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EAE96" w14:textId="77777777" w:rsidR="009413CC" w:rsidRDefault="009413CC" w:rsidP="009413CC">
      <w:pPr>
        <w:jc w:val="center"/>
        <w:rPr>
          <w:rFonts w:cs="Old Antic Decorative"/>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0" w:name="_GoBack"/>
    </w:p>
    <w:p w14:paraId="309C7B0C" w14:textId="77777777" w:rsidR="009413CC" w:rsidRDefault="009413CC" w:rsidP="009413CC">
      <w:pPr>
        <w:jc w:val="center"/>
        <w:rPr>
          <w:rFonts w:cs="Old Antic Decorative"/>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E294AEE" w14:textId="77777777" w:rsidR="009413CC" w:rsidRPr="00BC426B" w:rsidRDefault="009413CC" w:rsidP="009413CC">
      <w:pPr>
        <w:jc w:val="center"/>
        <w:rPr>
          <w:rFonts w:cs="PT Bold Heading"/>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426B">
        <w:rPr>
          <w:rFonts w:cs="PT Bold Heading" w:hint="cs"/>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بحث عن ...</w:t>
      </w:r>
    </w:p>
    <w:p w14:paraId="112C88EC" w14:textId="77777777" w:rsidR="009413CC" w:rsidRDefault="009413CC" w:rsidP="009413CC">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48D6DF8" w14:textId="77777777" w:rsidR="009413CC" w:rsidRPr="005068B7" w:rsidRDefault="009413CC" w:rsidP="009413CC">
      <w:pPr>
        <w:jc w:val="center"/>
        <w:rPr>
          <w:rFonts w:ascii="Andalus" w:hAnsi="Andalus" w:cs="Andalus"/>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068B7">
        <w:rPr>
          <w:rFonts w:ascii="Andalus" w:hAnsi="Andalus" w:cs="Andalus"/>
          <w:color w:val="000000" w:themeColor="text1"/>
          <w:sz w:val="144"/>
          <w:szCs w:val="1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التآكل</w:t>
      </w:r>
    </w:p>
    <w:p w14:paraId="70C0B1AF" w14:textId="77777777" w:rsidR="009413CC" w:rsidRDefault="009413CC" w:rsidP="009413CC">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B6D8AAD" w14:textId="77777777" w:rsidR="009413CC" w:rsidRDefault="009413CC" w:rsidP="009413CC">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46DCB51" w14:textId="77777777" w:rsidR="009413CC" w:rsidRDefault="009413CC" w:rsidP="009413CC">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31DAC4F" w14:textId="77777777" w:rsidR="009413CC" w:rsidRDefault="009413CC" w:rsidP="009413CC">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46809EC" w14:textId="77777777" w:rsidR="009413CC" w:rsidRDefault="009413CC" w:rsidP="009413CC">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651778D" w14:textId="77777777" w:rsidR="009413CC" w:rsidRDefault="009413CC" w:rsidP="009413CC">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644DBD" w14:textId="77777777" w:rsidR="009413CC" w:rsidRDefault="009413CC" w:rsidP="009413CC">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9072C9E" w14:textId="77777777" w:rsidR="009413CC" w:rsidRDefault="009413CC" w:rsidP="002F673A">
      <w:pPr>
        <w:rPr>
          <w:rFonts w:cs="Monotype Koufi"/>
          <w:sz w:val="48"/>
          <w:szCs w:val="48"/>
        </w:rPr>
      </w:pPr>
    </w:p>
    <w:p w14:paraId="334784E3" w14:textId="77777777" w:rsidR="009413CC" w:rsidRDefault="009413CC" w:rsidP="002F673A">
      <w:pPr>
        <w:rPr>
          <w:rFonts w:cs="Monotype Koufi"/>
          <w:sz w:val="48"/>
          <w:szCs w:val="48"/>
        </w:rPr>
      </w:pPr>
    </w:p>
    <w:p w14:paraId="59C1C9FC" w14:textId="77777777" w:rsidR="009413CC" w:rsidRDefault="009413CC" w:rsidP="002F673A">
      <w:pPr>
        <w:rPr>
          <w:rFonts w:cs="Monotype Koufi"/>
          <w:sz w:val="48"/>
          <w:szCs w:val="48"/>
        </w:rPr>
      </w:pPr>
    </w:p>
    <w:p w14:paraId="7A6EBA5C" w14:textId="77777777" w:rsidR="009413CC" w:rsidRDefault="009413CC" w:rsidP="002F673A">
      <w:pPr>
        <w:rPr>
          <w:rFonts w:cs="Monotype Koufi"/>
          <w:sz w:val="48"/>
          <w:szCs w:val="48"/>
        </w:rPr>
      </w:pPr>
    </w:p>
    <w:p w14:paraId="4C074EB8" w14:textId="77777777" w:rsidR="009413CC" w:rsidRPr="00BC426B" w:rsidRDefault="009413CC" w:rsidP="009413CC">
      <w:pPr>
        <w:jc w:val="cente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C426B">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t>
      </w:r>
      <w:r w:rsidRPr="00BC426B">
        <w:rPr>
          <w:rFonts w:cs="Monotype Koufi"/>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مقدمه</w:t>
      </w:r>
      <w:r w:rsidRPr="00BC426B">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F63CDD9" w14:textId="77777777" w:rsidR="009413CC" w:rsidRPr="0000342D" w:rsidRDefault="009413CC" w:rsidP="009413CC">
      <w:pPr>
        <w:rPr>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342D">
        <w:rPr>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بسم الله والصلاة والسلام على رسول الله وعلى </w:t>
      </w:r>
      <w:r w:rsidRPr="0000342D">
        <w:rPr>
          <w:rFonts w:hint="cs"/>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آله</w:t>
      </w:r>
      <w:r w:rsidRPr="0000342D">
        <w:rPr>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وصحبه ومن والاه اما بعد </w:t>
      </w:r>
      <w:r w:rsidRPr="0000342D">
        <w:rPr>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42DCD1FA" w14:textId="77777777" w:rsidR="009413CC" w:rsidRPr="0000342D" w:rsidRDefault="009413CC" w:rsidP="009413CC">
      <w:pPr>
        <w:rPr>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342D">
        <w:rPr>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لقد منَّ الله علينا بكثير من النعم التي لا تعد ولا تحصى ولو نظرنا الى مقدار هذه النعم ولفائدتها وعظمة الخالق سبحانه وتعالى على تكوينها </w:t>
      </w:r>
      <w:r w:rsidRPr="0000342D">
        <w:rPr>
          <w:rFonts w:hint="cs"/>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وابداعها </w:t>
      </w:r>
      <w:r w:rsidRPr="0000342D">
        <w:rPr>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لستحينا ان نرفع </w:t>
      </w:r>
      <w:r w:rsidRPr="0000342D">
        <w:rPr>
          <w:rFonts w:hint="cs"/>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رؤوسنا</w:t>
      </w:r>
      <w:r w:rsidRPr="0000342D">
        <w:rPr>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تذللاً وخضوعا لله تعالى</w:t>
      </w:r>
    </w:p>
    <w:p w14:paraId="2C703CFD" w14:textId="77777777" w:rsidR="009413CC" w:rsidRPr="0000342D" w:rsidRDefault="009413CC" w:rsidP="009413CC">
      <w:pPr>
        <w:rPr>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342D">
        <w:rPr>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وهناك نعم لا يستطيع الانسان العيش من دونها ومواد لا يمكن ان تستمر الحياة من </w:t>
      </w:r>
      <w:r w:rsidRPr="0000342D">
        <w:rPr>
          <w:rFonts w:hint="cs"/>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غيرها،</w:t>
      </w:r>
      <w:r w:rsidRPr="0000342D">
        <w:rPr>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مثل الماء كما في قوله تعالى:</w:t>
      </w:r>
    </w:p>
    <w:p w14:paraId="68E06F3A" w14:textId="77777777" w:rsidR="009413CC" w:rsidRPr="0000342D" w:rsidRDefault="009413CC" w:rsidP="009413CC">
      <w:pPr>
        <w:rPr>
          <w:i/>
          <w:iCs/>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342D">
        <w:rPr>
          <w:i/>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342D">
        <w:rPr>
          <w:rFonts w:hint="cs"/>
          <w:i/>
          <w:iCs/>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وَجَعَلْنَا مِنَ الْمَاء كُلَّ شَيْءٍ حَيٍّ أَفَلَا يُؤْمِنُون</w:t>
      </w:r>
      <w:r w:rsidRPr="0000342D">
        <w:rPr>
          <w:i/>
          <w:iCs/>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0342D">
        <w:rPr>
          <w:rFonts w:hint="cs"/>
          <w:i/>
          <w:iCs/>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518028E" w14:textId="77777777" w:rsidR="009413CC" w:rsidRPr="0000342D" w:rsidRDefault="009413CC" w:rsidP="009413CC">
      <w:pPr>
        <w:rPr>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526A614" w14:textId="77777777" w:rsidR="009413CC" w:rsidRDefault="009413CC" w:rsidP="009413CC">
      <w:pPr>
        <w:rPr>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0342D">
        <w:rPr>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ويوجد ايضاً مواد اوليه لا يمكننا الاستغناء عنها لكن يجب ان تكون </w:t>
      </w:r>
      <w:r w:rsidRPr="0000342D">
        <w:rPr>
          <w:rFonts w:hint="cs"/>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متحدة</w:t>
      </w:r>
      <w:r w:rsidRPr="0000342D">
        <w:rPr>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مع مواد اخرى لتكتمل فائدتها وهذه الاتحادات اما ان تكون اتحادات </w:t>
      </w:r>
      <w:r w:rsidRPr="0000342D">
        <w:rPr>
          <w:rFonts w:hint="cs"/>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طبيعية</w:t>
      </w:r>
      <w:r w:rsidRPr="0000342D">
        <w:rPr>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تحدث من نفسها او ان يكون الاسان هو السبب في اتحادها وهذا طبعا لا يكون عبث انما عن طريق دراسات وتجارب في علم الكيمياء. وهذا العلم يهتم بدراسة </w:t>
      </w:r>
      <w:r w:rsidRPr="0000342D">
        <w:rPr>
          <w:rFonts w:hint="cs"/>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المادة</w:t>
      </w:r>
      <w:r w:rsidRPr="0000342D">
        <w:rPr>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وتغيراتها ولهذا العلم فروع كثيره، وسوف نتكلم في هذا البحث عن (التآكل)</w:t>
      </w:r>
      <w:r w:rsidRPr="0000342D">
        <w:rPr>
          <w:rFonts w:hint="cs"/>
          <w:color w:val="000000" w:themeColor="text1"/>
          <w:sz w:val="44"/>
          <w:szCs w:val="44"/>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بأذن الله......</w:t>
      </w:r>
    </w:p>
    <w:p w14:paraId="339DE92E" w14:textId="77777777" w:rsidR="009413CC" w:rsidRDefault="009413CC" w:rsidP="002F673A">
      <w:pPr>
        <w:rPr>
          <w:rFonts w:cs="Monotype Koufi"/>
          <w:sz w:val="48"/>
          <w:szCs w:val="48"/>
        </w:rPr>
      </w:pPr>
    </w:p>
    <w:p w14:paraId="04F05842" w14:textId="36D8BB80" w:rsidR="00195133" w:rsidRPr="007C43A7" w:rsidRDefault="008015EE" w:rsidP="002F673A">
      <w:pPr>
        <w:rPr>
          <w:rFonts w:cs="Monotype Koufi"/>
          <w:sz w:val="48"/>
          <w:szCs w:val="48"/>
          <w:rtl/>
        </w:rPr>
      </w:pPr>
      <w:r w:rsidRPr="007C43A7">
        <w:rPr>
          <w:rFonts w:cs="Monotype Koufi" w:hint="cs"/>
          <w:sz w:val="48"/>
          <w:szCs w:val="48"/>
          <w:rtl/>
        </w:rPr>
        <w:lastRenderedPageBreak/>
        <w:t>تعريف التآكل</w:t>
      </w:r>
    </w:p>
    <w:p w14:paraId="137680C5" w14:textId="77777777" w:rsidR="008015EE" w:rsidRDefault="008015EE">
      <w:pPr>
        <w:rPr>
          <w:sz w:val="48"/>
          <w:szCs w:val="48"/>
          <w:rtl/>
        </w:rPr>
      </w:pPr>
      <w:r w:rsidRPr="008015EE">
        <w:rPr>
          <w:rFonts w:cs="Arial" w:hint="cs"/>
          <w:sz w:val="48"/>
          <w:szCs w:val="48"/>
          <w:rtl/>
        </w:rPr>
        <w:t>التآكل</w:t>
      </w:r>
      <w:r>
        <w:rPr>
          <w:rFonts w:cs="Arial" w:hint="cs"/>
          <w:sz w:val="48"/>
          <w:szCs w:val="48"/>
          <w:rtl/>
        </w:rPr>
        <w:t>:</w:t>
      </w:r>
      <w:r w:rsidRPr="008015EE">
        <w:rPr>
          <w:rFonts w:cs="Arial"/>
          <w:sz w:val="48"/>
          <w:szCs w:val="48"/>
          <w:rtl/>
        </w:rPr>
        <w:t xml:space="preserve"> </w:t>
      </w:r>
      <w:r w:rsidRPr="008015EE">
        <w:rPr>
          <w:rFonts w:cs="Arial" w:hint="cs"/>
          <w:sz w:val="36"/>
          <w:szCs w:val="36"/>
          <w:rtl/>
        </w:rPr>
        <w:t>هو</w:t>
      </w:r>
      <w:r w:rsidRPr="008015EE">
        <w:rPr>
          <w:rFonts w:cs="Arial"/>
          <w:sz w:val="36"/>
          <w:szCs w:val="36"/>
          <w:rtl/>
        </w:rPr>
        <w:t xml:space="preserve"> </w:t>
      </w:r>
      <w:r w:rsidRPr="008015EE">
        <w:rPr>
          <w:rFonts w:cs="Arial" w:hint="cs"/>
          <w:sz w:val="36"/>
          <w:szCs w:val="36"/>
          <w:rtl/>
        </w:rPr>
        <w:t>التدهور</w:t>
      </w:r>
      <w:r w:rsidRPr="008015EE">
        <w:rPr>
          <w:rFonts w:cs="Arial"/>
          <w:sz w:val="36"/>
          <w:szCs w:val="36"/>
          <w:rtl/>
        </w:rPr>
        <w:t xml:space="preserve"> </w:t>
      </w:r>
      <w:r w:rsidRPr="008015EE">
        <w:rPr>
          <w:rFonts w:cs="Arial" w:hint="cs"/>
          <w:sz w:val="36"/>
          <w:szCs w:val="36"/>
          <w:rtl/>
        </w:rPr>
        <w:t>لخواص</w:t>
      </w:r>
      <w:r w:rsidRPr="008015EE">
        <w:rPr>
          <w:rFonts w:cs="Arial"/>
          <w:sz w:val="36"/>
          <w:szCs w:val="36"/>
          <w:rtl/>
        </w:rPr>
        <w:t xml:space="preserve"> </w:t>
      </w:r>
      <w:r w:rsidRPr="008015EE">
        <w:rPr>
          <w:rFonts w:cs="Arial" w:hint="cs"/>
          <w:sz w:val="36"/>
          <w:szCs w:val="36"/>
          <w:rtl/>
        </w:rPr>
        <w:t>المادة</w:t>
      </w:r>
      <w:r w:rsidRPr="008015EE">
        <w:rPr>
          <w:rFonts w:cs="Arial"/>
          <w:sz w:val="36"/>
          <w:szCs w:val="36"/>
          <w:rtl/>
        </w:rPr>
        <w:t xml:space="preserve"> </w:t>
      </w:r>
      <w:r w:rsidRPr="008015EE">
        <w:rPr>
          <w:rFonts w:cs="Arial" w:hint="cs"/>
          <w:sz w:val="36"/>
          <w:szCs w:val="36"/>
          <w:rtl/>
        </w:rPr>
        <w:t>الأساسية</w:t>
      </w:r>
      <w:r w:rsidRPr="008015EE">
        <w:rPr>
          <w:rFonts w:cs="Arial"/>
          <w:sz w:val="36"/>
          <w:szCs w:val="36"/>
          <w:rtl/>
        </w:rPr>
        <w:t xml:space="preserve"> </w:t>
      </w:r>
      <w:r w:rsidRPr="008015EE">
        <w:rPr>
          <w:rFonts w:cs="Arial" w:hint="cs"/>
          <w:sz w:val="36"/>
          <w:szCs w:val="36"/>
          <w:rtl/>
        </w:rPr>
        <w:t>نتيجة</w:t>
      </w:r>
      <w:r w:rsidRPr="008015EE">
        <w:rPr>
          <w:rFonts w:cs="Arial"/>
          <w:sz w:val="36"/>
          <w:szCs w:val="36"/>
          <w:rtl/>
        </w:rPr>
        <w:t xml:space="preserve"> </w:t>
      </w:r>
      <w:r w:rsidRPr="008015EE">
        <w:rPr>
          <w:rFonts w:cs="Arial" w:hint="cs"/>
          <w:sz w:val="36"/>
          <w:szCs w:val="36"/>
          <w:rtl/>
        </w:rPr>
        <w:t>لتفاعل</w:t>
      </w:r>
      <w:r w:rsidRPr="008015EE">
        <w:rPr>
          <w:rFonts w:cs="Arial"/>
          <w:sz w:val="36"/>
          <w:szCs w:val="36"/>
          <w:rtl/>
        </w:rPr>
        <w:t xml:space="preserve"> </w:t>
      </w:r>
      <w:r w:rsidRPr="008015EE">
        <w:rPr>
          <w:rFonts w:cs="Arial" w:hint="cs"/>
          <w:sz w:val="36"/>
          <w:szCs w:val="36"/>
          <w:rtl/>
        </w:rPr>
        <w:t>كيميائي</w:t>
      </w:r>
      <w:r w:rsidRPr="008015EE">
        <w:rPr>
          <w:rFonts w:cs="Arial"/>
          <w:sz w:val="36"/>
          <w:szCs w:val="36"/>
          <w:rtl/>
        </w:rPr>
        <w:t xml:space="preserve"> </w:t>
      </w:r>
      <w:r w:rsidRPr="008015EE">
        <w:rPr>
          <w:rFonts w:cs="Arial" w:hint="cs"/>
          <w:sz w:val="36"/>
          <w:szCs w:val="36"/>
          <w:rtl/>
        </w:rPr>
        <w:t>أو</w:t>
      </w:r>
      <w:r w:rsidRPr="008015EE">
        <w:rPr>
          <w:rFonts w:cs="Arial"/>
          <w:sz w:val="36"/>
          <w:szCs w:val="36"/>
          <w:rtl/>
        </w:rPr>
        <w:t xml:space="preserve"> </w:t>
      </w:r>
      <w:r w:rsidRPr="008015EE">
        <w:rPr>
          <w:rFonts w:cs="Arial" w:hint="cs"/>
          <w:sz w:val="36"/>
          <w:szCs w:val="36"/>
          <w:rtl/>
        </w:rPr>
        <w:t>إلكتروكيميائي</w:t>
      </w:r>
      <w:r w:rsidRPr="008015EE">
        <w:rPr>
          <w:rFonts w:cs="Arial"/>
          <w:sz w:val="36"/>
          <w:szCs w:val="36"/>
          <w:rtl/>
        </w:rPr>
        <w:t xml:space="preserve"> </w:t>
      </w:r>
      <w:r w:rsidRPr="008015EE">
        <w:rPr>
          <w:rFonts w:cs="Arial" w:hint="cs"/>
          <w:sz w:val="36"/>
          <w:szCs w:val="36"/>
          <w:rtl/>
        </w:rPr>
        <w:t>مع</w:t>
      </w:r>
      <w:r w:rsidRPr="008015EE">
        <w:rPr>
          <w:rFonts w:cs="Arial"/>
          <w:sz w:val="36"/>
          <w:szCs w:val="36"/>
          <w:rtl/>
        </w:rPr>
        <w:t xml:space="preserve"> </w:t>
      </w:r>
      <w:r w:rsidRPr="008015EE">
        <w:rPr>
          <w:rFonts w:cs="Arial" w:hint="cs"/>
          <w:sz w:val="36"/>
          <w:szCs w:val="36"/>
          <w:rtl/>
        </w:rPr>
        <w:t>بيئتها</w:t>
      </w:r>
      <w:r w:rsidRPr="008015EE">
        <w:rPr>
          <w:rFonts w:cs="Arial"/>
          <w:sz w:val="36"/>
          <w:szCs w:val="36"/>
          <w:rtl/>
        </w:rPr>
        <w:t xml:space="preserve"> </w:t>
      </w:r>
      <w:r w:rsidRPr="008015EE">
        <w:rPr>
          <w:rFonts w:cs="Arial" w:hint="cs"/>
          <w:sz w:val="36"/>
          <w:szCs w:val="36"/>
          <w:rtl/>
        </w:rPr>
        <w:t>مما يطلق</w:t>
      </w:r>
      <w:r w:rsidRPr="008015EE">
        <w:rPr>
          <w:rFonts w:cs="Arial"/>
          <w:sz w:val="36"/>
          <w:szCs w:val="36"/>
          <w:rtl/>
        </w:rPr>
        <w:t xml:space="preserve"> </w:t>
      </w:r>
      <w:r w:rsidRPr="008015EE">
        <w:rPr>
          <w:rFonts w:cs="Arial" w:hint="cs"/>
          <w:sz w:val="36"/>
          <w:szCs w:val="36"/>
          <w:rtl/>
        </w:rPr>
        <w:t>عليها</w:t>
      </w:r>
      <w:r w:rsidRPr="008015EE">
        <w:rPr>
          <w:rFonts w:cs="Arial"/>
          <w:sz w:val="36"/>
          <w:szCs w:val="36"/>
          <w:rtl/>
        </w:rPr>
        <w:t xml:space="preserve"> </w:t>
      </w:r>
      <w:r w:rsidRPr="008015EE">
        <w:rPr>
          <w:rFonts w:cs="Arial" w:hint="cs"/>
          <w:sz w:val="36"/>
          <w:szCs w:val="36"/>
          <w:rtl/>
        </w:rPr>
        <w:t>وسط</w:t>
      </w:r>
      <w:r w:rsidRPr="008015EE">
        <w:rPr>
          <w:rFonts w:cs="Arial"/>
          <w:sz w:val="36"/>
          <w:szCs w:val="36"/>
          <w:rtl/>
        </w:rPr>
        <w:t xml:space="preserve"> </w:t>
      </w:r>
      <w:r w:rsidRPr="008015EE">
        <w:rPr>
          <w:rFonts w:cs="Arial" w:hint="cs"/>
          <w:sz w:val="36"/>
          <w:szCs w:val="36"/>
          <w:rtl/>
        </w:rPr>
        <w:t>التآكل</w:t>
      </w:r>
      <w:r w:rsidRPr="008015EE">
        <w:rPr>
          <w:rFonts w:cs="Arial"/>
          <w:sz w:val="36"/>
          <w:szCs w:val="36"/>
          <w:rtl/>
        </w:rPr>
        <w:t xml:space="preserve"> </w:t>
      </w:r>
      <w:r w:rsidRPr="008015EE">
        <w:rPr>
          <w:rFonts w:cs="Arial" w:hint="cs"/>
          <w:sz w:val="36"/>
          <w:szCs w:val="36"/>
          <w:rtl/>
        </w:rPr>
        <w:t>وليس</w:t>
      </w:r>
      <w:r w:rsidRPr="008015EE">
        <w:rPr>
          <w:rFonts w:cs="Arial"/>
          <w:sz w:val="36"/>
          <w:szCs w:val="36"/>
          <w:rtl/>
        </w:rPr>
        <w:t xml:space="preserve"> </w:t>
      </w:r>
      <w:r w:rsidRPr="008015EE">
        <w:rPr>
          <w:rFonts w:cs="Arial" w:hint="cs"/>
          <w:sz w:val="36"/>
          <w:szCs w:val="36"/>
          <w:rtl/>
        </w:rPr>
        <w:t>كنتيجة</w:t>
      </w:r>
      <w:r w:rsidRPr="008015EE">
        <w:rPr>
          <w:rFonts w:cs="Arial"/>
          <w:sz w:val="36"/>
          <w:szCs w:val="36"/>
          <w:rtl/>
        </w:rPr>
        <w:t xml:space="preserve"> </w:t>
      </w:r>
      <w:r w:rsidRPr="008015EE">
        <w:rPr>
          <w:rFonts w:cs="Arial" w:hint="cs"/>
          <w:sz w:val="36"/>
          <w:szCs w:val="36"/>
          <w:rtl/>
        </w:rPr>
        <w:t>لعملية</w:t>
      </w:r>
      <w:r w:rsidRPr="008015EE">
        <w:rPr>
          <w:rFonts w:cs="Arial"/>
          <w:sz w:val="36"/>
          <w:szCs w:val="36"/>
          <w:rtl/>
        </w:rPr>
        <w:t xml:space="preserve"> </w:t>
      </w:r>
      <w:r w:rsidRPr="008015EE">
        <w:rPr>
          <w:rFonts w:cs="Arial" w:hint="cs"/>
          <w:sz w:val="36"/>
          <w:szCs w:val="36"/>
          <w:rtl/>
        </w:rPr>
        <w:t>ميكانيكية</w:t>
      </w:r>
      <w:r w:rsidRPr="008015EE">
        <w:rPr>
          <w:rFonts w:cs="Arial"/>
          <w:sz w:val="36"/>
          <w:szCs w:val="36"/>
          <w:rtl/>
        </w:rPr>
        <w:t xml:space="preserve"> </w:t>
      </w:r>
      <w:r w:rsidRPr="008015EE">
        <w:rPr>
          <w:rFonts w:cs="Arial" w:hint="cs"/>
          <w:sz w:val="36"/>
          <w:szCs w:val="36"/>
          <w:rtl/>
        </w:rPr>
        <w:t>مثل</w:t>
      </w:r>
      <w:r w:rsidRPr="008015EE">
        <w:rPr>
          <w:rFonts w:cs="Arial"/>
          <w:sz w:val="36"/>
          <w:szCs w:val="36"/>
          <w:rtl/>
        </w:rPr>
        <w:t xml:space="preserve"> </w:t>
      </w:r>
      <w:r w:rsidRPr="008015EE">
        <w:rPr>
          <w:rFonts w:cs="Arial" w:hint="cs"/>
          <w:sz w:val="36"/>
          <w:szCs w:val="36"/>
          <w:rtl/>
        </w:rPr>
        <w:t>الاحتكاك</w:t>
      </w:r>
      <w:r w:rsidRPr="008015EE">
        <w:rPr>
          <w:rFonts w:cs="Arial"/>
          <w:sz w:val="36"/>
          <w:szCs w:val="36"/>
          <w:rtl/>
        </w:rPr>
        <w:t xml:space="preserve"> </w:t>
      </w:r>
      <w:r w:rsidRPr="008015EE">
        <w:rPr>
          <w:rFonts w:cs="Arial" w:hint="cs"/>
          <w:sz w:val="36"/>
          <w:szCs w:val="36"/>
          <w:rtl/>
        </w:rPr>
        <w:t>الحادث</w:t>
      </w:r>
      <w:r w:rsidRPr="008015EE">
        <w:rPr>
          <w:rFonts w:cs="Arial"/>
          <w:sz w:val="36"/>
          <w:szCs w:val="36"/>
          <w:rtl/>
        </w:rPr>
        <w:t xml:space="preserve"> </w:t>
      </w:r>
      <w:r w:rsidRPr="008015EE">
        <w:rPr>
          <w:rFonts w:cs="Arial" w:hint="cs"/>
          <w:sz w:val="36"/>
          <w:szCs w:val="36"/>
          <w:rtl/>
        </w:rPr>
        <w:t>في</w:t>
      </w:r>
      <w:r w:rsidRPr="008015EE">
        <w:rPr>
          <w:rFonts w:cs="Arial"/>
          <w:sz w:val="36"/>
          <w:szCs w:val="36"/>
          <w:rtl/>
        </w:rPr>
        <w:t xml:space="preserve"> </w:t>
      </w:r>
      <w:r w:rsidRPr="008015EE">
        <w:rPr>
          <w:rFonts w:cs="Arial" w:hint="cs"/>
          <w:sz w:val="36"/>
          <w:szCs w:val="36"/>
          <w:rtl/>
        </w:rPr>
        <w:t>الماكينات</w:t>
      </w:r>
      <w:r w:rsidRPr="008015EE">
        <w:rPr>
          <w:rFonts w:cs="Arial"/>
          <w:sz w:val="36"/>
          <w:szCs w:val="36"/>
          <w:rtl/>
        </w:rPr>
        <w:t xml:space="preserve"> </w:t>
      </w:r>
      <w:r w:rsidRPr="008015EE">
        <w:rPr>
          <w:rFonts w:cs="Arial" w:hint="cs"/>
          <w:sz w:val="36"/>
          <w:szCs w:val="36"/>
          <w:rtl/>
        </w:rPr>
        <w:t>ما يطلق</w:t>
      </w:r>
      <w:r w:rsidRPr="008015EE">
        <w:rPr>
          <w:rFonts w:cs="Arial"/>
          <w:sz w:val="36"/>
          <w:szCs w:val="36"/>
          <w:rtl/>
        </w:rPr>
        <w:t xml:space="preserve"> </w:t>
      </w:r>
      <w:r w:rsidRPr="008015EE">
        <w:rPr>
          <w:rFonts w:cs="Arial" w:hint="cs"/>
          <w:sz w:val="36"/>
          <w:szCs w:val="36"/>
          <w:rtl/>
        </w:rPr>
        <w:t>عليه</w:t>
      </w:r>
      <w:r w:rsidRPr="008015EE">
        <w:rPr>
          <w:rFonts w:cs="Arial"/>
          <w:sz w:val="36"/>
          <w:szCs w:val="36"/>
          <w:rtl/>
        </w:rPr>
        <w:t xml:space="preserve"> </w:t>
      </w:r>
      <w:r w:rsidRPr="008015EE">
        <w:rPr>
          <w:rFonts w:cs="Arial" w:hint="cs"/>
          <w:sz w:val="36"/>
          <w:szCs w:val="36"/>
          <w:rtl/>
        </w:rPr>
        <w:t>اهتراء</w:t>
      </w:r>
      <w:r w:rsidRPr="008015EE">
        <w:rPr>
          <w:rFonts w:cs="Arial"/>
          <w:sz w:val="48"/>
          <w:szCs w:val="48"/>
          <w:rtl/>
        </w:rPr>
        <w:t>.</w:t>
      </w:r>
    </w:p>
    <w:p w14:paraId="4436C029" w14:textId="77777777" w:rsidR="008015EE" w:rsidRDefault="008015EE" w:rsidP="008015EE">
      <w:pPr>
        <w:rPr>
          <w:rFonts w:cs="Arial"/>
          <w:sz w:val="36"/>
          <w:szCs w:val="36"/>
          <w:rtl/>
        </w:rPr>
      </w:pPr>
      <w:r w:rsidRPr="008015EE">
        <w:rPr>
          <w:rFonts w:cs="Arial" w:hint="cs"/>
          <w:sz w:val="36"/>
          <w:szCs w:val="36"/>
          <w:rtl/>
        </w:rPr>
        <w:t>والأمثلة</w:t>
      </w:r>
      <w:r w:rsidRPr="008015EE">
        <w:rPr>
          <w:rFonts w:cs="Arial"/>
          <w:sz w:val="36"/>
          <w:szCs w:val="36"/>
          <w:rtl/>
        </w:rPr>
        <w:t xml:space="preserve"> </w:t>
      </w:r>
      <w:r w:rsidRPr="008015EE">
        <w:rPr>
          <w:rFonts w:cs="Arial" w:hint="cs"/>
          <w:sz w:val="36"/>
          <w:szCs w:val="36"/>
          <w:rtl/>
        </w:rPr>
        <w:t>عديدة</w:t>
      </w:r>
      <w:r w:rsidRPr="008015EE">
        <w:rPr>
          <w:rFonts w:cs="Arial"/>
          <w:sz w:val="36"/>
          <w:szCs w:val="36"/>
          <w:rtl/>
        </w:rPr>
        <w:t xml:space="preserve"> </w:t>
      </w:r>
      <w:r w:rsidRPr="008015EE">
        <w:rPr>
          <w:rFonts w:cs="Arial" w:hint="cs"/>
          <w:sz w:val="36"/>
          <w:szCs w:val="36"/>
          <w:rtl/>
        </w:rPr>
        <w:t>على</w:t>
      </w:r>
      <w:r w:rsidRPr="008015EE">
        <w:rPr>
          <w:rFonts w:cs="Arial"/>
          <w:sz w:val="36"/>
          <w:szCs w:val="36"/>
          <w:rtl/>
        </w:rPr>
        <w:t xml:space="preserve"> </w:t>
      </w:r>
      <w:r w:rsidRPr="008015EE">
        <w:rPr>
          <w:rFonts w:cs="Arial" w:hint="cs"/>
          <w:sz w:val="36"/>
          <w:szCs w:val="36"/>
          <w:rtl/>
        </w:rPr>
        <w:t>التآكل</w:t>
      </w:r>
      <w:r w:rsidRPr="008015EE">
        <w:rPr>
          <w:rFonts w:cs="Arial"/>
          <w:sz w:val="36"/>
          <w:szCs w:val="36"/>
          <w:rtl/>
        </w:rPr>
        <w:t xml:space="preserve"> </w:t>
      </w:r>
      <w:r w:rsidRPr="008015EE">
        <w:rPr>
          <w:rFonts w:cs="Arial" w:hint="cs"/>
          <w:sz w:val="36"/>
          <w:szCs w:val="36"/>
          <w:rtl/>
        </w:rPr>
        <w:t>منها</w:t>
      </w:r>
      <w:r w:rsidRPr="008015EE">
        <w:rPr>
          <w:rFonts w:cs="Arial"/>
          <w:sz w:val="36"/>
          <w:szCs w:val="36"/>
          <w:rtl/>
        </w:rPr>
        <w:t xml:space="preserve"> </w:t>
      </w:r>
      <w:r w:rsidRPr="008015EE">
        <w:rPr>
          <w:rFonts w:cs="Arial" w:hint="cs"/>
          <w:sz w:val="36"/>
          <w:szCs w:val="36"/>
          <w:rtl/>
        </w:rPr>
        <w:t>صدأ</w:t>
      </w:r>
      <w:r w:rsidRPr="008015EE">
        <w:rPr>
          <w:rFonts w:cs="Arial"/>
          <w:sz w:val="36"/>
          <w:szCs w:val="36"/>
          <w:rtl/>
        </w:rPr>
        <w:t xml:space="preserve"> </w:t>
      </w:r>
      <w:r w:rsidRPr="008015EE">
        <w:rPr>
          <w:rFonts w:cs="Arial" w:hint="cs"/>
          <w:sz w:val="36"/>
          <w:szCs w:val="36"/>
          <w:rtl/>
        </w:rPr>
        <w:t>هيكل</w:t>
      </w:r>
      <w:r w:rsidRPr="008015EE">
        <w:rPr>
          <w:rFonts w:cs="Arial"/>
          <w:sz w:val="36"/>
          <w:szCs w:val="36"/>
          <w:rtl/>
        </w:rPr>
        <w:t xml:space="preserve"> </w:t>
      </w:r>
      <w:r w:rsidRPr="008015EE">
        <w:rPr>
          <w:rFonts w:cs="Arial" w:hint="cs"/>
          <w:sz w:val="36"/>
          <w:szCs w:val="36"/>
          <w:rtl/>
        </w:rPr>
        <w:t>السيارة</w:t>
      </w:r>
      <w:r w:rsidRPr="008015EE">
        <w:rPr>
          <w:rFonts w:cs="Arial"/>
          <w:sz w:val="36"/>
          <w:szCs w:val="36"/>
          <w:rtl/>
        </w:rPr>
        <w:t xml:space="preserve"> </w:t>
      </w:r>
      <w:r w:rsidRPr="008015EE">
        <w:rPr>
          <w:rFonts w:cs="Arial" w:hint="cs"/>
          <w:sz w:val="36"/>
          <w:szCs w:val="36"/>
          <w:rtl/>
        </w:rPr>
        <w:t>وعلب</w:t>
      </w:r>
      <w:r w:rsidRPr="008015EE">
        <w:rPr>
          <w:rFonts w:cs="Arial"/>
          <w:sz w:val="36"/>
          <w:szCs w:val="36"/>
          <w:rtl/>
        </w:rPr>
        <w:t xml:space="preserve"> </w:t>
      </w:r>
      <w:r w:rsidRPr="008015EE">
        <w:rPr>
          <w:rFonts w:cs="Arial" w:hint="cs"/>
          <w:sz w:val="36"/>
          <w:szCs w:val="36"/>
          <w:rtl/>
        </w:rPr>
        <w:t>المواد</w:t>
      </w:r>
      <w:r w:rsidRPr="008015EE">
        <w:rPr>
          <w:rFonts w:cs="Arial"/>
          <w:sz w:val="36"/>
          <w:szCs w:val="36"/>
          <w:rtl/>
        </w:rPr>
        <w:t xml:space="preserve"> </w:t>
      </w:r>
      <w:r w:rsidRPr="008015EE">
        <w:rPr>
          <w:rFonts w:cs="Arial" w:hint="cs"/>
          <w:sz w:val="36"/>
          <w:szCs w:val="36"/>
          <w:rtl/>
        </w:rPr>
        <w:t>الغذائية</w:t>
      </w:r>
      <w:r w:rsidRPr="008015EE">
        <w:rPr>
          <w:rFonts w:cs="Arial"/>
          <w:sz w:val="36"/>
          <w:szCs w:val="36"/>
          <w:rtl/>
        </w:rPr>
        <w:t xml:space="preserve"> </w:t>
      </w:r>
      <w:r w:rsidRPr="008015EE">
        <w:rPr>
          <w:rFonts w:cs="Arial" w:hint="cs"/>
          <w:sz w:val="36"/>
          <w:szCs w:val="36"/>
          <w:rtl/>
        </w:rPr>
        <w:t>والصفائح</w:t>
      </w:r>
      <w:r w:rsidRPr="008015EE">
        <w:rPr>
          <w:rFonts w:cs="Arial"/>
          <w:sz w:val="36"/>
          <w:szCs w:val="36"/>
          <w:rtl/>
        </w:rPr>
        <w:t xml:space="preserve"> </w:t>
      </w:r>
      <w:r w:rsidRPr="008015EE">
        <w:rPr>
          <w:rFonts w:cs="Arial" w:hint="cs"/>
          <w:sz w:val="36"/>
          <w:szCs w:val="36"/>
          <w:rtl/>
        </w:rPr>
        <w:t>والمقاطع</w:t>
      </w:r>
      <w:r w:rsidRPr="008015EE">
        <w:rPr>
          <w:rFonts w:cs="Arial"/>
          <w:sz w:val="36"/>
          <w:szCs w:val="36"/>
          <w:rtl/>
        </w:rPr>
        <w:t xml:space="preserve"> </w:t>
      </w:r>
      <w:r w:rsidRPr="008015EE">
        <w:rPr>
          <w:rFonts w:cs="Arial" w:hint="cs"/>
          <w:sz w:val="36"/>
          <w:szCs w:val="36"/>
          <w:rtl/>
        </w:rPr>
        <w:t>الفولاذية</w:t>
      </w:r>
      <w:r w:rsidRPr="008015EE">
        <w:rPr>
          <w:rFonts w:cs="Arial"/>
          <w:sz w:val="36"/>
          <w:szCs w:val="36"/>
          <w:rtl/>
        </w:rPr>
        <w:t xml:space="preserve"> </w:t>
      </w:r>
      <w:r w:rsidRPr="008015EE">
        <w:rPr>
          <w:rFonts w:cs="Arial" w:hint="cs"/>
          <w:sz w:val="36"/>
          <w:szCs w:val="36"/>
          <w:rtl/>
        </w:rPr>
        <w:t>وتآكل</w:t>
      </w:r>
      <w:r w:rsidRPr="008015EE">
        <w:rPr>
          <w:rFonts w:cs="Arial"/>
          <w:sz w:val="36"/>
          <w:szCs w:val="36"/>
          <w:rtl/>
        </w:rPr>
        <w:t xml:space="preserve"> </w:t>
      </w:r>
      <w:r w:rsidRPr="008015EE">
        <w:rPr>
          <w:rFonts w:cs="Arial" w:hint="cs"/>
          <w:sz w:val="36"/>
          <w:szCs w:val="36"/>
          <w:rtl/>
        </w:rPr>
        <w:t>الأنابيب</w:t>
      </w:r>
      <w:r w:rsidRPr="008015EE">
        <w:rPr>
          <w:rFonts w:cs="Arial"/>
          <w:sz w:val="36"/>
          <w:szCs w:val="36"/>
          <w:rtl/>
        </w:rPr>
        <w:t xml:space="preserve"> </w:t>
      </w:r>
      <w:r w:rsidRPr="008015EE">
        <w:rPr>
          <w:rFonts w:cs="Arial" w:hint="cs"/>
          <w:sz w:val="36"/>
          <w:szCs w:val="36"/>
          <w:rtl/>
        </w:rPr>
        <w:t>المدفونة</w:t>
      </w:r>
      <w:r w:rsidRPr="008015EE">
        <w:rPr>
          <w:rFonts w:cs="Arial"/>
          <w:sz w:val="36"/>
          <w:szCs w:val="36"/>
          <w:rtl/>
        </w:rPr>
        <w:t xml:space="preserve"> </w:t>
      </w:r>
      <w:r w:rsidRPr="008015EE">
        <w:rPr>
          <w:rFonts w:cs="Arial" w:hint="cs"/>
          <w:sz w:val="36"/>
          <w:szCs w:val="36"/>
          <w:rtl/>
        </w:rPr>
        <w:t>في</w:t>
      </w:r>
      <w:r w:rsidRPr="008015EE">
        <w:rPr>
          <w:rFonts w:cs="Arial"/>
          <w:sz w:val="36"/>
          <w:szCs w:val="36"/>
          <w:rtl/>
        </w:rPr>
        <w:t xml:space="preserve"> </w:t>
      </w:r>
      <w:r w:rsidRPr="008015EE">
        <w:rPr>
          <w:rFonts w:cs="Arial" w:hint="cs"/>
          <w:sz w:val="36"/>
          <w:szCs w:val="36"/>
          <w:rtl/>
        </w:rPr>
        <w:t>التربة،</w:t>
      </w:r>
      <w:r w:rsidRPr="008015EE">
        <w:rPr>
          <w:rFonts w:cs="Arial"/>
          <w:sz w:val="36"/>
          <w:szCs w:val="36"/>
          <w:rtl/>
        </w:rPr>
        <w:t xml:space="preserve"> </w:t>
      </w:r>
      <w:r w:rsidRPr="008015EE">
        <w:rPr>
          <w:rFonts w:cs="Arial" w:hint="cs"/>
          <w:sz w:val="36"/>
          <w:szCs w:val="36"/>
          <w:rtl/>
        </w:rPr>
        <w:t>وهناك</w:t>
      </w:r>
      <w:r w:rsidRPr="008015EE">
        <w:rPr>
          <w:rFonts w:cs="Arial"/>
          <w:sz w:val="36"/>
          <w:szCs w:val="36"/>
          <w:rtl/>
        </w:rPr>
        <w:t xml:space="preserve"> </w:t>
      </w:r>
      <w:r w:rsidRPr="008015EE">
        <w:rPr>
          <w:rFonts w:cs="Arial" w:hint="cs"/>
          <w:sz w:val="36"/>
          <w:szCs w:val="36"/>
          <w:rtl/>
        </w:rPr>
        <w:t>أمثلة</w:t>
      </w:r>
      <w:r w:rsidRPr="008015EE">
        <w:rPr>
          <w:rFonts w:cs="Arial"/>
          <w:sz w:val="36"/>
          <w:szCs w:val="36"/>
          <w:rtl/>
        </w:rPr>
        <w:t xml:space="preserve"> </w:t>
      </w:r>
      <w:r w:rsidRPr="008015EE">
        <w:rPr>
          <w:rFonts w:cs="Arial" w:hint="cs"/>
          <w:sz w:val="36"/>
          <w:szCs w:val="36"/>
          <w:rtl/>
        </w:rPr>
        <w:t>أخرى</w:t>
      </w:r>
      <w:r w:rsidRPr="008015EE">
        <w:rPr>
          <w:rFonts w:cs="Arial"/>
          <w:sz w:val="36"/>
          <w:szCs w:val="36"/>
          <w:rtl/>
        </w:rPr>
        <w:t xml:space="preserve"> </w:t>
      </w:r>
      <w:r w:rsidRPr="008015EE">
        <w:rPr>
          <w:rFonts w:cs="Arial" w:hint="cs"/>
          <w:sz w:val="36"/>
          <w:szCs w:val="36"/>
          <w:rtl/>
        </w:rPr>
        <w:t>على</w:t>
      </w:r>
      <w:r w:rsidRPr="008015EE">
        <w:rPr>
          <w:rFonts w:cs="Arial"/>
          <w:sz w:val="36"/>
          <w:szCs w:val="36"/>
          <w:rtl/>
        </w:rPr>
        <w:t xml:space="preserve"> </w:t>
      </w:r>
      <w:r w:rsidRPr="008015EE">
        <w:rPr>
          <w:rFonts w:cs="Arial" w:hint="cs"/>
          <w:sz w:val="36"/>
          <w:szCs w:val="36"/>
          <w:rtl/>
        </w:rPr>
        <w:t>تآكل</w:t>
      </w:r>
      <w:r w:rsidRPr="008015EE">
        <w:rPr>
          <w:rFonts w:cs="Arial"/>
          <w:sz w:val="36"/>
          <w:szCs w:val="36"/>
          <w:rtl/>
        </w:rPr>
        <w:t xml:space="preserve"> </w:t>
      </w:r>
      <w:r w:rsidRPr="008015EE">
        <w:rPr>
          <w:rFonts w:cs="Arial" w:hint="cs"/>
          <w:sz w:val="36"/>
          <w:szCs w:val="36"/>
          <w:rtl/>
        </w:rPr>
        <w:t>أجزاء</w:t>
      </w:r>
      <w:r w:rsidRPr="008015EE">
        <w:rPr>
          <w:rFonts w:cs="Arial"/>
          <w:sz w:val="36"/>
          <w:szCs w:val="36"/>
          <w:rtl/>
        </w:rPr>
        <w:t xml:space="preserve"> </w:t>
      </w:r>
      <w:r w:rsidRPr="008015EE">
        <w:rPr>
          <w:rFonts w:cs="Arial" w:hint="cs"/>
          <w:sz w:val="36"/>
          <w:szCs w:val="36"/>
          <w:rtl/>
        </w:rPr>
        <w:t>معدنية</w:t>
      </w:r>
      <w:r w:rsidRPr="008015EE">
        <w:rPr>
          <w:rFonts w:cs="Arial"/>
          <w:sz w:val="36"/>
          <w:szCs w:val="36"/>
          <w:rtl/>
        </w:rPr>
        <w:t xml:space="preserve"> </w:t>
      </w:r>
      <w:r w:rsidRPr="008015EE">
        <w:rPr>
          <w:rFonts w:cs="Arial" w:hint="cs"/>
          <w:sz w:val="36"/>
          <w:szCs w:val="36"/>
          <w:rtl/>
        </w:rPr>
        <w:t>عديدة</w:t>
      </w:r>
      <w:r w:rsidRPr="008015EE">
        <w:rPr>
          <w:rFonts w:cs="Arial"/>
          <w:sz w:val="36"/>
          <w:szCs w:val="36"/>
          <w:rtl/>
        </w:rPr>
        <w:t xml:space="preserve"> </w:t>
      </w:r>
      <w:r w:rsidRPr="008015EE">
        <w:rPr>
          <w:rFonts w:cs="Arial" w:hint="cs"/>
          <w:sz w:val="36"/>
          <w:szCs w:val="36"/>
          <w:rtl/>
        </w:rPr>
        <w:t>تتعرض</w:t>
      </w:r>
      <w:r w:rsidRPr="008015EE">
        <w:rPr>
          <w:rFonts w:cs="Arial"/>
          <w:sz w:val="36"/>
          <w:szCs w:val="36"/>
          <w:rtl/>
        </w:rPr>
        <w:t xml:space="preserve"> </w:t>
      </w:r>
      <w:r w:rsidRPr="008015EE">
        <w:rPr>
          <w:rFonts w:cs="Arial" w:hint="cs"/>
          <w:sz w:val="36"/>
          <w:szCs w:val="36"/>
          <w:rtl/>
        </w:rPr>
        <w:t>إلى</w:t>
      </w:r>
      <w:r w:rsidRPr="008015EE">
        <w:rPr>
          <w:rFonts w:cs="Arial"/>
          <w:sz w:val="36"/>
          <w:szCs w:val="36"/>
          <w:rtl/>
        </w:rPr>
        <w:t xml:space="preserve"> </w:t>
      </w:r>
      <w:r w:rsidRPr="008015EE">
        <w:rPr>
          <w:rFonts w:cs="Arial" w:hint="cs"/>
          <w:sz w:val="36"/>
          <w:szCs w:val="36"/>
          <w:rtl/>
        </w:rPr>
        <w:t>أوساط</w:t>
      </w:r>
      <w:r w:rsidRPr="008015EE">
        <w:rPr>
          <w:rFonts w:cs="Arial"/>
          <w:sz w:val="36"/>
          <w:szCs w:val="36"/>
          <w:rtl/>
        </w:rPr>
        <w:t xml:space="preserve"> </w:t>
      </w:r>
      <w:r w:rsidRPr="008015EE">
        <w:rPr>
          <w:rFonts w:cs="Arial" w:hint="cs"/>
          <w:sz w:val="36"/>
          <w:szCs w:val="36"/>
          <w:rtl/>
        </w:rPr>
        <w:t>صناعية</w:t>
      </w:r>
      <w:r w:rsidRPr="008015EE">
        <w:rPr>
          <w:rFonts w:cs="Arial"/>
          <w:sz w:val="36"/>
          <w:szCs w:val="36"/>
          <w:rtl/>
        </w:rPr>
        <w:t xml:space="preserve"> </w:t>
      </w:r>
      <w:r w:rsidRPr="008015EE">
        <w:rPr>
          <w:rFonts w:cs="Arial" w:hint="cs"/>
          <w:sz w:val="36"/>
          <w:szCs w:val="36"/>
          <w:rtl/>
        </w:rPr>
        <w:t>مثل</w:t>
      </w:r>
      <w:r w:rsidRPr="008015EE">
        <w:rPr>
          <w:rFonts w:cs="Arial"/>
          <w:sz w:val="36"/>
          <w:szCs w:val="36"/>
          <w:rtl/>
        </w:rPr>
        <w:t xml:space="preserve"> </w:t>
      </w:r>
      <w:r w:rsidRPr="008015EE">
        <w:rPr>
          <w:rFonts w:cs="Arial" w:hint="cs"/>
          <w:sz w:val="36"/>
          <w:szCs w:val="36"/>
          <w:rtl/>
        </w:rPr>
        <w:t>الأحماض</w:t>
      </w:r>
      <w:r w:rsidRPr="008015EE">
        <w:rPr>
          <w:rFonts w:cs="Arial"/>
          <w:sz w:val="36"/>
          <w:szCs w:val="36"/>
          <w:rtl/>
        </w:rPr>
        <w:t xml:space="preserve"> </w:t>
      </w:r>
      <w:r w:rsidRPr="008015EE">
        <w:rPr>
          <w:rFonts w:cs="Arial" w:hint="cs"/>
          <w:sz w:val="36"/>
          <w:szCs w:val="36"/>
          <w:rtl/>
        </w:rPr>
        <w:t>والقواعد</w:t>
      </w:r>
      <w:r w:rsidRPr="008015EE">
        <w:rPr>
          <w:rFonts w:cs="Arial"/>
          <w:sz w:val="36"/>
          <w:szCs w:val="36"/>
          <w:rtl/>
        </w:rPr>
        <w:t xml:space="preserve"> </w:t>
      </w:r>
      <w:r w:rsidRPr="008015EE">
        <w:rPr>
          <w:rFonts w:cs="Arial" w:hint="cs"/>
          <w:sz w:val="36"/>
          <w:szCs w:val="36"/>
          <w:rtl/>
        </w:rPr>
        <w:t>والمياه</w:t>
      </w:r>
      <w:r w:rsidRPr="008015EE">
        <w:rPr>
          <w:rFonts w:cs="Arial"/>
          <w:sz w:val="36"/>
          <w:szCs w:val="36"/>
          <w:rtl/>
        </w:rPr>
        <w:t xml:space="preserve"> </w:t>
      </w:r>
      <w:r w:rsidRPr="008015EE">
        <w:rPr>
          <w:rFonts w:cs="Arial" w:hint="cs"/>
          <w:sz w:val="36"/>
          <w:szCs w:val="36"/>
          <w:rtl/>
        </w:rPr>
        <w:t>المالحة</w:t>
      </w:r>
      <w:r w:rsidRPr="008015EE">
        <w:rPr>
          <w:rFonts w:cs="Arial"/>
          <w:sz w:val="36"/>
          <w:szCs w:val="36"/>
          <w:rtl/>
        </w:rPr>
        <w:t xml:space="preserve"> </w:t>
      </w:r>
      <w:r w:rsidRPr="008015EE">
        <w:rPr>
          <w:rFonts w:cs="Arial" w:hint="cs"/>
          <w:sz w:val="36"/>
          <w:szCs w:val="36"/>
          <w:rtl/>
        </w:rPr>
        <w:t>وغيرها</w:t>
      </w:r>
      <w:r w:rsidR="00F510F3">
        <w:rPr>
          <w:rFonts w:cs="Arial" w:hint="cs"/>
          <w:sz w:val="36"/>
          <w:szCs w:val="36"/>
          <w:rtl/>
        </w:rPr>
        <w:t xml:space="preserve"> </w:t>
      </w:r>
    </w:p>
    <w:p w14:paraId="0376C063" w14:textId="77777777" w:rsidR="00F510F3" w:rsidRDefault="00F510F3" w:rsidP="008015EE">
      <w:pPr>
        <w:rPr>
          <w:rFonts w:cs="Arial"/>
          <w:sz w:val="36"/>
          <w:szCs w:val="36"/>
          <w:rtl/>
        </w:rPr>
      </w:pPr>
    </w:p>
    <w:p w14:paraId="7DBF411F" w14:textId="77777777" w:rsidR="00F510F3" w:rsidRPr="00E93670" w:rsidRDefault="00F510F3" w:rsidP="008015EE">
      <w:pPr>
        <w:rPr>
          <w:rFonts w:cs="Monotype Koufi"/>
          <w:sz w:val="48"/>
          <w:szCs w:val="48"/>
          <w:rtl/>
        </w:rPr>
      </w:pPr>
      <w:r w:rsidRPr="00E93670">
        <w:rPr>
          <w:rFonts w:cs="Monotype Koufi" w:hint="cs"/>
          <w:sz w:val="48"/>
          <w:szCs w:val="48"/>
          <w:rtl/>
        </w:rPr>
        <w:t>تصنيف التآكل</w:t>
      </w:r>
    </w:p>
    <w:p w14:paraId="2D323414" w14:textId="77777777" w:rsidR="00C23219" w:rsidRPr="002F673A" w:rsidRDefault="00F510F3" w:rsidP="00C23219">
      <w:pPr>
        <w:rPr>
          <w:sz w:val="36"/>
          <w:szCs w:val="36"/>
          <w:rtl/>
        </w:rPr>
      </w:pPr>
      <w:r w:rsidRPr="002F673A">
        <w:rPr>
          <w:sz w:val="40"/>
          <w:szCs w:val="40"/>
          <w:rtl/>
        </w:rPr>
        <w:t>هناك تصنيفين عامين للتآكل وهما</w:t>
      </w:r>
      <w:r w:rsidRPr="002F673A">
        <w:rPr>
          <w:sz w:val="40"/>
          <w:szCs w:val="40"/>
        </w:rPr>
        <w:t xml:space="preserve"> :</w:t>
      </w:r>
      <w:r w:rsidRPr="002F673A">
        <w:rPr>
          <w:sz w:val="40"/>
          <w:szCs w:val="40"/>
        </w:rPr>
        <w:br/>
      </w:r>
      <w:r w:rsidR="00C36C84" w:rsidRPr="002F673A">
        <w:rPr>
          <w:rFonts w:hint="cs"/>
          <w:sz w:val="40"/>
          <w:szCs w:val="40"/>
          <w:rtl/>
        </w:rPr>
        <w:t>1</w:t>
      </w:r>
      <w:r w:rsidR="00C36C84" w:rsidRPr="002F673A">
        <w:rPr>
          <w:rFonts w:hint="cs"/>
          <w:sz w:val="36"/>
          <w:szCs w:val="36"/>
          <w:rtl/>
        </w:rPr>
        <w:t>)</w:t>
      </w:r>
      <w:r w:rsidR="00C36C84" w:rsidRPr="002F673A">
        <w:rPr>
          <w:sz w:val="36"/>
          <w:szCs w:val="36"/>
          <w:rtl/>
        </w:rPr>
        <w:t>التآكل الكيميائي</w:t>
      </w:r>
      <w:r w:rsidR="00C36C84" w:rsidRPr="002F673A">
        <w:rPr>
          <w:sz w:val="36"/>
          <w:szCs w:val="36"/>
        </w:rPr>
        <w:t xml:space="preserve"> :</w:t>
      </w:r>
      <w:r w:rsidR="00C36C84" w:rsidRPr="002F673A">
        <w:rPr>
          <w:sz w:val="36"/>
          <w:szCs w:val="36"/>
        </w:rPr>
        <w:br/>
      </w:r>
      <w:r w:rsidR="00C36C84" w:rsidRPr="002F673A">
        <w:rPr>
          <w:sz w:val="36"/>
          <w:szCs w:val="36"/>
          <w:rtl/>
        </w:rPr>
        <w:t>يحدث هذا النوع عند التعرض المباشر لقطعة مكشوفة إلى مادة</w:t>
      </w:r>
      <w:r w:rsidR="00C36C84" w:rsidRPr="002F673A">
        <w:rPr>
          <w:sz w:val="36"/>
          <w:szCs w:val="36"/>
        </w:rPr>
        <w:br/>
      </w:r>
      <w:r w:rsidR="00C36C84" w:rsidRPr="002F673A">
        <w:rPr>
          <w:sz w:val="36"/>
          <w:szCs w:val="36"/>
          <w:rtl/>
        </w:rPr>
        <w:t>كاوية ومثال على ذلك</w:t>
      </w:r>
      <w:r w:rsidR="00C36C84" w:rsidRPr="002F673A">
        <w:rPr>
          <w:sz w:val="36"/>
          <w:szCs w:val="36"/>
        </w:rPr>
        <w:t>:</w:t>
      </w:r>
      <w:r w:rsidR="00C36C84" w:rsidRPr="002F673A">
        <w:rPr>
          <w:sz w:val="36"/>
          <w:szCs w:val="36"/>
        </w:rPr>
        <w:br/>
      </w:r>
      <w:r w:rsidR="00C36C84" w:rsidRPr="002F673A">
        <w:rPr>
          <w:rFonts w:hint="cs"/>
          <w:sz w:val="36"/>
          <w:szCs w:val="36"/>
          <w:rtl/>
        </w:rPr>
        <w:t>- انسكاب</w:t>
      </w:r>
      <w:r w:rsidR="00C36C84" w:rsidRPr="002F673A">
        <w:rPr>
          <w:sz w:val="36"/>
          <w:szCs w:val="36"/>
          <w:rtl/>
        </w:rPr>
        <w:t xml:space="preserve"> الحمض الموجود في البطارية أو التعرض لغازات هذا الحمض</w:t>
      </w:r>
      <w:r w:rsidR="00C36C84" w:rsidRPr="002F673A">
        <w:rPr>
          <w:rFonts w:hint="cs"/>
          <w:sz w:val="36"/>
          <w:szCs w:val="36"/>
          <w:rtl/>
        </w:rPr>
        <w:t>.</w:t>
      </w:r>
      <w:r w:rsidR="00C36C84" w:rsidRPr="002F673A">
        <w:rPr>
          <w:sz w:val="36"/>
          <w:szCs w:val="36"/>
        </w:rPr>
        <w:br/>
      </w:r>
      <w:r w:rsidR="00C36C84" w:rsidRPr="002F673A">
        <w:rPr>
          <w:rFonts w:hint="cs"/>
          <w:sz w:val="36"/>
          <w:szCs w:val="36"/>
          <w:rtl/>
        </w:rPr>
        <w:t xml:space="preserve">- </w:t>
      </w:r>
      <w:r w:rsidR="00C36C84" w:rsidRPr="002F673A">
        <w:rPr>
          <w:sz w:val="36"/>
          <w:szCs w:val="36"/>
          <w:rtl/>
        </w:rPr>
        <w:t>بقايا اللحام الغير جيد</w:t>
      </w:r>
      <w:r w:rsidR="00C36C84" w:rsidRPr="002F673A">
        <w:rPr>
          <w:rFonts w:hint="cs"/>
          <w:sz w:val="36"/>
          <w:szCs w:val="36"/>
          <w:rtl/>
        </w:rPr>
        <w:t>.</w:t>
      </w:r>
      <w:r w:rsidR="00C36C84" w:rsidRPr="002F673A">
        <w:rPr>
          <w:sz w:val="36"/>
          <w:szCs w:val="36"/>
        </w:rPr>
        <w:br/>
      </w:r>
      <w:r w:rsidR="00C36C84" w:rsidRPr="002F673A">
        <w:rPr>
          <w:rFonts w:hint="cs"/>
          <w:sz w:val="36"/>
          <w:szCs w:val="36"/>
          <w:rtl/>
        </w:rPr>
        <w:t xml:space="preserve">- </w:t>
      </w:r>
      <w:r w:rsidR="00C36C84" w:rsidRPr="002F673A">
        <w:rPr>
          <w:sz w:val="36"/>
          <w:szCs w:val="36"/>
          <w:rtl/>
        </w:rPr>
        <w:t>بقايا المنظفات</w:t>
      </w:r>
      <w:r w:rsidR="00C36C84" w:rsidRPr="002F673A">
        <w:rPr>
          <w:rFonts w:hint="cs"/>
          <w:sz w:val="36"/>
          <w:szCs w:val="36"/>
          <w:rtl/>
        </w:rPr>
        <w:t>.</w:t>
      </w:r>
    </w:p>
    <w:p w14:paraId="7A04B9CE" w14:textId="77777777" w:rsidR="008015EE" w:rsidRPr="002F673A" w:rsidRDefault="00F510F3" w:rsidP="00C23219">
      <w:pPr>
        <w:rPr>
          <w:sz w:val="36"/>
          <w:szCs w:val="36"/>
          <w:rtl/>
        </w:rPr>
      </w:pPr>
      <w:r w:rsidRPr="002F673A">
        <w:rPr>
          <w:sz w:val="36"/>
          <w:szCs w:val="36"/>
        </w:rPr>
        <w:br/>
      </w:r>
      <w:r w:rsidR="00C36C84" w:rsidRPr="002F673A">
        <w:rPr>
          <w:rFonts w:hint="cs"/>
          <w:sz w:val="40"/>
          <w:szCs w:val="40"/>
          <w:rtl/>
        </w:rPr>
        <w:t>2)</w:t>
      </w:r>
      <w:r w:rsidR="00C36C84" w:rsidRPr="002F673A">
        <w:rPr>
          <w:sz w:val="40"/>
          <w:szCs w:val="40"/>
          <w:rtl/>
        </w:rPr>
        <w:t>التآكل الإلكتروكيميائي</w:t>
      </w:r>
      <w:r w:rsidR="00C36C84" w:rsidRPr="002F673A">
        <w:rPr>
          <w:sz w:val="40"/>
          <w:szCs w:val="40"/>
        </w:rPr>
        <w:t xml:space="preserve"> :</w:t>
      </w:r>
      <w:r w:rsidR="00C36C84" w:rsidRPr="002F673A">
        <w:rPr>
          <w:sz w:val="40"/>
          <w:szCs w:val="40"/>
        </w:rPr>
        <w:br/>
      </w:r>
      <w:r w:rsidR="00C36C84" w:rsidRPr="002F673A">
        <w:rPr>
          <w:sz w:val="36"/>
          <w:szCs w:val="36"/>
          <w:rtl/>
        </w:rPr>
        <w:t xml:space="preserve">هذا النوع مشابه لما يحدث من تفاعل داخل البطارية </w:t>
      </w:r>
      <w:r w:rsidR="00C36C84" w:rsidRPr="002F673A">
        <w:rPr>
          <w:sz w:val="40"/>
          <w:szCs w:val="40"/>
        </w:rPr>
        <w:br/>
      </w:r>
      <w:r w:rsidR="00C23219" w:rsidRPr="002F673A">
        <w:rPr>
          <w:rFonts w:hint="cs"/>
          <w:sz w:val="36"/>
          <w:szCs w:val="36"/>
          <w:rtl/>
        </w:rPr>
        <w:t xml:space="preserve">حيث </w:t>
      </w:r>
      <w:r w:rsidR="00C36C84" w:rsidRPr="002F673A">
        <w:rPr>
          <w:sz w:val="36"/>
          <w:szCs w:val="36"/>
          <w:rtl/>
        </w:rPr>
        <w:t>تنقسم المواد إلى أقطاب موجبة وسالبة أو تسمى مهبط ومصعد</w:t>
      </w:r>
      <w:r w:rsidR="00C23219" w:rsidRPr="002F673A">
        <w:rPr>
          <w:rFonts w:hint="cs"/>
          <w:sz w:val="36"/>
          <w:szCs w:val="36"/>
          <w:rtl/>
        </w:rPr>
        <w:t>،</w:t>
      </w:r>
      <w:r w:rsidR="00C36C84" w:rsidRPr="002F673A">
        <w:rPr>
          <w:sz w:val="36"/>
          <w:szCs w:val="36"/>
        </w:rPr>
        <w:t xml:space="preserve"> </w:t>
      </w:r>
      <w:r w:rsidR="00C36C84" w:rsidRPr="002F673A">
        <w:rPr>
          <w:sz w:val="36"/>
          <w:szCs w:val="36"/>
          <w:rtl/>
        </w:rPr>
        <w:t>المواد الموجبة تفقد دائما الإلك</w:t>
      </w:r>
      <w:r w:rsidR="00C23219" w:rsidRPr="002F673A">
        <w:rPr>
          <w:sz w:val="36"/>
          <w:szCs w:val="36"/>
          <w:rtl/>
        </w:rPr>
        <w:t>ترونات والسالبة تكتسبها وذلك عن</w:t>
      </w:r>
      <w:r w:rsidR="00C23219" w:rsidRPr="002F673A">
        <w:rPr>
          <w:rFonts w:hint="cs"/>
          <w:sz w:val="36"/>
          <w:szCs w:val="36"/>
          <w:rtl/>
        </w:rPr>
        <w:t xml:space="preserve">د </w:t>
      </w:r>
      <w:r w:rsidR="00C36C84" w:rsidRPr="002F673A">
        <w:rPr>
          <w:sz w:val="36"/>
          <w:szCs w:val="36"/>
          <w:rtl/>
        </w:rPr>
        <w:t>وضعهم في سائل</w:t>
      </w:r>
      <w:r w:rsidR="00C23219" w:rsidRPr="002F673A">
        <w:rPr>
          <w:sz w:val="36"/>
          <w:szCs w:val="36"/>
        </w:rPr>
        <w:t xml:space="preserve"> </w:t>
      </w:r>
      <w:r w:rsidR="00C36C84" w:rsidRPr="002F673A">
        <w:rPr>
          <w:sz w:val="36"/>
          <w:szCs w:val="36"/>
          <w:rtl/>
        </w:rPr>
        <w:t>موصل</w:t>
      </w:r>
      <w:r w:rsidR="00C36C84" w:rsidRPr="002F673A">
        <w:rPr>
          <w:sz w:val="36"/>
          <w:szCs w:val="36"/>
        </w:rPr>
        <w:t xml:space="preserve"> </w:t>
      </w:r>
      <w:r w:rsidR="00C23219" w:rsidRPr="002F673A">
        <w:rPr>
          <w:rFonts w:hint="cs"/>
          <w:sz w:val="36"/>
          <w:szCs w:val="36"/>
          <w:rtl/>
        </w:rPr>
        <w:t>، و</w:t>
      </w:r>
      <w:r w:rsidR="00C36C84" w:rsidRPr="002F673A">
        <w:rPr>
          <w:sz w:val="36"/>
          <w:szCs w:val="36"/>
          <w:rtl/>
        </w:rPr>
        <w:t>ببساطة فقد الإلكترونات يؤدي إلى تآكل المواد الموجبة</w:t>
      </w:r>
    </w:p>
    <w:p w14:paraId="22590C2C" w14:textId="77777777" w:rsidR="00C23219" w:rsidRDefault="00C23219" w:rsidP="00C23219">
      <w:pPr>
        <w:rPr>
          <w:sz w:val="36"/>
          <w:szCs w:val="36"/>
        </w:rPr>
      </w:pPr>
    </w:p>
    <w:p w14:paraId="4D34C309" w14:textId="77777777" w:rsidR="009413CC" w:rsidRDefault="009413CC" w:rsidP="00C23219">
      <w:pPr>
        <w:rPr>
          <w:sz w:val="36"/>
          <w:szCs w:val="36"/>
          <w:rtl/>
        </w:rPr>
      </w:pPr>
    </w:p>
    <w:p w14:paraId="7C2AFBF2" w14:textId="77777777" w:rsidR="00C23219" w:rsidRPr="00E93670" w:rsidRDefault="00C23219" w:rsidP="00C23219">
      <w:pPr>
        <w:rPr>
          <w:rFonts w:cs="Monotype Koufi"/>
          <w:sz w:val="48"/>
          <w:szCs w:val="48"/>
          <w:rtl/>
        </w:rPr>
      </w:pPr>
      <w:r w:rsidRPr="00E93670">
        <w:rPr>
          <w:rFonts w:cs="Monotype Koufi" w:hint="cs"/>
          <w:sz w:val="48"/>
          <w:szCs w:val="48"/>
          <w:rtl/>
        </w:rPr>
        <w:lastRenderedPageBreak/>
        <w:t>اشكال التآكل</w:t>
      </w:r>
    </w:p>
    <w:p w14:paraId="18105E4A" w14:textId="77777777" w:rsidR="00C23219" w:rsidRPr="002F673A" w:rsidRDefault="00C23219" w:rsidP="00C23219">
      <w:pPr>
        <w:rPr>
          <w:sz w:val="48"/>
          <w:szCs w:val="48"/>
        </w:rPr>
      </w:pPr>
      <w:r>
        <w:rPr>
          <w:rFonts w:hint="cs"/>
          <w:sz w:val="48"/>
          <w:szCs w:val="48"/>
          <w:rtl/>
        </w:rPr>
        <w:t>1</w:t>
      </w:r>
      <w:r w:rsidRPr="002F673A">
        <w:rPr>
          <w:rFonts w:hint="cs"/>
          <w:sz w:val="48"/>
          <w:szCs w:val="48"/>
          <w:rtl/>
        </w:rPr>
        <w:t>-</w:t>
      </w:r>
      <w:r w:rsidRPr="002F673A">
        <w:rPr>
          <w:sz w:val="48"/>
          <w:szCs w:val="48"/>
          <w:rtl/>
        </w:rPr>
        <w:t xml:space="preserve">التآكل </w:t>
      </w:r>
      <w:r w:rsidRPr="002F673A">
        <w:rPr>
          <w:rFonts w:hint="cs"/>
          <w:sz w:val="48"/>
          <w:szCs w:val="48"/>
          <w:rtl/>
        </w:rPr>
        <w:t>المستمر:</w:t>
      </w:r>
    </w:p>
    <w:p w14:paraId="46FDFB99" w14:textId="77777777" w:rsidR="00C23219" w:rsidRPr="002F673A" w:rsidRDefault="00C23219" w:rsidP="00C23219">
      <w:pPr>
        <w:rPr>
          <w:sz w:val="36"/>
          <w:szCs w:val="36"/>
          <w:rtl/>
        </w:rPr>
      </w:pPr>
      <w:r w:rsidRPr="002F673A">
        <w:rPr>
          <w:sz w:val="48"/>
          <w:szCs w:val="48"/>
          <w:rtl/>
        </w:rPr>
        <w:t>  </w:t>
      </w:r>
      <w:r w:rsidRPr="002F673A">
        <w:rPr>
          <w:sz w:val="36"/>
          <w:szCs w:val="36"/>
          <w:rtl/>
        </w:rPr>
        <w:t xml:space="preserve">يتحقق على كامل السطح المعدني </w:t>
      </w:r>
      <w:r w:rsidRPr="002F673A">
        <w:rPr>
          <w:rFonts w:hint="cs"/>
          <w:sz w:val="36"/>
          <w:szCs w:val="36"/>
          <w:rtl/>
        </w:rPr>
        <w:t>ويمكن</w:t>
      </w:r>
      <w:r w:rsidRPr="002F673A">
        <w:rPr>
          <w:sz w:val="36"/>
          <w:szCs w:val="36"/>
          <w:rtl/>
        </w:rPr>
        <w:t xml:space="preserve"> أن يكون منتظماً أو غير منتظم </w:t>
      </w:r>
    </w:p>
    <w:p w14:paraId="18A9F7B3" w14:textId="77777777" w:rsidR="00C23219" w:rsidRPr="002F673A" w:rsidRDefault="00C23219" w:rsidP="00C23219">
      <w:pPr>
        <w:rPr>
          <w:sz w:val="36"/>
          <w:szCs w:val="36"/>
        </w:rPr>
      </w:pPr>
      <w:r w:rsidRPr="002F673A">
        <w:rPr>
          <w:rFonts w:hint="cs"/>
          <w:sz w:val="36"/>
          <w:szCs w:val="36"/>
          <w:rtl/>
        </w:rPr>
        <w:t>2</w:t>
      </w:r>
      <w:r w:rsidRPr="002F673A">
        <w:rPr>
          <w:sz w:val="48"/>
          <w:szCs w:val="48"/>
          <w:rtl/>
        </w:rPr>
        <w:t xml:space="preserve">- التآكل </w:t>
      </w:r>
      <w:r w:rsidRPr="002F673A">
        <w:rPr>
          <w:rFonts w:hint="cs"/>
          <w:sz w:val="48"/>
          <w:szCs w:val="48"/>
          <w:rtl/>
        </w:rPr>
        <w:t>التماسي:</w:t>
      </w:r>
    </w:p>
    <w:p w14:paraId="4B903CB5" w14:textId="77777777" w:rsidR="00C23219" w:rsidRPr="002F673A" w:rsidRDefault="00C23219" w:rsidP="00C23219">
      <w:pPr>
        <w:rPr>
          <w:sz w:val="36"/>
          <w:szCs w:val="36"/>
          <w:rtl/>
        </w:rPr>
      </w:pPr>
      <w:r w:rsidRPr="002F673A">
        <w:rPr>
          <w:sz w:val="36"/>
          <w:szCs w:val="36"/>
          <w:rtl/>
        </w:rPr>
        <w:t xml:space="preserve">  يحدث هذا التآكل نتيجة التماس بين معدنين أو أكثر موجودين في وسط </w:t>
      </w:r>
      <w:r w:rsidRPr="002F673A">
        <w:rPr>
          <w:rFonts w:hint="cs"/>
          <w:sz w:val="36"/>
          <w:szCs w:val="36"/>
          <w:rtl/>
        </w:rPr>
        <w:t>متأ</w:t>
      </w:r>
      <w:r w:rsidR="001465F0" w:rsidRPr="002F673A">
        <w:rPr>
          <w:rFonts w:hint="cs"/>
          <w:sz w:val="36"/>
          <w:szCs w:val="36"/>
          <w:rtl/>
        </w:rPr>
        <w:t>ي</w:t>
      </w:r>
      <w:r w:rsidRPr="002F673A">
        <w:rPr>
          <w:rFonts w:hint="cs"/>
          <w:sz w:val="36"/>
          <w:szCs w:val="36"/>
          <w:rtl/>
        </w:rPr>
        <w:t>ن</w:t>
      </w:r>
      <w:r w:rsidRPr="002F673A">
        <w:rPr>
          <w:sz w:val="36"/>
          <w:szCs w:val="36"/>
          <w:rtl/>
        </w:rPr>
        <w:t> </w:t>
      </w:r>
      <w:r w:rsidRPr="002F673A">
        <w:rPr>
          <w:rFonts w:hint="cs"/>
          <w:sz w:val="36"/>
          <w:szCs w:val="36"/>
          <w:rtl/>
        </w:rPr>
        <w:t>(متشرد</w:t>
      </w:r>
      <w:r w:rsidRPr="002F673A">
        <w:rPr>
          <w:sz w:val="36"/>
          <w:szCs w:val="36"/>
          <w:rtl/>
        </w:rPr>
        <w:t xml:space="preserve"> كهربائياً</w:t>
      </w:r>
      <w:r w:rsidRPr="002F673A">
        <w:rPr>
          <w:rFonts w:hint="cs"/>
          <w:sz w:val="36"/>
          <w:szCs w:val="36"/>
          <w:rtl/>
        </w:rPr>
        <w:t>)</w:t>
      </w:r>
    </w:p>
    <w:p w14:paraId="7775CBCF" w14:textId="77777777" w:rsidR="001465F0" w:rsidRPr="002F673A" w:rsidRDefault="001465F0" w:rsidP="001465F0">
      <w:pPr>
        <w:rPr>
          <w:sz w:val="48"/>
          <w:szCs w:val="48"/>
        </w:rPr>
      </w:pPr>
      <w:r w:rsidRPr="002F673A">
        <w:rPr>
          <w:rFonts w:hint="cs"/>
          <w:sz w:val="48"/>
          <w:szCs w:val="48"/>
          <w:rtl/>
        </w:rPr>
        <w:t>3</w:t>
      </w:r>
      <w:r w:rsidRPr="002F673A">
        <w:rPr>
          <w:sz w:val="48"/>
          <w:szCs w:val="48"/>
          <w:rtl/>
        </w:rPr>
        <w:t xml:space="preserve">- التآكل </w:t>
      </w:r>
      <w:r w:rsidRPr="002F673A">
        <w:rPr>
          <w:rFonts w:hint="cs"/>
          <w:sz w:val="48"/>
          <w:szCs w:val="48"/>
          <w:rtl/>
        </w:rPr>
        <w:t>النقطي:</w:t>
      </w:r>
    </w:p>
    <w:p w14:paraId="7D18BF27" w14:textId="77777777" w:rsidR="001465F0" w:rsidRPr="002F673A" w:rsidRDefault="001465F0" w:rsidP="001465F0">
      <w:pPr>
        <w:rPr>
          <w:sz w:val="36"/>
          <w:szCs w:val="36"/>
          <w:rtl/>
        </w:rPr>
      </w:pPr>
      <w:r w:rsidRPr="002F673A">
        <w:rPr>
          <w:sz w:val="36"/>
          <w:szCs w:val="36"/>
          <w:rtl/>
        </w:rPr>
        <w:t xml:space="preserve">  يحصل في الأخاديد </w:t>
      </w:r>
      <w:r w:rsidRPr="002F673A">
        <w:rPr>
          <w:rFonts w:hint="cs"/>
          <w:sz w:val="36"/>
          <w:szCs w:val="36"/>
          <w:rtl/>
        </w:rPr>
        <w:t xml:space="preserve">وفي </w:t>
      </w:r>
      <w:r w:rsidRPr="002F673A">
        <w:rPr>
          <w:sz w:val="36"/>
          <w:szCs w:val="36"/>
          <w:rtl/>
        </w:rPr>
        <w:t xml:space="preserve">الشقوق الموجودة على سطح المعدن حيث تكون الشقوق والأخاديد في حالة تماس مع سائل </w:t>
      </w:r>
      <w:r w:rsidRPr="002F673A">
        <w:rPr>
          <w:rFonts w:hint="cs"/>
          <w:sz w:val="36"/>
          <w:szCs w:val="36"/>
          <w:rtl/>
        </w:rPr>
        <w:t>متأين.</w:t>
      </w:r>
      <w:r w:rsidRPr="002F673A">
        <w:rPr>
          <w:sz w:val="36"/>
          <w:szCs w:val="36"/>
          <w:rtl/>
        </w:rPr>
        <w:t xml:space="preserve"> وهناك حالة خاصة لهذا النوع من التآكل يطلق عليها اسم التآكل الخيطي أو الشعري </w:t>
      </w:r>
      <w:r w:rsidRPr="002F673A">
        <w:rPr>
          <w:rFonts w:hint="cs"/>
          <w:sz w:val="36"/>
          <w:szCs w:val="36"/>
          <w:rtl/>
        </w:rPr>
        <w:t xml:space="preserve">والذي </w:t>
      </w:r>
      <w:r w:rsidRPr="002F673A">
        <w:rPr>
          <w:sz w:val="36"/>
          <w:szCs w:val="36"/>
          <w:rtl/>
        </w:rPr>
        <w:t xml:space="preserve">يظهر على سطوح بعض المعادن المطلية بمادة واقية من التآكل </w:t>
      </w:r>
      <w:r w:rsidRPr="002F673A">
        <w:rPr>
          <w:rFonts w:hint="cs"/>
          <w:sz w:val="36"/>
          <w:szCs w:val="36"/>
          <w:rtl/>
        </w:rPr>
        <w:t xml:space="preserve">والمعرضة </w:t>
      </w:r>
      <w:r w:rsidRPr="002F673A">
        <w:rPr>
          <w:sz w:val="36"/>
          <w:szCs w:val="36"/>
          <w:rtl/>
        </w:rPr>
        <w:t>لتأثيرات العوامل الجوية وفي هذه الحالة تلعب المسامات أو الثقوب السطحية الرقيقة دور الأخاديد </w:t>
      </w:r>
    </w:p>
    <w:p w14:paraId="396A3E38" w14:textId="77777777" w:rsidR="001465F0" w:rsidRPr="002F673A" w:rsidRDefault="001465F0" w:rsidP="001465F0">
      <w:pPr>
        <w:rPr>
          <w:sz w:val="36"/>
          <w:szCs w:val="36"/>
        </w:rPr>
      </w:pPr>
      <w:r w:rsidRPr="002F673A">
        <w:rPr>
          <w:rFonts w:hint="cs"/>
          <w:sz w:val="48"/>
          <w:szCs w:val="48"/>
          <w:rtl/>
        </w:rPr>
        <w:t>4</w:t>
      </w:r>
      <w:r w:rsidRPr="002F673A">
        <w:rPr>
          <w:sz w:val="36"/>
          <w:szCs w:val="36"/>
          <w:rtl/>
        </w:rPr>
        <w:t>- </w:t>
      </w:r>
      <w:r w:rsidRPr="002F673A">
        <w:rPr>
          <w:sz w:val="48"/>
          <w:szCs w:val="48"/>
          <w:rtl/>
        </w:rPr>
        <w:t xml:space="preserve">التآكل </w:t>
      </w:r>
      <w:r w:rsidRPr="002F673A">
        <w:rPr>
          <w:rFonts w:hint="cs"/>
          <w:sz w:val="48"/>
          <w:szCs w:val="48"/>
          <w:rtl/>
        </w:rPr>
        <w:t>القرحي:</w:t>
      </w:r>
    </w:p>
    <w:p w14:paraId="3BE1B858" w14:textId="77777777" w:rsidR="001465F0" w:rsidRPr="002F673A" w:rsidRDefault="001465F0" w:rsidP="001465F0">
      <w:pPr>
        <w:rPr>
          <w:sz w:val="36"/>
          <w:szCs w:val="36"/>
          <w:rtl/>
        </w:rPr>
      </w:pPr>
      <w:r w:rsidRPr="002F673A">
        <w:rPr>
          <w:sz w:val="36"/>
          <w:szCs w:val="36"/>
          <w:rtl/>
        </w:rPr>
        <w:t>  يتولد في مواضع محددة من سطح المعدن حيث يتسع إلى أحجام على الرغم من أنها ليست كبيرة إلا أنها تسبب انشراخاً عميقاً للمعدن حيث يحدث نتيجة لذلك ما يطلق عليه اسم القرحة المعدنية </w:t>
      </w:r>
      <w:r w:rsidRPr="002F673A">
        <w:rPr>
          <w:rFonts w:hint="cs"/>
          <w:sz w:val="36"/>
          <w:szCs w:val="36"/>
          <w:rtl/>
        </w:rPr>
        <w:t>(التآكل</w:t>
      </w:r>
      <w:r w:rsidRPr="002F673A">
        <w:rPr>
          <w:sz w:val="36"/>
          <w:szCs w:val="36"/>
          <w:rtl/>
        </w:rPr>
        <w:t xml:space="preserve"> القرحي) </w:t>
      </w:r>
      <w:r w:rsidRPr="002F673A">
        <w:rPr>
          <w:rFonts w:hint="cs"/>
          <w:sz w:val="36"/>
          <w:szCs w:val="36"/>
          <w:rtl/>
        </w:rPr>
        <w:t xml:space="preserve">والتي </w:t>
      </w:r>
      <w:r w:rsidRPr="002F673A">
        <w:rPr>
          <w:sz w:val="36"/>
          <w:szCs w:val="36"/>
          <w:rtl/>
        </w:rPr>
        <w:t>تلاحظ بشكل واضح على السطوح المعدنية وحتى المقاومة منها للتآكل في حالة غمرها في محاليل حاوية على شوارد الكلور العدائية (النشطة) تجاه المعدن كمياه البحار </w:t>
      </w:r>
    </w:p>
    <w:p w14:paraId="5D69E52E" w14:textId="77777777" w:rsidR="001465F0" w:rsidRPr="002F673A" w:rsidRDefault="001465F0" w:rsidP="001465F0">
      <w:pPr>
        <w:rPr>
          <w:sz w:val="48"/>
          <w:szCs w:val="48"/>
          <w:rtl/>
        </w:rPr>
      </w:pPr>
    </w:p>
    <w:p w14:paraId="4289EE0D" w14:textId="77777777" w:rsidR="001465F0" w:rsidRPr="002F673A" w:rsidRDefault="001465F0" w:rsidP="001465F0">
      <w:pPr>
        <w:rPr>
          <w:sz w:val="48"/>
          <w:szCs w:val="48"/>
          <w:rtl/>
        </w:rPr>
      </w:pPr>
    </w:p>
    <w:p w14:paraId="407E487B" w14:textId="77777777" w:rsidR="001465F0" w:rsidRPr="002F673A" w:rsidRDefault="001465F0" w:rsidP="001465F0">
      <w:pPr>
        <w:rPr>
          <w:sz w:val="36"/>
          <w:szCs w:val="36"/>
          <w:rtl/>
        </w:rPr>
      </w:pPr>
    </w:p>
    <w:p w14:paraId="47AF75C4" w14:textId="77777777" w:rsidR="001465F0" w:rsidRPr="002F673A" w:rsidRDefault="001465F0" w:rsidP="001465F0">
      <w:pPr>
        <w:rPr>
          <w:sz w:val="36"/>
          <w:szCs w:val="36"/>
        </w:rPr>
      </w:pPr>
      <w:r w:rsidRPr="002F673A">
        <w:rPr>
          <w:rFonts w:hint="cs"/>
          <w:sz w:val="48"/>
          <w:szCs w:val="48"/>
          <w:rtl/>
        </w:rPr>
        <w:lastRenderedPageBreak/>
        <w:t>5</w:t>
      </w:r>
      <w:r w:rsidRPr="002F673A">
        <w:rPr>
          <w:sz w:val="36"/>
          <w:szCs w:val="36"/>
          <w:rtl/>
        </w:rPr>
        <w:t>-</w:t>
      </w:r>
      <w:r w:rsidRPr="002F673A">
        <w:rPr>
          <w:sz w:val="48"/>
          <w:szCs w:val="48"/>
          <w:rtl/>
        </w:rPr>
        <w:t> التآكل البنيوي (تآكل بين البلورات</w:t>
      </w:r>
      <w:r w:rsidRPr="002F673A">
        <w:rPr>
          <w:rFonts w:hint="cs"/>
          <w:sz w:val="48"/>
          <w:szCs w:val="48"/>
          <w:rtl/>
        </w:rPr>
        <w:t>):</w:t>
      </w:r>
    </w:p>
    <w:p w14:paraId="3145CD4D" w14:textId="77777777" w:rsidR="001465F0" w:rsidRPr="002F673A" w:rsidRDefault="001465F0" w:rsidP="001465F0">
      <w:pPr>
        <w:rPr>
          <w:sz w:val="36"/>
          <w:szCs w:val="36"/>
          <w:rtl/>
        </w:rPr>
      </w:pPr>
      <w:r w:rsidRPr="002F673A">
        <w:rPr>
          <w:sz w:val="36"/>
          <w:szCs w:val="36"/>
          <w:rtl/>
        </w:rPr>
        <w:t xml:space="preserve">  يظهر هذا التآكل على طول الحدود الفاصلة بين بلورات المعدن أو الخليطة المعدنية ويعود سببه إلى السرعة الكلية لانحلال الحدود بين البلورات مما يؤدي إلى تهديم </w:t>
      </w:r>
      <w:r w:rsidRPr="002F673A">
        <w:rPr>
          <w:rFonts w:hint="cs"/>
          <w:sz w:val="36"/>
          <w:szCs w:val="36"/>
          <w:rtl/>
        </w:rPr>
        <w:t>المعدن.</w:t>
      </w:r>
      <w:r w:rsidRPr="002F673A">
        <w:rPr>
          <w:sz w:val="36"/>
          <w:szCs w:val="36"/>
          <w:rtl/>
        </w:rPr>
        <w:t> وفي هذه الحالة فإن الخواص الميكانيكية للمعدن تسوء بشكل ملحوظ رغم أن الشكل الخارجي له لا يطرأ عليه أي تبديل.</w:t>
      </w:r>
    </w:p>
    <w:p w14:paraId="5DE1C86E" w14:textId="77777777" w:rsidR="001465F0" w:rsidRPr="002F673A" w:rsidRDefault="001465F0" w:rsidP="001465F0">
      <w:pPr>
        <w:rPr>
          <w:sz w:val="36"/>
          <w:szCs w:val="36"/>
          <w:rtl/>
        </w:rPr>
      </w:pPr>
      <w:r w:rsidRPr="002F673A">
        <w:rPr>
          <w:sz w:val="36"/>
          <w:szCs w:val="36"/>
          <w:rtl/>
        </w:rPr>
        <w:t> </w:t>
      </w:r>
    </w:p>
    <w:p w14:paraId="39D30C69" w14:textId="77777777" w:rsidR="00D45250" w:rsidRPr="00E93670" w:rsidRDefault="00D45250" w:rsidP="00D45250">
      <w:pPr>
        <w:rPr>
          <w:rFonts w:cs="Monotype Koufi"/>
          <w:sz w:val="48"/>
          <w:szCs w:val="48"/>
          <w:rtl/>
        </w:rPr>
      </w:pPr>
      <w:r w:rsidRPr="00E93670">
        <w:rPr>
          <w:rFonts w:cs="Monotype Koufi" w:hint="cs"/>
          <w:sz w:val="48"/>
          <w:szCs w:val="48"/>
          <w:rtl/>
        </w:rPr>
        <w:t xml:space="preserve">أسباب التآكل: </w:t>
      </w:r>
    </w:p>
    <w:p w14:paraId="708FF9EC" w14:textId="77777777" w:rsidR="00D45250" w:rsidRPr="002F673A" w:rsidRDefault="00D45250" w:rsidP="00D45250">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تتلخص أسباب التآكل واهتراء المواد الإنشائية في التجهيزات المختلفة في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ما يلي</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E73D482" w14:textId="77777777" w:rsidR="00D45250" w:rsidRPr="002F673A" w:rsidRDefault="00D45250" w:rsidP="00D45250">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المواد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الآكلة </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الموجودة في الأجواء المعمول بها مثل الحموض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والأسس و</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الأملاح والمركبات الكبريتية والكلورية والفلورية ....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الخ.</w:t>
      </w:r>
    </w:p>
    <w:p w14:paraId="1CAC7025" w14:textId="77777777" w:rsidR="00D45250" w:rsidRPr="002F673A" w:rsidRDefault="00D45250" w:rsidP="00D45250">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2- تأثير الشروط السائدة من ضغط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ودرجة حرارة</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وتركيز.</w:t>
      </w:r>
    </w:p>
    <w:p w14:paraId="1E570B05" w14:textId="77777777" w:rsidR="00D45250" w:rsidRPr="002F673A" w:rsidRDefault="00D45250" w:rsidP="00D45250">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طبيعة وتركيب المواد المكونة للتجهيزات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ومقاومتها للأجواء</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المعمول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بها.</w:t>
      </w:r>
    </w:p>
    <w:p w14:paraId="0C4E6E8D" w14:textId="77777777" w:rsidR="00D45250" w:rsidRPr="002F673A" w:rsidRDefault="00D45250" w:rsidP="00D45250">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4-التأثير الميكانيكي الناتج عن الاحتكاك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والتبريد والتسخين وتدفق</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الموائع.</w:t>
      </w:r>
    </w:p>
    <w:p w14:paraId="37F3BF63" w14:textId="77777777" w:rsidR="006E7FB9" w:rsidRPr="002F673A" w:rsidRDefault="006E7FB9" w:rsidP="00D45250">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01FA3B" w14:textId="77777777" w:rsidR="00E93670" w:rsidRDefault="00E93670" w:rsidP="00D45250">
      <w:pPr>
        <w:rPr>
          <w:rFonts w:cs="Monotype Koufi"/>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FE964ED" w14:textId="77777777" w:rsidR="00E93670" w:rsidRDefault="00E93670" w:rsidP="00D45250">
      <w:pPr>
        <w:rPr>
          <w:rFonts w:cs="Monotype Koufi"/>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7D1BA7A" w14:textId="77777777" w:rsidR="009413CC" w:rsidRDefault="009413CC" w:rsidP="00D45250">
      <w:pPr>
        <w:rPr>
          <w:rFonts w:cs="Monotype Koufi"/>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3EBC730" w14:textId="77777777" w:rsidR="00E93670" w:rsidRDefault="00E93670" w:rsidP="00D45250">
      <w:pPr>
        <w:rPr>
          <w:rFonts w:cs="Monotype Koufi"/>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4579B8" w14:textId="77777777" w:rsidR="00D45250" w:rsidRPr="00E93670" w:rsidRDefault="006E7FB9" w:rsidP="00D45250">
      <w:pPr>
        <w:rPr>
          <w:rFonts w:cs="Monotype Koufi"/>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3670">
        <w:rPr>
          <w:rFonts w:cs="Monotype Koufi" w:hint="cs"/>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العوامل المؤثرة في تآكل المعادن:</w:t>
      </w:r>
    </w:p>
    <w:p w14:paraId="7F5B564A" w14:textId="77777777" w:rsidR="006E7FB9" w:rsidRPr="002F673A" w:rsidRDefault="006E7FB9" w:rsidP="006E7FB9">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أولاً:</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العوامل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الداخلية:</w:t>
      </w:r>
    </w:p>
    <w:p w14:paraId="6E0A5BE7"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البنية الكيميائية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والفيزيائية للمعادن:</w:t>
      </w:r>
    </w:p>
    <w:p w14:paraId="1E74930C"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تتصف المعادن ذات النقاوة العالية بمقاومة عالية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للتآكل.</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إن وجود شوائب في المعادن يؤدي إلى تسريع عملية التآكل سواء أكانت هذه </w:t>
      </w:r>
      <w:r w:rsidR="00897798"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الشوائب معدنية أم لا معدنية و</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لكن هذا ليس دائما فالتطعيم بالكروم </w:t>
      </w:r>
      <w:r w:rsidR="00897798"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والسليسيوم </w:t>
      </w:r>
      <w:r w:rsidR="00897798"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عناصر أخ</w:t>
      </w:r>
      <w:r w:rsidR="00897798"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رى يرفع من مقاومة المعدن للتآكل</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939FD03"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إلا أن الحصول على معدن نقي مكلف بالإضافة إلى أنه غير مناسب من ناحية الاستخدام فالحديد النقي مثلا طري جداً لذلك لا يستخدم لتصنيع الهياكل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والمعدات.</w:t>
      </w:r>
    </w:p>
    <w:p w14:paraId="40AC4B22"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الخلائط المعدنية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نوعان:</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p>
    <w:p w14:paraId="2CCB38AF"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وحيدة الطور</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B4A698B"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*وثنائية الطور.</w:t>
      </w:r>
    </w:p>
    <w:p w14:paraId="40BFB66A"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الأولى هي الأفضل لأن الثانية تكون غير متجانسة في البنية الكيميائية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والفيزيائية </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وهذا يؤدي إلى تسريع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التآكل.</w:t>
      </w:r>
    </w:p>
    <w:p w14:paraId="15C5CDD6"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المعالجة الميكانيكية و</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الحرارية:</w:t>
      </w:r>
    </w:p>
    <w:p w14:paraId="60764F9A"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تتبع هذه المعالجة لإكساب المعدن خواص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وصفات</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محددة </w:t>
      </w:r>
    </w:p>
    <w:p w14:paraId="35D89E03"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فمثلاً تقسية الفولاذ</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(تسخين</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تبريد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سريع) لزيادة</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متانته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وقساوته.</w:t>
      </w:r>
    </w:p>
    <w:p w14:paraId="5232B57A"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تحصل عند المعالجة الحرارية تغيرات غير مرغوب فيها في بنية المعدن الأمر الذي يؤدي إلى تطوير أو تسريع التآكل البنيوي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(بين</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بلورات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المعدن).</w:t>
      </w:r>
    </w:p>
    <w:p w14:paraId="7E68E1BB"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المعالجة بالقطع لا تسبب إجهادات داخلية كبيرة، لكنها تحدد نقاوة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ودرجة صقل</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المعدن المعالج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وكلما</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كان سطح المعدن مصقولاً بشكل جيد كلما </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زادت مقاومة المعدن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للتآكل.</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يعود السبب</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في حصول التآكل الناتج عن الإجهادات الداخلية إلى تشكل مناطق بلورية غير منتظمة نتيجة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للإجهادات</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تفصل بين مناطق بلورية منتظمة حيث تشكل المناطق البلورية غير المنتظمة المصعد الذي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يتآكل.</w:t>
      </w:r>
    </w:p>
    <w:p w14:paraId="18A8D007"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F415138"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D59F6C"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ثانياً - العوامل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الخارجية:</w:t>
      </w:r>
    </w:p>
    <w:p w14:paraId="4951B00D"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تأثير الأوساط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الحمضية:</w:t>
      </w:r>
    </w:p>
    <w:p w14:paraId="5DDBB6F1"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إن الشوارد الهيدروجينية في الوسط الأكال ذات تأثير كبير على تآكل المعادن وهذا الأمر وثيق الصلة بتغير آلية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العملية.</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إن تغير الـ </w:t>
      </w:r>
      <w:r w:rsidRPr="002F673A">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PH</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للوسط</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يؤدي إلى سرعة تآكل المعادن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المختلفة.</w:t>
      </w:r>
    </w:p>
    <w:p w14:paraId="51061BAF"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 تأثير سرعة جريان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الالكتروليت:</w:t>
      </w:r>
    </w:p>
    <w:p w14:paraId="7260E422"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إن تأثير سرعة جريان الالكتروليت على سرعة تآكل المعادن ذو طبيعة معقدة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ويختلف</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باختلاف طبيعة المعدن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ولكن</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عموماً يزداد التآكل بازدياد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السرعة.</w:t>
      </w:r>
    </w:p>
    <w:p w14:paraId="0A1CEB35"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 تأثير الأملاح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المنحلة:</w:t>
      </w:r>
    </w:p>
    <w:p w14:paraId="127817AA"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يؤثر تركيز الأملاح المنحلة في الماء وبشكل مختلف على سرعة تآكل المعادن حسب طبيعة هذه الأملاح الكيميائية ولكن بشكل عام زيادة تركيز الأملاح تؤدي إلى زيادة الناقلية الكهربائية وبالتالي زيادة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التآكل.</w:t>
      </w:r>
    </w:p>
    <w:p w14:paraId="24308C35" w14:textId="77777777" w:rsidR="006E7FB9" w:rsidRPr="002F673A" w:rsidRDefault="006E7FB9" w:rsidP="006E7FB9">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5- تأثير درجة </w:t>
      </w:r>
      <w:r w:rsidR="00897798"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الحرارة:</w:t>
      </w:r>
    </w:p>
    <w:p w14:paraId="757F909D" w14:textId="77777777" w:rsidR="006E7FB9" w:rsidRPr="002F673A" w:rsidRDefault="006E7FB9" w:rsidP="00897798">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تزداد سرعة تآكل المعادن بزيادة درجة الحرارة بشكل </w:t>
      </w:r>
      <w:r w:rsidR="00897798"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مبدئي.</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مثلا سرعة تآكل الفولاذ في حمض كلور الماء تتضاعف عند زيادة درجة الحرارة بمقدار </w:t>
      </w:r>
      <w:r w:rsidR="00897798"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 درجات مئوية</w:t>
      </w:r>
    </w:p>
    <w:p w14:paraId="39DBBC30" w14:textId="77777777" w:rsidR="00897798" w:rsidRPr="002F673A" w:rsidRDefault="00897798" w:rsidP="00897798">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DCF5FAB" w14:textId="77777777" w:rsidR="00897798" w:rsidRPr="00E93670" w:rsidRDefault="006E7FB9" w:rsidP="00E93670">
      <w:pPr>
        <w:rPr>
          <w:rFonts w:cs="Monotype Kouf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93670">
        <w:rPr>
          <w:rFonts w:cs="Monotype Kouf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w:t>
      </w:r>
      <w:r w:rsidR="00D45250" w:rsidRPr="00E93670">
        <w:rPr>
          <w:rFonts w:cs="Monotype Koufi"/>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F14A35" w:rsidRPr="00E93670">
        <w:rPr>
          <w:rFonts w:cs="Monotype Koufi" w:hint="cs"/>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طرق </w:t>
      </w:r>
      <w:r w:rsidR="003B7C2E" w:rsidRPr="00E93670">
        <w:rPr>
          <w:rFonts w:cs="Monotype Koufi" w:hint="cs"/>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الوقاية</w:t>
      </w:r>
      <w:r w:rsidR="00F14A35" w:rsidRPr="00E93670">
        <w:rPr>
          <w:rFonts w:cs="Monotype Koufi" w:hint="cs"/>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من </w:t>
      </w:r>
      <w:r w:rsidR="00897798" w:rsidRPr="00E93670">
        <w:rPr>
          <w:rFonts w:cs="Monotype Koufi" w:hint="cs"/>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التآكل</w:t>
      </w:r>
      <w:r w:rsidR="00BC240A" w:rsidRPr="00E93670">
        <w:rPr>
          <w:rFonts w:cs="Monotype Koufi" w:hint="cs"/>
          <w:color w:val="000000" w:themeColor="text1"/>
          <w:sz w:val="48"/>
          <w:szCs w:val="48"/>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79601FB" w14:textId="77777777" w:rsidR="004A5948" w:rsidRPr="002F673A" w:rsidRDefault="004A5948" w:rsidP="004A5948">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D6D260" w14:textId="77777777" w:rsidR="00134796" w:rsidRPr="002F673A" w:rsidRDefault="00F14A35" w:rsidP="00E93670">
      <w:pPr>
        <w:ind w:left="360"/>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تستعمل في الصناعة طرق مختلفة لحماية المصنوعات والمنشآت المعدنية مثل الجسور وناطحات الساحب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والسفن </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وغيرها، من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التآكل </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حسب أسباب حدوث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التآكل </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وظروفه. و يمكن تقسيم كل طرق مقاومة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التآكل </w:t>
      </w:r>
      <w:r w:rsidR="00134796"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الى المجموعات التالية:</w:t>
      </w:r>
      <w:r w:rsidR="00134796"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134796"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E93670">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134796"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و</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قاية المعادن من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التآكل </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بإضافة عناصر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سبيك</w:t>
      </w:r>
      <w:r w:rsidR="00134796"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و تتلخص في إضافة عناصر إلى السبيكة مثل الكروم و النيكل إلى الفولاذ لتشكيل الستانليس</w:t>
      </w:r>
      <w:r w:rsidR="00134796"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ستيل </w:t>
      </w:r>
      <w:r w:rsidR="00134796"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4796" w:rsidRPr="002F673A">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F673A">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stainless steel</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 تمنع هذه العناصر </w:t>
      </w:r>
      <w:r w:rsidR="00134796"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التآكل</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أو تقلله.</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E93670">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الأغلفة الأكسيدية :</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و </w:t>
      </w:r>
      <w:r w:rsidR="00134796"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هي أغلفه </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تقي المعدن من </w:t>
      </w:r>
      <w:r w:rsidR="00134796"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التآكل</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بشكل جيدا. </w:t>
      </w:r>
      <w:r w:rsidR="00134796"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وتجرى</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الأكسدة في عوامل مؤكسدة قوية مثل المحلول المائي للصودا الكاوية او املاح اخرى. و طريقة الأكسدة عادة تؤكسد المشغولات المصنوعة من الألمنيوم لأن طبقة </w:t>
      </w:r>
      <w:r w:rsidR="00134796"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الأكسدة</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في الألمنيوم تشكل مانع و حامي جيد من </w:t>
      </w:r>
      <w:r w:rsidR="00134796"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التآكل</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و تجرى الفسفتة في محاليل ساخنة من الفوسفاتات الحامضية للحديد و المنجنيز و تعتبر الطبقة الأكسيدية و الفوسفاتية قاعدة جدية للتشحيم الواقي و للطلاء و إعطاء الألوان للمنتجات.</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3C517EB2" w14:textId="77777777" w:rsidR="00134796" w:rsidRPr="002F673A" w:rsidRDefault="00134796" w:rsidP="00134796">
      <w:pPr>
        <w:ind w:left="360"/>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7659FE" w14:textId="77777777" w:rsidR="00134796" w:rsidRPr="002F673A" w:rsidRDefault="00134796" w:rsidP="00134796">
      <w:pPr>
        <w:ind w:left="360"/>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0672B41" w14:textId="77777777" w:rsidR="00AB31DC" w:rsidRPr="002F673A" w:rsidRDefault="00E93670" w:rsidP="00E93670">
      <w:pPr>
        <w:ind w:left="360"/>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3)</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الوقاية بمعاملة الوسط الخارجي :</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و تتلخص هذه الوقاية إما في إزالة المركبات الضارة التي تسبب </w:t>
      </w:r>
      <w:r w:rsidR="00134796"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التآكل</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(كأن يزال الاكسجين من الماء لمنع الصدأ). أو أن يضاف إلى الماء عامل يقلل من فعاليته و هو الكروميك- بايكرومات البوتاسيوم </w:t>
      </w:r>
      <w:r w:rsidR="00F14A35" w:rsidRPr="002F673A">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K2Cr2O7</w:t>
      </w:r>
      <w:r w:rsidR="00134796"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تستعمل هذه الطريقة في نظام التبريد بمحركات الاحتراق الداخلي و يمنع هذا حدوث</w:t>
      </w:r>
      <w:r w:rsidR="00134796"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التآكل </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عمليا.</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الوقاية بالطلاء بالمعادن :</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و تستعمل على نطاق واسع في الصناعة و يجب أن نميز بين نوعين من أنواع الوقاية – المهبطية و المصعدية.</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134796"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عند الوقاية المهبطية :</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يكون جهد معدن التغطية</w:t>
      </w:r>
      <w:r w:rsidR="00134796"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أعلى من جهد المعدن الأساسي . و</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شروط الوقاية أن تكون التغطية كثيفة غير مسامية. و يسبب و ينشأ عن عدم تحقق هذا الشرط (كحدو</w:t>
      </w:r>
      <w:r w:rsidR="00134796"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ث خدوش مثلا) صدأ في هذه المناطق</w:t>
      </w:r>
      <w:r w:rsidR="00134796"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إذ أن المعدن الأساسي (المحمي) يكون مصعدا في الازدواج الجلفاني المتكون و يتآكل.</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الوقاية المصعدية :</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و بها يكون جهد معدن التغطية أقل من جهد المعدن الأساسي . </w:t>
      </w:r>
      <w:r w:rsidR="00AB31DC"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وتحمي</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التغطية المعدن كهروكيميائيا</w:t>
      </w:r>
      <w:r w:rsidR="00134796"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إذ أن المعدن الأساسي سيقوم بدور المهبط عند تكون ازدواج جلفاني , و يقوم معدن التغطية بدور المصعد و يتآكل.</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ومن التغطيات المهبطية للحديد و الصلب القصدير و الرصاص و النحاس و النيكل, و من التغطيات المصعدية الزنك و الألمنيوم و الكالسيوم و البوتاسيوم.</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و تستعمل في الصناعة طرق مختلفة للتغطية بالمعدن كغمره في المعدن المنصهر و التغطية الجلفانية و التغطية </w:t>
      </w:r>
      <w:r w:rsidR="00AB31DC"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الانتشارية</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و التغطية </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بالنثر و طريقة تكوين طبقة على سطح المعدن.</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70F34F7A" w14:textId="77777777" w:rsidR="00AB31DC" w:rsidRPr="002F673A" w:rsidRDefault="00AB31DC" w:rsidP="00134796">
      <w:pPr>
        <w:ind w:left="360"/>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الطريقة الجلفانية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للتغطية:</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413CE69E" w14:textId="77777777" w:rsidR="00AB31DC" w:rsidRPr="002F673A" w:rsidRDefault="00AB31DC" w:rsidP="00AB31DC">
      <w:pPr>
        <w:ind w:left="360"/>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بها يعلق الجزء بصفة مهبط في حمام إلكتروليتي من محلول مائي لأحد أملاح المعدن المرسب. و الخواص الواقية للتغطية الجلفانية جيدة في حين أنها بسيطة التكنولوجيا.</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التغطية الانتشارية : للمصنوعات المعدنية و تجرى بواسطة الطلاء بالألمنيوم أو الطلاء بالكروم أو التغطية بالكروم أو النتردة. و تخلق طبقة واقية تحمي المعدن الداخلي من </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التآكل</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التغطية بطريقة النث</w:t>
      </w: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ر</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868196F" w14:textId="77777777" w:rsidR="00AB31DC" w:rsidRPr="002F673A" w:rsidRDefault="00F14A35" w:rsidP="00AB31DC">
      <w:pPr>
        <w:ind w:left="360"/>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B31DC"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وتتلخص </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في نثر المعدن المصهور بواسطة الهواء المضغوط من جهاز خاص (يسمى المذرر اي يسبب التذرية لدقائق المعدن المنصهر) على سطح المعدن الأس</w:t>
      </w:r>
      <w:r w:rsidR="00AB31DC"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اسي الذي ينظف قبل عملية الرش. و</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يغذى الجهاز بالمعدن على شكل سلك</w:t>
      </w:r>
      <w:r w:rsidR="00AB31DC"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يصهر بلهب غازي او بقوس </w:t>
      </w:r>
      <w:r w:rsidR="00AB31DC"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كهربائي، او</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يغذى على شكل مسحوق. </w:t>
      </w:r>
      <w:r w:rsidR="00AB31DC"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وتكون</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التغط</w:t>
      </w:r>
      <w:r w:rsidR="00AB31DC"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ية بهذه الطريقة مسامية وهي </w:t>
      </w:r>
      <w:r w:rsidR="00AB31DC"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ذا</w:t>
      </w:r>
      <w:r w:rsidR="00AB31DC"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اقل جودة من التغطية الجلفانية. و يغطى بهذه الطريقة صناعيا الصلب- بالزنك و الكادميوم و سبائكهما.</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p>
    <w:p w14:paraId="2CA48F97" w14:textId="77777777" w:rsidR="00AB31DC" w:rsidRPr="002F673A" w:rsidRDefault="00AB31DC" w:rsidP="00AB31DC">
      <w:pPr>
        <w:ind w:left="360"/>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14A35"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التغطية بطريقة ضغط طبقة واقية:</w:t>
      </w:r>
    </w:p>
    <w:p w14:paraId="40256CA5" w14:textId="77777777" w:rsidR="00F14A35" w:rsidRPr="002F673A" w:rsidRDefault="00F14A35" w:rsidP="00E93670">
      <w:pPr>
        <w:ind w:left="360"/>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3B7C2E"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وتتلخص </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في إيجاد طبقة على المعدن من معدن آخر يكون غلافا متينا واقيا. و عادة يغطى الحديد بالنحاس الغير قابل </w:t>
      </w:r>
      <w:r w:rsidR="003B7C2E"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للتآكل</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E93670">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-الوقاية بالتغطية غير المعدنية :</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أي بطلاء سطح الجزء المعدني بالطلاء أو الدهانات البلاستيكية أو العضوية و تستعمل على نطاق واسع نظرا لكون</w:t>
      </w:r>
      <w:r w:rsidR="003B7C2E"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ها في متناول اليد ولبساطتها. و</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أكثر أن</w:t>
      </w:r>
      <w:r w:rsidR="003B7C2E"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واع الطلاء انتشارا طلاء الزيت و</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الميناء </w:t>
      </w:r>
      <w:r w:rsidR="003B7C2E"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والكلاكيه. و</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عيوب التغط</w:t>
      </w:r>
      <w:r w:rsidR="003B7C2E"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ية بالطلاء هو تشقق طبقة الطلاء </w:t>
      </w:r>
      <w:r w:rsidR="003B7C2E" w:rsidRPr="002F673A">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وتمريرها للرطوبة</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6C5D925" w14:textId="77777777" w:rsidR="00BC240A" w:rsidRDefault="00F14A35" w:rsidP="00BC426B">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BC426B">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E93670">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الوقاية الكهربائية :</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و تستعمل في نطاق واسع لحماية الخزانات و الأنابيب (أنابيب النفط أو الغاز) و الجسور الحديدية و أيضا عن أنواع الفولاذ عن معاملتها حراريا في حمامات ملحية.</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و تتلخص الوقاية الكهربائية في أن الجزء الذي تراد وقايته يوصل إلى القطب السالب – مهبط – بشبكه بتيار مستمر يغذى من مولد أو بطارية و توصل بالمصعد صفيحة حديدة أو قطع رصاص تستهلك من وقت لآخر.</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r>
      <w:r w:rsidR="00BC426B">
        <w:rPr>
          <w:rFonts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الوقاية بالمعدن الواقي :</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 xml:space="preserve">و تتلخص في أن المنشأة توصل بقطعة من المعدن أو السبيكة (الواقي) ذى جهد كهربائي سالب أعلى في الوسط الذي </w:t>
      </w:r>
      <w:r w:rsidR="003B7C2E"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توجد به من جهد المنشأة المراد و</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قايتها. </w:t>
      </w:r>
      <w:r w:rsidR="003B7C2E"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الواقي سيصبح مصعد و</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أنه يتآكل في حين تحفظ المنشأ</w:t>
      </w:r>
      <w:r w:rsidR="003B7C2E"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ة التي ستصبح مهبطا من التآكل. و</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تستعمل هذه الطريقة في حما</w:t>
      </w:r>
      <w:r w:rsidR="003B7C2E"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ية السفن و</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w:t>
      </w:r>
      <w:r w:rsidR="003B7C2E"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لمنشآت التي تعمل في ماء البحر و</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w:t>
      </w:r>
      <w:r w:rsidR="003B7C2E"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واسير الماء الموضوع في التربة والجزء السفلي من السفن والطائرات المائية و</w:t>
      </w:r>
      <w:r w:rsidRPr="002F673A">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غيرها.</w:t>
      </w:r>
    </w:p>
    <w:p w14:paraId="1F284D2A" w14:textId="77777777" w:rsidR="00BC426B" w:rsidRDefault="00BC426B" w:rsidP="00BC426B">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8250D50" w14:textId="77777777" w:rsidR="00BC426B" w:rsidRDefault="00BC426B" w:rsidP="00BC426B">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7C93B8" w14:textId="77777777" w:rsidR="00BC426B" w:rsidRDefault="00BC426B" w:rsidP="00BC426B">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3BFBFE" w14:textId="77777777" w:rsidR="00BC426B" w:rsidRDefault="00BC426B" w:rsidP="00BC426B">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63F2CBE" w14:textId="77777777" w:rsidR="00BC426B" w:rsidRDefault="00BC426B" w:rsidP="00BC426B">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0A45D65" w14:textId="77777777" w:rsidR="00BC426B" w:rsidRDefault="00BC426B" w:rsidP="00BC426B">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6C9FECF1" w14:textId="77777777" w:rsidR="00BC426B" w:rsidRDefault="00BC426B" w:rsidP="00BC426B">
      <w:pP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E51C021" w14:textId="77777777" w:rsidR="00394C31" w:rsidRPr="00394C31" w:rsidRDefault="005068B7" w:rsidP="005068B7">
      <w:pPr>
        <w:jc w:val="center"/>
        <w:rPr>
          <w:rFonts w:cs="Monotype Koufi"/>
          <w:noProof/>
          <w:color w:val="000000" w:themeColor="text1"/>
          <w:sz w:val="36"/>
          <w:szCs w:val="36"/>
          <w:rtl/>
        </w:rPr>
      </w:pPr>
      <w:r w:rsidRPr="00394C31">
        <w:rPr>
          <w:rFonts w:cs="Monotype Koufi" w:hint="cs"/>
          <w:noProof/>
          <w:color w:val="000000" w:themeColor="text1"/>
          <w:sz w:val="48"/>
          <w:szCs w:val="48"/>
          <w:rtl/>
        </w:rPr>
        <w:lastRenderedPageBreak/>
        <w:drawing>
          <wp:anchor distT="0" distB="0" distL="114300" distR="114300" simplePos="0" relativeHeight="251659264" behindDoc="1" locked="0" layoutInCell="1" allowOverlap="1" wp14:anchorId="7A256B60" wp14:editId="4D7E7E68">
            <wp:simplePos x="0" y="0"/>
            <wp:positionH relativeFrom="margin">
              <wp:align>left</wp:align>
            </wp:positionH>
            <wp:positionV relativeFrom="margin">
              <wp:posOffset>688340</wp:posOffset>
            </wp:positionV>
            <wp:extent cx="5328285" cy="3510280"/>
            <wp:effectExtent l="0" t="0" r="5715" b="0"/>
            <wp:wrapTight wrapText="bothSides">
              <wp:wrapPolygon edited="0">
                <wp:start x="0" y="0"/>
                <wp:lineTo x="0" y="21452"/>
                <wp:lineTo x="21546" y="21452"/>
                <wp:lineTo x="21546" y="0"/>
                <wp:lineTo x="0" y="0"/>
              </wp:wrapPolygon>
            </wp:wrapTight>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20px-Corrosion[1].jpg"/>
                    <pic:cNvPicPr/>
                  </pic:nvPicPr>
                  <pic:blipFill>
                    <a:blip r:embed="rId8">
                      <a:extLst>
                        <a:ext uri="{28A0092B-C50C-407E-A947-70E740481C1C}">
                          <a14:useLocalDpi xmlns:a14="http://schemas.microsoft.com/office/drawing/2010/main" val="0"/>
                        </a:ext>
                      </a:extLst>
                    </a:blip>
                    <a:stretch>
                      <a:fillRect/>
                    </a:stretch>
                  </pic:blipFill>
                  <pic:spPr>
                    <a:xfrm>
                      <a:off x="0" y="0"/>
                      <a:ext cx="5328285" cy="3510280"/>
                    </a:xfrm>
                    <a:prstGeom prst="rect">
                      <a:avLst/>
                    </a:prstGeom>
                  </pic:spPr>
                </pic:pic>
              </a:graphicData>
            </a:graphic>
            <wp14:sizeRelH relativeFrom="margin">
              <wp14:pctWidth>0</wp14:pctWidth>
            </wp14:sizeRelH>
            <wp14:sizeRelV relativeFrom="margin">
              <wp14:pctHeight>0</wp14:pctHeight>
            </wp14:sizeRelV>
          </wp:anchor>
        </w:drawing>
      </w:r>
      <w:r w:rsidRPr="00394C31">
        <w:rPr>
          <w:rFonts w:cs="Monotype Koufi"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بعض الصور عن التآكل</w:t>
      </w:r>
    </w:p>
    <w:p w14:paraId="31447F17" w14:textId="77777777" w:rsidR="00394C31" w:rsidRDefault="00394C31" w:rsidP="005068B7">
      <w:pPr>
        <w:jc w:val="center"/>
        <w:rPr>
          <w:noProof/>
          <w:color w:val="000000" w:themeColor="text1"/>
          <w:sz w:val="36"/>
          <w:szCs w:val="36"/>
          <w:rtl/>
        </w:rPr>
      </w:pPr>
    </w:p>
    <w:p w14:paraId="2BCC6BAD" w14:textId="77777777" w:rsidR="00394C31" w:rsidRDefault="00394C31" w:rsidP="005068B7">
      <w:pPr>
        <w:jc w:val="center"/>
        <w:rPr>
          <w:noProof/>
          <w:color w:val="000000" w:themeColor="text1"/>
          <w:sz w:val="36"/>
          <w:szCs w:val="36"/>
          <w:rtl/>
        </w:rPr>
      </w:pPr>
    </w:p>
    <w:p w14:paraId="5C4B88EA" w14:textId="77777777" w:rsidR="00394C31" w:rsidRDefault="005068B7" w:rsidP="005068B7">
      <w:pPr>
        <w:jc w:val="center"/>
        <w:rPr>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36"/>
          <w:szCs w:val="36"/>
          <w:rtl/>
        </w:rPr>
        <w:drawing>
          <wp:anchor distT="0" distB="0" distL="114300" distR="114300" simplePos="0" relativeHeight="251660288" behindDoc="1" locked="0" layoutInCell="1" allowOverlap="1" wp14:anchorId="5E490B4A" wp14:editId="2BBDDF19">
            <wp:simplePos x="0" y="0"/>
            <wp:positionH relativeFrom="column">
              <wp:posOffset>440140</wp:posOffset>
            </wp:positionH>
            <wp:positionV relativeFrom="paragraph">
              <wp:posOffset>15231</wp:posOffset>
            </wp:positionV>
            <wp:extent cx="4378325" cy="3160889"/>
            <wp:effectExtent l="19050" t="19050" r="22225" b="20955"/>
            <wp:wrapTight wrapText="bothSides">
              <wp:wrapPolygon edited="0">
                <wp:start x="-94" y="-130"/>
                <wp:lineTo x="-94" y="21613"/>
                <wp:lineTo x="21616" y="21613"/>
                <wp:lineTo x="21616" y="-130"/>
                <wp:lineTo x="-94" y="-130"/>
              </wp:wrapPolygon>
            </wp:wrapTight>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01[1].jpg"/>
                    <pic:cNvPicPr/>
                  </pic:nvPicPr>
                  <pic:blipFill>
                    <a:blip r:embed="rId9">
                      <a:extLst>
                        <a:ext uri="{28A0092B-C50C-407E-A947-70E740481C1C}">
                          <a14:useLocalDpi xmlns:a14="http://schemas.microsoft.com/office/drawing/2010/main" val="0"/>
                        </a:ext>
                      </a:extLst>
                    </a:blip>
                    <a:stretch>
                      <a:fillRect/>
                    </a:stretch>
                  </pic:blipFill>
                  <pic:spPr>
                    <a:xfrm>
                      <a:off x="0" y="0"/>
                      <a:ext cx="4378325" cy="3160889"/>
                    </a:xfrm>
                    <a:prstGeom prst="rect">
                      <a:avLst/>
                    </a:prstGeom>
                    <a:ln>
                      <a:solidFill>
                        <a:schemeClr val="tx1"/>
                      </a:solidFill>
                    </a:ln>
                  </pic:spPr>
                </pic:pic>
              </a:graphicData>
            </a:graphic>
          </wp:anchor>
        </w:drawing>
      </w:r>
    </w:p>
    <w:p w14:paraId="58D05445" w14:textId="77777777" w:rsidR="0000342D" w:rsidRDefault="0000342D" w:rsidP="0000342D">
      <w:pPr>
        <w:rPr>
          <w:sz w:val="36"/>
          <w:szCs w:val="36"/>
        </w:rPr>
      </w:pPr>
    </w:p>
    <w:p w14:paraId="4B3DBE0C" w14:textId="77777777" w:rsidR="009413CC" w:rsidRDefault="009413CC" w:rsidP="0000342D">
      <w:pPr>
        <w:rPr>
          <w:sz w:val="36"/>
          <w:szCs w:val="36"/>
          <w:rtl/>
        </w:rPr>
      </w:pPr>
    </w:p>
    <w:p w14:paraId="6A38A735" w14:textId="77777777" w:rsidR="009413CC" w:rsidRDefault="009413CC" w:rsidP="0000342D">
      <w:pPr>
        <w:jc w:val="center"/>
        <w:rPr>
          <w:rFonts w:cs="Monotype Koufi"/>
          <w:sz w:val="48"/>
          <w:szCs w:val="48"/>
        </w:rPr>
      </w:pPr>
    </w:p>
    <w:p w14:paraId="5E299E7D" w14:textId="77777777" w:rsidR="009413CC" w:rsidRDefault="009413CC" w:rsidP="0000342D">
      <w:pPr>
        <w:jc w:val="center"/>
        <w:rPr>
          <w:rFonts w:cs="Monotype Koufi"/>
          <w:sz w:val="48"/>
          <w:szCs w:val="48"/>
        </w:rPr>
      </w:pPr>
    </w:p>
    <w:p w14:paraId="310ECBC4" w14:textId="77777777" w:rsidR="009413CC" w:rsidRDefault="009413CC" w:rsidP="0000342D">
      <w:pPr>
        <w:jc w:val="center"/>
        <w:rPr>
          <w:rFonts w:cs="Monotype Koufi"/>
          <w:sz w:val="48"/>
          <w:szCs w:val="48"/>
        </w:rPr>
      </w:pPr>
    </w:p>
    <w:p w14:paraId="22B696EA" w14:textId="77777777" w:rsidR="009413CC" w:rsidRDefault="009413CC" w:rsidP="0000342D">
      <w:pPr>
        <w:jc w:val="center"/>
        <w:rPr>
          <w:rFonts w:cs="Monotype Koufi"/>
          <w:sz w:val="48"/>
          <w:szCs w:val="48"/>
        </w:rPr>
      </w:pPr>
    </w:p>
    <w:p w14:paraId="0AB12077" w14:textId="77777777" w:rsidR="009413CC" w:rsidRDefault="009413CC" w:rsidP="0000342D">
      <w:pPr>
        <w:jc w:val="center"/>
        <w:rPr>
          <w:rFonts w:cs="Monotype Koufi"/>
          <w:sz w:val="48"/>
          <w:szCs w:val="48"/>
        </w:rPr>
      </w:pPr>
    </w:p>
    <w:p w14:paraId="05D4086E" w14:textId="77777777" w:rsidR="009413CC" w:rsidRDefault="009413CC" w:rsidP="0000342D">
      <w:pPr>
        <w:jc w:val="center"/>
        <w:rPr>
          <w:rFonts w:cs="Monotype Koufi"/>
          <w:sz w:val="48"/>
          <w:szCs w:val="48"/>
        </w:rPr>
      </w:pPr>
    </w:p>
    <w:p w14:paraId="1AB0AA2E" w14:textId="48372004" w:rsidR="00394C31" w:rsidRDefault="0000342D" w:rsidP="0000342D">
      <w:pPr>
        <w:jc w:val="center"/>
        <w:rPr>
          <w:rFonts w:cs="Monotype Koufi"/>
          <w:sz w:val="48"/>
          <w:szCs w:val="48"/>
          <w:rtl/>
        </w:rPr>
      </w:pPr>
      <w:r>
        <w:rPr>
          <w:rFonts w:cs="Monotype Koufi" w:hint="cs"/>
          <w:sz w:val="48"/>
          <w:szCs w:val="48"/>
          <w:rtl/>
        </w:rPr>
        <w:lastRenderedPageBreak/>
        <w:t>((</w:t>
      </w:r>
      <w:r w:rsidR="00394C31" w:rsidRPr="00394C31">
        <w:rPr>
          <w:rFonts w:cs="Monotype Koufi" w:hint="cs"/>
          <w:sz w:val="48"/>
          <w:szCs w:val="48"/>
          <w:rtl/>
        </w:rPr>
        <w:t>خاتمة))</w:t>
      </w:r>
    </w:p>
    <w:p w14:paraId="067D55B2" w14:textId="77777777" w:rsidR="00E77832" w:rsidRDefault="002B4C71" w:rsidP="00E77832">
      <w:pPr>
        <w:rPr>
          <w:rFonts w:asciiTheme="minorBidi" w:hAnsiTheme="minorBidi"/>
          <w:sz w:val="40"/>
          <w:szCs w:val="40"/>
          <w:rtl/>
        </w:rPr>
      </w:pPr>
      <w:r>
        <w:rPr>
          <w:rFonts w:asciiTheme="minorBidi" w:hAnsiTheme="minorBidi" w:hint="cs"/>
          <w:sz w:val="40"/>
          <w:szCs w:val="40"/>
          <w:rtl/>
        </w:rPr>
        <w:t xml:space="preserve">وفي الختام وبعد </w:t>
      </w:r>
      <w:r w:rsidR="00E77832">
        <w:rPr>
          <w:rFonts w:asciiTheme="minorBidi" w:hAnsiTheme="minorBidi" w:hint="cs"/>
          <w:sz w:val="40"/>
          <w:szCs w:val="40"/>
          <w:rtl/>
        </w:rPr>
        <w:t>ان نتفكر في خلق الله سبحانه وكيفية ابداعه لهذه</w:t>
      </w:r>
    </w:p>
    <w:p w14:paraId="114D3CDF" w14:textId="77777777" w:rsidR="00E77832" w:rsidRDefault="00E77832" w:rsidP="00E77832">
      <w:pPr>
        <w:rPr>
          <w:rFonts w:asciiTheme="minorBidi" w:hAnsiTheme="minorBidi"/>
          <w:sz w:val="40"/>
          <w:szCs w:val="40"/>
          <w:rtl/>
        </w:rPr>
      </w:pPr>
      <w:r>
        <w:rPr>
          <w:rFonts w:asciiTheme="minorBidi" w:hAnsiTheme="minorBidi" w:hint="cs"/>
          <w:sz w:val="40"/>
          <w:szCs w:val="40"/>
          <w:rtl/>
        </w:rPr>
        <w:t xml:space="preserve"> المواد يجب ان نحافظ عليها ونحمده على هذه النعم ان سخرها لنا </w:t>
      </w:r>
    </w:p>
    <w:p w14:paraId="5B24FB1F" w14:textId="77777777" w:rsidR="00E77832" w:rsidRDefault="00E77832" w:rsidP="00E77832">
      <w:pPr>
        <w:rPr>
          <w:rFonts w:asciiTheme="minorBidi" w:hAnsiTheme="minorBidi"/>
          <w:sz w:val="40"/>
          <w:szCs w:val="40"/>
          <w:rtl/>
        </w:rPr>
      </w:pPr>
      <w:r>
        <w:rPr>
          <w:rFonts w:asciiTheme="minorBidi" w:hAnsiTheme="minorBidi" w:hint="cs"/>
          <w:sz w:val="40"/>
          <w:szCs w:val="40"/>
          <w:rtl/>
        </w:rPr>
        <w:t>وجعل فيه كل الفوائد التي قد تهمنا وتهم اجسامنا والتي من دونها</w:t>
      </w:r>
    </w:p>
    <w:p w14:paraId="34C2B25F" w14:textId="77777777" w:rsidR="00394C31" w:rsidRPr="0000342D" w:rsidRDefault="00E77832" w:rsidP="00E77832">
      <w:pPr>
        <w:rPr>
          <w:rFonts w:asciiTheme="minorBidi" w:hAnsiTheme="minorBidi"/>
          <w:sz w:val="40"/>
          <w:szCs w:val="40"/>
          <w:rtl/>
        </w:rPr>
      </w:pPr>
      <w:r>
        <w:rPr>
          <w:rFonts w:asciiTheme="minorBidi" w:hAnsiTheme="minorBidi" w:hint="cs"/>
          <w:sz w:val="40"/>
          <w:szCs w:val="40"/>
          <w:rtl/>
        </w:rPr>
        <w:t xml:space="preserve"> لا يستطيع الجسم اكم</w:t>
      </w:r>
      <w:r w:rsidR="009E7460">
        <w:rPr>
          <w:rFonts w:asciiTheme="minorBidi" w:hAnsiTheme="minorBidi" w:hint="cs"/>
          <w:sz w:val="40"/>
          <w:szCs w:val="40"/>
          <w:rtl/>
        </w:rPr>
        <w:t>ا</w:t>
      </w:r>
      <w:r>
        <w:rPr>
          <w:rFonts w:asciiTheme="minorBidi" w:hAnsiTheme="minorBidi" w:hint="cs"/>
          <w:sz w:val="40"/>
          <w:szCs w:val="40"/>
          <w:rtl/>
        </w:rPr>
        <w:t xml:space="preserve">ل وظائفه </w:t>
      </w:r>
    </w:p>
    <w:p w14:paraId="2C41C5BF" w14:textId="77777777" w:rsidR="00394C31" w:rsidRPr="009E7460" w:rsidRDefault="00E77832" w:rsidP="009E7460">
      <w:pPr>
        <w:rPr>
          <w:rFonts w:asciiTheme="minorBidi" w:hAnsiTheme="minorBidi"/>
          <w:sz w:val="44"/>
          <w:szCs w:val="44"/>
          <w:rtl/>
        </w:rPr>
      </w:pPr>
      <w:r w:rsidRPr="009E7460">
        <w:rPr>
          <w:rFonts w:asciiTheme="minorBidi" w:hAnsiTheme="minorBidi"/>
          <w:sz w:val="44"/>
          <w:szCs w:val="44"/>
          <w:rtl/>
        </w:rPr>
        <w:t>نسأل الله أن يوفقنا لما يحب ويرضاه وأن ينال هذا البحث الموجز والمختصر على رضا واستحسان قارئه هذا والحمد لله رب العالمين والصلاة والسلام على خاتم الأنبياء والمرسلين</w:t>
      </w:r>
      <w:r w:rsidRPr="009E7460">
        <w:rPr>
          <w:rFonts w:asciiTheme="minorBidi" w:hAnsiTheme="minorBidi"/>
          <w:sz w:val="44"/>
          <w:szCs w:val="44"/>
        </w:rPr>
        <w:t>.</w:t>
      </w:r>
      <w:r w:rsidRPr="009E7460">
        <w:rPr>
          <w:rFonts w:asciiTheme="minorBidi" w:hAnsiTheme="minorBidi"/>
          <w:sz w:val="44"/>
          <w:szCs w:val="44"/>
        </w:rPr>
        <w:br/>
      </w:r>
      <w:r w:rsidRPr="009E7460">
        <w:rPr>
          <w:rFonts w:asciiTheme="minorBidi" w:hAnsiTheme="minorBidi"/>
          <w:sz w:val="44"/>
          <w:szCs w:val="44"/>
          <w:rtl/>
        </w:rPr>
        <w:t>وصلى الله وسلم على آله وصحبه</w:t>
      </w:r>
    </w:p>
    <w:p w14:paraId="724C050E" w14:textId="77777777" w:rsidR="00394C31" w:rsidRDefault="00394C31" w:rsidP="00394C31">
      <w:pPr>
        <w:jc w:val="center"/>
        <w:rPr>
          <w:rFonts w:cs="Monotype Koufi"/>
          <w:sz w:val="48"/>
          <w:szCs w:val="48"/>
          <w:rtl/>
        </w:rPr>
      </w:pPr>
    </w:p>
    <w:p w14:paraId="696ACDAA" w14:textId="77777777" w:rsidR="00394C31" w:rsidRDefault="00394C31" w:rsidP="00394C31">
      <w:pPr>
        <w:jc w:val="center"/>
        <w:rPr>
          <w:rFonts w:cs="Monotype Koufi"/>
          <w:sz w:val="48"/>
          <w:szCs w:val="48"/>
          <w:rtl/>
        </w:rPr>
      </w:pPr>
    </w:p>
    <w:p w14:paraId="4160DC08" w14:textId="77777777" w:rsidR="00394C31" w:rsidRDefault="00394C31" w:rsidP="00394C31">
      <w:pPr>
        <w:jc w:val="center"/>
        <w:rPr>
          <w:rFonts w:cs="Monotype Koufi"/>
          <w:sz w:val="48"/>
          <w:szCs w:val="48"/>
          <w:rtl/>
        </w:rPr>
      </w:pPr>
    </w:p>
    <w:p w14:paraId="3BE6009D" w14:textId="77777777" w:rsidR="00394C31" w:rsidRDefault="00394C31" w:rsidP="00394C31">
      <w:pPr>
        <w:jc w:val="center"/>
        <w:rPr>
          <w:rFonts w:cs="Monotype Koufi"/>
          <w:sz w:val="48"/>
          <w:szCs w:val="48"/>
          <w:rtl/>
        </w:rPr>
      </w:pPr>
    </w:p>
    <w:p w14:paraId="01B25B7C" w14:textId="77777777" w:rsidR="00394C31" w:rsidRDefault="00394C31" w:rsidP="00394C31">
      <w:pPr>
        <w:jc w:val="center"/>
        <w:rPr>
          <w:rFonts w:cs="Monotype Koufi"/>
          <w:sz w:val="48"/>
          <w:szCs w:val="48"/>
          <w:rtl/>
        </w:rPr>
      </w:pPr>
    </w:p>
    <w:p w14:paraId="326C4C5C" w14:textId="77777777" w:rsidR="00394C31" w:rsidRDefault="00394C31" w:rsidP="00394C31">
      <w:pPr>
        <w:jc w:val="center"/>
        <w:rPr>
          <w:rFonts w:cs="Monotype Koufi"/>
          <w:sz w:val="48"/>
          <w:szCs w:val="48"/>
          <w:rtl/>
        </w:rPr>
      </w:pPr>
    </w:p>
    <w:p w14:paraId="7FBA349F" w14:textId="77777777" w:rsidR="00394C31" w:rsidRDefault="00394C31" w:rsidP="00394C31">
      <w:pPr>
        <w:jc w:val="center"/>
        <w:rPr>
          <w:rFonts w:cs="Monotype Koufi"/>
          <w:sz w:val="48"/>
          <w:szCs w:val="48"/>
          <w:rtl/>
        </w:rPr>
      </w:pPr>
    </w:p>
    <w:bookmarkEnd w:id="0"/>
    <w:p w14:paraId="2581A862" w14:textId="77777777" w:rsidR="0000342D" w:rsidRPr="00394C31" w:rsidRDefault="0000342D" w:rsidP="00394C31">
      <w:pPr>
        <w:rPr>
          <w:rFonts w:asciiTheme="minorBidi" w:hAnsiTheme="minorBidi"/>
          <w:sz w:val="36"/>
          <w:szCs w:val="36"/>
          <w:rtl/>
        </w:rPr>
      </w:pPr>
    </w:p>
    <w:sectPr w:rsidR="0000342D" w:rsidRPr="00394C31" w:rsidSect="002F673A">
      <w:pgSz w:w="11906" w:h="16838"/>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15DDE2" w14:textId="77777777" w:rsidR="006152B4" w:rsidRDefault="006152B4" w:rsidP="005068B7">
      <w:pPr>
        <w:spacing w:after="0" w:line="240" w:lineRule="auto"/>
      </w:pPr>
      <w:r>
        <w:separator/>
      </w:r>
    </w:p>
  </w:endnote>
  <w:endnote w:type="continuationSeparator" w:id="0">
    <w:p w14:paraId="78C3826B" w14:textId="77777777" w:rsidR="006152B4" w:rsidRDefault="006152B4" w:rsidP="00506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Antic Decorative">
    <w:altName w:val="Arial"/>
    <w:charset w:val="B2"/>
    <w:family w:val="auto"/>
    <w:pitch w:val="variable"/>
    <w:sig w:usb0="00002001" w:usb1="80000000" w:usb2="00000008" w:usb3="00000000" w:csb0="00000040" w:csb1="00000000"/>
  </w:font>
  <w:font w:name="PT Bold Heading">
    <w:altName w:val="Arial"/>
    <w:charset w:val="B2"/>
    <w:family w:val="auto"/>
    <w:pitch w:val="variable"/>
    <w:sig w:usb0="00002001"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 w:name="Monotype Koufi">
    <w:altName w:val="Arial"/>
    <w:charset w:val="B2"/>
    <w:family w:val="auto"/>
    <w:pitch w:val="variable"/>
    <w:sig w:usb0="02942001" w:usb1="03D40006" w:usb2="02620000"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71E09" w14:textId="77777777" w:rsidR="006152B4" w:rsidRDefault="006152B4" w:rsidP="005068B7">
      <w:pPr>
        <w:spacing w:after="0" w:line="240" w:lineRule="auto"/>
      </w:pPr>
      <w:r>
        <w:separator/>
      </w:r>
    </w:p>
  </w:footnote>
  <w:footnote w:type="continuationSeparator" w:id="0">
    <w:p w14:paraId="0F877D43" w14:textId="77777777" w:rsidR="006152B4" w:rsidRDefault="006152B4" w:rsidP="005068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0C3FDE"/>
    <w:multiLevelType w:val="multilevel"/>
    <w:tmpl w:val="F6E2D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5EE"/>
    <w:rsid w:val="0000342D"/>
    <w:rsid w:val="000C353D"/>
    <w:rsid w:val="00134796"/>
    <w:rsid w:val="001465F0"/>
    <w:rsid w:val="00194773"/>
    <w:rsid w:val="00195133"/>
    <w:rsid w:val="002018DA"/>
    <w:rsid w:val="00251574"/>
    <w:rsid w:val="002B4C71"/>
    <w:rsid w:val="002F673A"/>
    <w:rsid w:val="00394C31"/>
    <w:rsid w:val="003B7C2E"/>
    <w:rsid w:val="003D1B67"/>
    <w:rsid w:val="004A5948"/>
    <w:rsid w:val="005068B7"/>
    <w:rsid w:val="006152B4"/>
    <w:rsid w:val="006E7FB9"/>
    <w:rsid w:val="00714637"/>
    <w:rsid w:val="007C43A7"/>
    <w:rsid w:val="008015EE"/>
    <w:rsid w:val="00897798"/>
    <w:rsid w:val="009413CC"/>
    <w:rsid w:val="009E05BA"/>
    <w:rsid w:val="009E7460"/>
    <w:rsid w:val="00AB31DC"/>
    <w:rsid w:val="00BC240A"/>
    <w:rsid w:val="00BC426B"/>
    <w:rsid w:val="00C23219"/>
    <w:rsid w:val="00C36C84"/>
    <w:rsid w:val="00D45250"/>
    <w:rsid w:val="00D6255C"/>
    <w:rsid w:val="00DB56D8"/>
    <w:rsid w:val="00E27DB1"/>
    <w:rsid w:val="00E77832"/>
    <w:rsid w:val="00E93670"/>
    <w:rsid w:val="00F14A35"/>
    <w:rsid w:val="00F510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702F6"/>
  <w15:docId w15:val="{09451991-49ED-4126-A118-9E2CEA63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2F67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3219"/>
    <w:rPr>
      <w:rFonts w:ascii="Times New Roman" w:hAnsi="Times New Roman" w:cs="Times New Roman"/>
      <w:sz w:val="24"/>
      <w:szCs w:val="24"/>
    </w:rPr>
  </w:style>
  <w:style w:type="paragraph" w:styleId="NoSpacing">
    <w:name w:val="No Spacing"/>
    <w:link w:val="NoSpacingChar"/>
    <w:uiPriority w:val="1"/>
    <w:qFormat/>
    <w:rsid w:val="002F673A"/>
    <w:pPr>
      <w:bidi/>
      <w:spacing w:after="0" w:line="240" w:lineRule="auto"/>
    </w:pPr>
  </w:style>
  <w:style w:type="character" w:customStyle="1" w:styleId="Heading1Char">
    <w:name w:val="Heading 1 Char"/>
    <w:basedOn w:val="DefaultParagraphFont"/>
    <w:link w:val="Heading1"/>
    <w:uiPriority w:val="9"/>
    <w:rsid w:val="002F673A"/>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5068B7"/>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68B7"/>
  </w:style>
  <w:style w:type="paragraph" w:styleId="Footer">
    <w:name w:val="footer"/>
    <w:basedOn w:val="Normal"/>
    <w:link w:val="FooterChar"/>
    <w:uiPriority w:val="99"/>
    <w:unhideWhenUsed/>
    <w:rsid w:val="005068B7"/>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68B7"/>
  </w:style>
  <w:style w:type="paragraph" w:styleId="BalloonText">
    <w:name w:val="Balloon Text"/>
    <w:basedOn w:val="Normal"/>
    <w:link w:val="BalloonTextChar"/>
    <w:uiPriority w:val="99"/>
    <w:semiHidden/>
    <w:unhideWhenUsed/>
    <w:rsid w:val="002018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8DA"/>
    <w:rPr>
      <w:rFonts w:ascii="Tahoma" w:hAnsi="Tahoma" w:cs="Tahoma"/>
      <w:sz w:val="16"/>
      <w:szCs w:val="16"/>
    </w:rPr>
  </w:style>
  <w:style w:type="character" w:customStyle="1" w:styleId="NoSpacingChar">
    <w:name w:val="No Spacing Char"/>
    <w:basedOn w:val="DefaultParagraphFont"/>
    <w:link w:val="NoSpacing"/>
    <w:uiPriority w:val="1"/>
    <w:rsid w:val="00251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271461">
      <w:bodyDiv w:val="1"/>
      <w:marLeft w:val="0"/>
      <w:marRight w:val="0"/>
      <w:marTop w:val="0"/>
      <w:marBottom w:val="0"/>
      <w:divBdr>
        <w:top w:val="none" w:sz="0" w:space="0" w:color="auto"/>
        <w:left w:val="none" w:sz="0" w:space="0" w:color="auto"/>
        <w:bottom w:val="none" w:sz="0" w:space="0" w:color="auto"/>
        <w:right w:val="none" w:sz="0" w:space="0" w:color="auto"/>
      </w:divBdr>
      <w:divsChild>
        <w:div w:id="1716658543">
          <w:marLeft w:val="0"/>
          <w:marRight w:val="0"/>
          <w:marTop w:val="0"/>
          <w:marBottom w:val="0"/>
          <w:divBdr>
            <w:top w:val="none" w:sz="0" w:space="0" w:color="auto"/>
            <w:left w:val="none" w:sz="0" w:space="0" w:color="auto"/>
            <w:bottom w:val="none" w:sz="0" w:space="0" w:color="auto"/>
            <w:right w:val="none" w:sz="0" w:space="0" w:color="auto"/>
          </w:divBdr>
        </w:div>
      </w:divsChild>
    </w:div>
    <w:div w:id="498008950">
      <w:bodyDiv w:val="1"/>
      <w:marLeft w:val="0"/>
      <w:marRight w:val="0"/>
      <w:marTop w:val="0"/>
      <w:marBottom w:val="0"/>
      <w:divBdr>
        <w:top w:val="none" w:sz="0" w:space="0" w:color="auto"/>
        <w:left w:val="none" w:sz="0" w:space="0" w:color="auto"/>
        <w:bottom w:val="none" w:sz="0" w:space="0" w:color="auto"/>
        <w:right w:val="none" w:sz="0" w:space="0" w:color="auto"/>
      </w:divBdr>
    </w:div>
    <w:div w:id="602108808">
      <w:bodyDiv w:val="1"/>
      <w:marLeft w:val="0"/>
      <w:marRight w:val="0"/>
      <w:marTop w:val="0"/>
      <w:marBottom w:val="0"/>
      <w:divBdr>
        <w:top w:val="none" w:sz="0" w:space="0" w:color="auto"/>
        <w:left w:val="none" w:sz="0" w:space="0" w:color="auto"/>
        <w:bottom w:val="none" w:sz="0" w:space="0" w:color="auto"/>
        <w:right w:val="none" w:sz="0" w:space="0" w:color="auto"/>
      </w:divBdr>
      <w:divsChild>
        <w:div w:id="723599845">
          <w:marLeft w:val="0"/>
          <w:marRight w:val="0"/>
          <w:marTop w:val="0"/>
          <w:marBottom w:val="0"/>
          <w:divBdr>
            <w:top w:val="none" w:sz="0" w:space="0" w:color="auto"/>
            <w:left w:val="none" w:sz="0" w:space="0" w:color="auto"/>
            <w:bottom w:val="none" w:sz="0" w:space="0" w:color="auto"/>
            <w:right w:val="none" w:sz="0" w:space="0" w:color="auto"/>
          </w:divBdr>
        </w:div>
      </w:divsChild>
    </w:div>
    <w:div w:id="754329175">
      <w:bodyDiv w:val="1"/>
      <w:marLeft w:val="0"/>
      <w:marRight w:val="0"/>
      <w:marTop w:val="0"/>
      <w:marBottom w:val="0"/>
      <w:divBdr>
        <w:top w:val="none" w:sz="0" w:space="0" w:color="auto"/>
        <w:left w:val="none" w:sz="0" w:space="0" w:color="auto"/>
        <w:bottom w:val="none" w:sz="0" w:space="0" w:color="auto"/>
        <w:right w:val="none" w:sz="0" w:space="0" w:color="auto"/>
      </w:divBdr>
      <w:divsChild>
        <w:div w:id="1819421642">
          <w:marLeft w:val="0"/>
          <w:marRight w:val="0"/>
          <w:marTop w:val="0"/>
          <w:marBottom w:val="0"/>
          <w:divBdr>
            <w:top w:val="none" w:sz="0" w:space="0" w:color="auto"/>
            <w:left w:val="none" w:sz="0" w:space="0" w:color="auto"/>
            <w:bottom w:val="none" w:sz="0" w:space="0" w:color="auto"/>
            <w:right w:val="none" w:sz="0" w:space="0" w:color="auto"/>
          </w:divBdr>
        </w:div>
      </w:divsChild>
    </w:div>
    <w:div w:id="1097024943">
      <w:bodyDiv w:val="1"/>
      <w:marLeft w:val="0"/>
      <w:marRight w:val="0"/>
      <w:marTop w:val="0"/>
      <w:marBottom w:val="0"/>
      <w:divBdr>
        <w:top w:val="none" w:sz="0" w:space="0" w:color="auto"/>
        <w:left w:val="none" w:sz="0" w:space="0" w:color="auto"/>
        <w:bottom w:val="none" w:sz="0" w:space="0" w:color="auto"/>
        <w:right w:val="none" w:sz="0" w:space="0" w:color="auto"/>
      </w:divBdr>
      <w:divsChild>
        <w:div w:id="1138379998">
          <w:marLeft w:val="0"/>
          <w:marRight w:val="0"/>
          <w:marTop w:val="0"/>
          <w:marBottom w:val="0"/>
          <w:divBdr>
            <w:top w:val="none" w:sz="0" w:space="0" w:color="auto"/>
            <w:left w:val="none" w:sz="0" w:space="0" w:color="auto"/>
            <w:bottom w:val="none" w:sz="0" w:space="0" w:color="auto"/>
            <w:right w:val="none" w:sz="0" w:space="0" w:color="auto"/>
          </w:divBdr>
        </w:div>
      </w:divsChild>
    </w:div>
    <w:div w:id="1135416995">
      <w:bodyDiv w:val="1"/>
      <w:marLeft w:val="0"/>
      <w:marRight w:val="0"/>
      <w:marTop w:val="0"/>
      <w:marBottom w:val="0"/>
      <w:divBdr>
        <w:top w:val="none" w:sz="0" w:space="0" w:color="auto"/>
        <w:left w:val="none" w:sz="0" w:space="0" w:color="auto"/>
        <w:bottom w:val="none" w:sz="0" w:space="0" w:color="auto"/>
        <w:right w:val="none" w:sz="0" w:space="0" w:color="auto"/>
      </w:divBdr>
      <w:divsChild>
        <w:div w:id="1179273752">
          <w:marLeft w:val="0"/>
          <w:marRight w:val="0"/>
          <w:marTop w:val="75"/>
          <w:marBottom w:val="150"/>
          <w:divBdr>
            <w:top w:val="none" w:sz="0" w:space="0" w:color="auto"/>
            <w:left w:val="none" w:sz="0" w:space="0" w:color="auto"/>
            <w:bottom w:val="none" w:sz="0" w:space="0" w:color="auto"/>
            <w:right w:val="none" w:sz="0" w:space="0" w:color="auto"/>
          </w:divBdr>
          <w:divsChild>
            <w:div w:id="1358847438">
              <w:marLeft w:val="0"/>
              <w:marRight w:val="0"/>
              <w:marTop w:val="0"/>
              <w:marBottom w:val="0"/>
              <w:divBdr>
                <w:top w:val="none" w:sz="0" w:space="0" w:color="auto"/>
                <w:left w:val="none" w:sz="0" w:space="0" w:color="auto"/>
                <w:bottom w:val="none" w:sz="0" w:space="0" w:color="auto"/>
                <w:right w:val="none" w:sz="0" w:space="0" w:color="auto"/>
              </w:divBdr>
              <w:divsChild>
                <w:div w:id="938634123">
                  <w:marLeft w:val="0"/>
                  <w:marRight w:val="0"/>
                  <w:marTop w:val="0"/>
                  <w:marBottom w:val="0"/>
                  <w:divBdr>
                    <w:top w:val="none" w:sz="0" w:space="0" w:color="auto"/>
                    <w:left w:val="none" w:sz="0" w:space="0" w:color="auto"/>
                    <w:bottom w:val="none" w:sz="0" w:space="0" w:color="auto"/>
                    <w:right w:val="none" w:sz="0" w:space="0" w:color="auto"/>
                  </w:divBdr>
                  <w:divsChild>
                    <w:div w:id="1722747572">
                      <w:marLeft w:val="0"/>
                      <w:marRight w:val="0"/>
                      <w:marTop w:val="0"/>
                      <w:marBottom w:val="0"/>
                      <w:divBdr>
                        <w:top w:val="none" w:sz="0" w:space="0" w:color="auto"/>
                        <w:left w:val="none" w:sz="0" w:space="0" w:color="auto"/>
                        <w:bottom w:val="none" w:sz="0" w:space="0" w:color="auto"/>
                        <w:right w:val="none" w:sz="0" w:space="0" w:color="auto"/>
                      </w:divBdr>
                      <w:divsChild>
                        <w:div w:id="2138639840">
                          <w:marLeft w:val="0"/>
                          <w:marRight w:val="0"/>
                          <w:marTop w:val="0"/>
                          <w:marBottom w:val="0"/>
                          <w:divBdr>
                            <w:top w:val="none" w:sz="0" w:space="0" w:color="auto"/>
                            <w:left w:val="none" w:sz="0" w:space="0" w:color="auto"/>
                            <w:bottom w:val="none" w:sz="0" w:space="0" w:color="auto"/>
                            <w:right w:val="none" w:sz="0" w:space="0" w:color="auto"/>
                          </w:divBdr>
                          <w:divsChild>
                            <w:div w:id="515969005">
                              <w:marLeft w:val="0"/>
                              <w:marRight w:val="0"/>
                              <w:marTop w:val="0"/>
                              <w:marBottom w:val="0"/>
                              <w:divBdr>
                                <w:top w:val="none" w:sz="0" w:space="0" w:color="auto"/>
                                <w:left w:val="none" w:sz="0" w:space="0" w:color="auto"/>
                                <w:bottom w:val="none" w:sz="0" w:space="0" w:color="auto"/>
                                <w:right w:val="none" w:sz="0" w:space="0" w:color="auto"/>
                              </w:divBdr>
                              <w:divsChild>
                                <w:div w:id="986010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293747">
                                      <w:marLeft w:val="-9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6987846">
      <w:bodyDiv w:val="1"/>
      <w:marLeft w:val="0"/>
      <w:marRight w:val="0"/>
      <w:marTop w:val="0"/>
      <w:marBottom w:val="0"/>
      <w:divBdr>
        <w:top w:val="none" w:sz="0" w:space="0" w:color="auto"/>
        <w:left w:val="none" w:sz="0" w:space="0" w:color="auto"/>
        <w:bottom w:val="none" w:sz="0" w:space="0" w:color="auto"/>
        <w:right w:val="none" w:sz="0" w:space="0" w:color="auto"/>
      </w:divBdr>
      <w:divsChild>
        <w:div w:id="1620142756">
          <w:marLeft w:val="0"/>
          <w:marRight w:val="0"/>
          <w:marTop w:val="0"/>
          <w:marBottom w:val="0"/>
          <w:divBdr>
            <w:top w:val="none" w:sz="0" w:space="0" w:color="auto"/>
            <w:left w:val="none" w:sz="0" w:space="0" w:color="auto"/>
            <w:bottom w:val="none" w:sz="0" w:space="0" w:color="auto"/>
            <w:right w:val="none" w:sz="0" w:space="0" w:color="auto"/>
          </w:divBdr>
        </w:div>
      </w:divsChild>
    </w:div>
    <w:div w:id="1605110176">
      <w:bodyDiv w:val="1"/>
      <w:marLeft w:val="0"/>
      <w:marRight w:val="0"/>
      <w:marTop w:val="0"/>
      <w:marBottom w:val="0"/>
      <w:divBdr>
        <w:top w:val="none" w:sz="0" w:space="0" w:color="auto"/>
        <w:left w:val="none" w:sz="0" w:space="0" w:color="auto"/>
        <w:bottom w:val="none" w:sz="0" w:space="0" w:color="auto"/>
        <w:right w:val="none" w:sz="0" w:space="0" w:color="auto"/>
      </w:divBdr>
      <w:divsChild>
        <w:div w:id="1828590548">
          <w:marLeft w:val="0"/>
          <w:marRight w:val="0"/>
          <w:marTop w:val="0"/>
          <w:marBottom w:val="0"/>
          <w:divBdr>
            <w:top w:val="none" w:sz="0" w:space="0" w:color="auto"/>
            <w:left w:val="none" w:sz="0" w:space="0" w:color="auto"/>
            <w:bottom w:val="none" w:sz="0" w:space="0" w:color="auto"/>
            <w:right w:val="none" w:sz="0" w:space="0" w:color="auto"/>
          </w:divBdr>
        </w:div>
      </w:divsChild>
    </w:div>
    <w:div w:id="1836262658">
      <w:bodyDiv w:val="1"/>
      <w:marLeft w:val="0"/>
      <w:marRight w:val="0"/>
      <w:marTop w:val="0"/>
      <w:marBottom w:val="0"/>
      <w:divBdr>
        <w:top w:val="none" w:sz="0" w:space="0" w:color="auto"/>
        <w:left w:val="none" w:sz="0" w:space="0" w:color="auto"/>
        <w:bottom w:val="none" w:sz="0" w:space="0" w:color="auto"/>
        <w:right w:val="none" w:sz="0" w:space="0" w:color="auto"/>
      </w:divBdr>
      <w:divsChild>
        <w:div w:id="180125595">
          <w:marLeft w:val="0"/>
          <w:marRight w:val="0"/>
          <w:marTop w:val="0"/>
          <w:marBottom w:val="0"/>
          <w:divBdr>
            <w:top w:val="none" w:sz="0" w:space="0" w:color="auto"/>
            <w:left w:val="none" w:sz="0" w:space="0" w:color="auto"/>
            <w:bottom w:val="none" w:sz="0" w:space="0" w:color="auto"/>
            <w:right w:val="none" w:sz="0" w:space="0" w:color="auto"/>
          </w:divBdr>
        </w:div>
      </w:divsChild>
    </w:div>
    <w:div w:id="1847673539">
      <w:bodyDiv w:val="1"/>
      <w:marLeft w:val="0"/>
      <w:marRight w:val="0"/>
      <w:marTop w:val="0"/>
      <w:marBottom w:val="0"/>
      <w:divBdr>
        <w:top w:val="none" w:sz="0" w:space="0" w:color="auto"/>
        <w:left w:val="none" w:sz="0" w:space="0" w:color="auto"/>
        <w:bottom w:val="none" w:sz="0" w:space="0" w:color="auto"/>
        <w:right w:val="none" w:sz="0" w:space="0" w:color="auto"/>
      </w:divBdr>
      <w:divsChild>
        <w:div w:id="7484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D0BB7-A4A2-4AFF-ACD2-DF81BF0F2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1518</Words>
  <Characters>8655</Characters>
  <Application>Microsoft Office Word</Application>
  <DocSecurity>0</DocSecurity>
  <Lines>72</Lines>
  <Paragraphs>20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khalil .</dc:creator>
  <cp:lastModifiedBy>SilverLine</cp:lastModifiedBy>
  <cp:revision>4</cp:revision>
  <cp:lastPrinted>2016-12-24T14:54:00Z</cp:lastPrinted>
  <dcterms:created xsi:type="dcterms:W3CDTF">2016-12-24T14:57:00Z</dcterms:created>
  <dcterms:modified xsi:type="dcterms:W3CDTF">2019-02-02T10:22:00Z</dcterms:modified>
</cp:coreProperties>
</file>