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C76" w:rsidRDefault="00B05C76">
      <w:r>
        <w:rPr>
          <w:noProof/>
        </w:rPr>
        <mc:AlternateContent>
          <mc:Choice Requires="wps">
            <w:drawing>
              <wp:anchor distT="0" distB="0" distL="114300" distR="114300" simplePos="0" relativeHeight="251659264" behindDoc="0" locked="0" layoutInCell="1" allowOverlap="1" wp14:anchorId="52D348D9" wp14:editId="0E9E84E0">
                <wp:simplePos x="0" y="0"/>
                <wp:positionH relativeFrom="column">
                  <wp:posOffset>698500</wp:posOffset>
                </wp:positionH>
                <wp:positionV relativeFrom="paragraph">
                  <wp:posOffset>2971800</wp:posOffset>
                </wp:positionV>
                <wp:extent cx="4572000" cy="18288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4572000" cy="1828800"/>
                        </a:xfrm>
                        <a:prstGeom prst="rect">
                          <a:avLst/>
                        </a:prstGeom>
                        <a:noFill/>
                        <a:ln>
                          <a:noFill/>
                        </a:ln>
                        <a:effectLst/>
                      </wps:spPr>
                      <wps:txbx>
                        <w:txbxContent>
                          <w:p w:rsidR="00B05C76" w:rsidRPr="00B05C76" w:rsidRDefault="00B05C76" w:rsidP="00B05C76">
                            <w:pPr>
                              <w:jc w:val="center"/>
                              <w:rPr>
                                <w:bCs/>
                                <w:caps/>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bookmarkStart w:id="0" w:name="_GoBack"/>
                            <w:r w:rsidRPr="00B05C76">
                              <w:rPr>
                                <w:rFonts w:hint="cs"/>
                                <w:bCs/>
                                <w:caps/>
                                <w:sz w:val="96"/>
                                <w:szCs w:val="96"/>
                                <w:rtl/>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الاكزيما </w:t>
                            </w:r>
                            <w:bookmarkEnd w:id="0"/>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type w14:anchorId="52D348D9" id="_x0000_t202" coordsize="21600,21600" o:spt="202" path="m,l,21600r21600,l21600,xe">
                <v:stroke joinstyle="miter"/>
                <v:path gradientshapeok="t" o:connecttype="rect"/>
              </v:shapetype>
              <v:shape id="مربع نص 1" o:spid="_x0000_s1026" type="#_x0000_t202" style="position:absolute;left:0;text-align:left;margin-left:55pt;margin-top:234pt;width:5in;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" filled="f" stroked="f">
                <v:textbox>
                  <w:txbxContent>
                    <w:p w:rsidR="00B05C76" w:rsidRPr="00B05C76" w:rsidRDefault="00B05C76" w:rsidP="00B05C76">
                      <w:pPr>
                        <w:jc w:val="center"/>
                        <w:rPr>
                          <w:bCs/>
                          <w:caps/>
                          <w:sz w:val="96"/>
                          <w:szCs w:val="9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bookmarkStart w:id="1" w:name="_GoBack"/>
                      <w:r w:rsidRPr="00B05C76">
                        <w:rPr>
                          <w:rFonts w:hint="cs"/>
                          <w:bCs/>
                          <w:caps/>
                          <w:sz w:val="96"/>
                          <w:szCs w:val="96"/>
                          <w:rtl/>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الاكزيما </w:t>
                      </w:r>
                      <w:bookmarkEnd w:id="1"/>
                    </w:p>
                  </w:txbxContent>
                </v:textbox>
              </v:shape>
            </w:pict>
          </mc:Fallback>
        </mc:AlternateContent>
      </w:r>
    </w:p>
    <w:p w:rsidR="00B05C76" w:rsidRPr="00B05C76" w:rsidRDefault="00B05C76" w:rsidP="00B05C76"/>
    <w:p w:rsidR="00B05C76" w:rsidRPr="00B05C76" w:rsidRDefault="00B05C76" w:rsidP="00B05C76"/>
    <w:p w:rsidR="00B05C76" w:rsidRPr="00B05C76" w:rsidRDefault="00B05C76" w:rsidP="00B05C76"/>
    <w:p w:rsidR="00B05C76" w:rsidRPr="00B05C76" w:rsidRDefault="00B05C76" w:rsidP="00B05C76"/>
    <w:p w:rsidR="00B05C76" w:rsidRPr="00B05C76" w:rsidRDefault="00B05C76" w:rsidP="00B05C76"/>
    <w:p w:rsidR="00B05C76" w:rsidRPr="00B05C76" w:rsidRDefault="00B05C76" w:rsidP="00B05C76"/>
    <w:p w:rsidR="00B05C76" w:rsidRPr="00B05C76" w:rsidRDefault="00B05C76" w:rsidP="00B05C76"/>
    <w:p w:rsidR="00B05C76" w:rsidRPr="00B05C76" w:rsidRDefault="00B05C76" w:rsidP="00B05C76"/>
    <w:p w:rsidR="00B05C76" w:rsidRPr="00B05C76" w:rsidRDefault="00B05C76" w:rsidP="00B05C76"/>
    <w:p w:rsidR="00B05C76" w:rsidRPr="00B05C76" w:rsidRDefault="00B05C76" w:rsidP="00B05C76"/>
    <w:p w:rsidR="00B05C76" w:rsidRPr="00B05C76" w:rsidRDefault="00B05C76" w:rsidP="00B05C76"/>
    <w:p w:rsidR="00B05C76" w:rsidRPr="00B05C76" w:rsidRDefault="00B05C76" w:rsidP="00B05C76"/>
    <w:p w:rsidR="00B05C76" w:rsidRPr="00B05C76" w:rsidRDefault="00B05C76" w:rsidP="00B05C76">
      <w:r>
        <w:rPr>
          <w:noProof/>
        </w:rPr>
        <mc:AlternateContent>
          <mc:Choice Requires="wps">
            <w:drawing>
              <wp:anchor distT="0" distB="0" distL="114300" distR="114300" simplePos="0" relativeHeight="251661312" behindDoc="0" locked="0" layoutInCell="1" allowOverlap="1" wp14:anchorId="79DBE9C9" wp14:editId="04A4B132">
                <wp:simplePos x="0" y="0"/>
                <wp:positionH relativeFrom="column">
                  <wp:posOffset>279400</wp:posOffset>
                </wp:positionH>
                <wp:positionV relativeFrom="paragraph">
                  <wp:posOffset>3175</wp:posOffset>
                </wp:positionV>
                <wp:extent cx="5308600" cy="1828800"/>
                <wp:effectExtent l="0" t="0" r="0" b="0"/>
                <wp:wrapNone/>
                <wp:docPr id="4" name="مربع نص 4"/>
                <wp:cNvGraphicFramePr/>
                <a:graphic xmlns:a="http://schemas.openxmlformats.org/drawingml/2006/main">
                  <a:graphicData uri="http://schemas.microsoft.com/office/word/2010/wordprocessingShape">
                    <wps:wsp>
                      <wps:cNvSpPr txBox="1"/>
                      <wps:spPr>
                        <a:xfrm>
                          <a:off x="0" y="0"/>
                          <a:ext cx="5308600" cy="1828800"/>
                        </a:xfrm>
                        <a:prstGeom prst="rect">
                          <a:avLst/>
                        </a:prstGeom>
                        <a:noFill/>
                        <a:ln>
                          <a:noFill/>
                        </a:ln>
                        <a:effectLst/>
                      </wps:spPr>
                      <wps:txbx>
                        <w:txbxContent>
                          <w:p w:rsidR="00B05C76" w:rsidRPr="00B05C76" w:rsidRDefault="00B05C76" w:rsidP="00B05C76">
                            <w:pPr>
                              <w:ind w:firstLine="720"/>
                              <w:jc w:val="center"/>
                              <w:rPr>
                                <w:b/>
                                <w:caps/>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 w14:anchorId="79DBE9C9" id="مربع نص 4" o:spid="_x0000_s1027" type="#_x0000_t202" style="position:absolute;left:0;text-align:left;margin-left:22pt;margin-top:.25pt;width:418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" filled="f" stroked="f">
                <v:textbox>
                  <w:txbxContent>
                    <w:p w:rsidR="00B05C76" w:rsidRPr="00B05C76" w:rsidRDefault="00B05C76" w:rsidP="00B05C76">
                      <w:pPr>
                        <w:ind w:firstLine="720"/>
                        <w:jc w:val="center"/>
                        <w:rPr>
                          <w:b/>
                          <w:caps/>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p>
                  </w:txbxContent>
                </v:textbox>
              </v:shape>
            </w:pict>
          </mc:Fallback>
        </mc:AlternateContent>
      </w:r>
    </w:p>
    <w:p w:rsidR="00B05C76" w:rsidRPr="00B05C76" w:rsidRDefault="00B05C76" w:rsidP="00B05C76"/>
    <w:p w:rsidR="00B05C76" w:rsidRDefault="00B05C76" w:rsidP="00B05C76"/>
    <w:p w:rsidR="00B05C76" w:rsidRDefault="00B05C76" w:rsidP="00B05C76">
      <w:pPr>
        <w:ind w:firstLine="720"/>
      </w:pPr>
    </w:p>
    <w:p w:rsidR="00B05C76" w:rsidRPr="00B05C76" w:rsidRDefault="00B05C76" w:rsidP="00B05C76"/>
    <w:p w:rsidR="00B05C76" w:rsidRPr="00B05C76" w:rsidRDefault="00B05C76" w:rsidP="00B05C76"/>
    <w:p w:rsidR="00B05C76" w:rsidRPr="00B05C76" w:rsidRDefault="00B05C76" w:rsidP="00B05C76"/>
    <w:p w:rsidR="00B05C76" w:rsidRPr="00B05C76" w:rsidRDefault="00B05C76" w:rsidP="00B05C76"/>
    <w:p w:rsidR="00B05C76" w:rsidRDefault="00B05C76" w:rsidP="00B05C76"/>
    <w:p w:rsidR="00ED65D0" w:rsidRDefault="00B05C76" w:rsidP="00B05C76">
      <w:pPr>
        <w:tabs>
          <w:tab w:val="left" w:pos="7126"/>
        </w:tabs>
        <w:rPr>
          <w:rtl/>
        </w:rPr>
      </w:pPr>
      <w:r>
        <w:rPr>
          <w:rtl/>
        </w:rPr>
        <w:tab/>
      </w:r>
    </w:p>
    <w:p w:rsidR="00B05C76" w:rsidRDefault="00B05C76" w:rsidP="00B05C76">
      <w:pPr>
        <w:tabs>
          <w:tab w:val="left" w:pos="7126"/>
        </w:tabs>
        <w:rPr>
          <w:rtl/>
        </w:rPr>
      </w:pPr>
    </w:p>
    <w:p w:rsidR="00B05C76" w:rsidRDefault="00B05C76" w:rsidP="00B05C76">
      <w:pPr>
        <w:tabs>
          <w:tab w:val="left" w:pos="7126"/>
        </w:tabs>
        <w:rPr>
          <w:rtl/>
        </w:rPr>
      </w:pPr>
    </w:p>
    <w:p w:rsidR="00B05C76" w:rsidRDefault="00B05C76" w:rsidP="00B05C76">
      <w:pPr>
        <w:tabs>
          <w:tab w:val="left" w:pos="7126"/>
        </w:tabs>
        <w:rPr>
          <w:rtl/>
        </w:rPr>
      </w:pPr>
    </w:p>
    <w:p w:rsidR="00B05C76" w:rsidRDefault="00B05C76" w:rsidP="00B05C76">
      <w:pPr>
        <w:tabs>
          <w:tab w:val="left" w:pos="7126"/>
        </w:tabs>
        <w:rPr>
          <w:rtl/>
        </w:rPr>
      </w:pPr>
    </w:p>
    <w:p w:rsidR="00B05C76" w:rsidRDefault="00B05C76" w:rsidP="00B05C76">
      <w:pPr>
        <w:tabs>
          <w:tab w:val="left" w:pos="7126"/>
        </w:tabs>
        <w:rPr>
          <w:rtl/>
        </w:rPr>
      </w:pPr>
    </w:p>
    <w:p w:rsidR="00B05C76" w:rsidRPr="00B05C76" w:rsidRDefault="00B05C76" w:rsidP="00B05C76">
      <w:pPr>
        <w:spacing w:after="0" w:line="540" w:lineRule="atLeast"/>
        <w:outlineLvl w:val="1"/>
        <w:rPr>
          <w:rFonts w:ascii="Arial" w:eastAsia="Times New Roman" w:hAnsi="Arial" w:cs="Arial"/>
          <w:b/>
          <w:bCs/>
          <w:color w:val="222222"/>
          <w:sz w:val="32"/>
          <w:szCs w:val="32"/>
        </w:rPr>
      </w:pPr>
      <w:r w:rsidRPr="00B05C76">
        <w:rPr>
          <w:rFonts w:ascii="Arial" w:eastAsia="Times New Roman" w:hAnsi="Arial" w:cs="Arial"/>
          <w:b/>
          <w:bCs/>
          <w:color w:val="222222"/>
          <w:sz w:val="32"/>
          <w:szCs w:val="32"/>
          <w:rtl/>
        </w:rPr>
        <w:lastRenderedPageBreak/>
        <w:t>التعريف بالمرض</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الإكزيما عبارة عن التهاب جلدي غير ناتج عن عدوى ميكروبية ، أي لا يسببه فطر أو بكتيريا أو فيروس ، لذلك فهو مرض غير معدى ، و هو مصطلح طبى يشمل مجموعة كبيرة من الحالات المرضية المتنوعة و التى تشترك جميعا فى أعراض إحمرار الجلد و الحكة ، و كذلك تشترك فى طريقة العلاج و التى تندرج جميعها تحت بند تعاطى مشتقات مادة الكورتيزون و مضادات الهستامين.</w:t>
      </w:r>
    </w:p>
    <w:p w:rsidR="00B05C76" w:rsidRPr="00B05C76" w:rsidRDefault="00B05C76" w:rsidP="00B05C76">
      <w:pPr>
        <w:spacing w:after="0" w:line="510" w:lineRule="atLeast"/>
        <w:rPr>
          <w:rFonts w:ascii="Arial" w:eastAsia="Times New Roman" w:hAnsi="Arial" w:cs="Arial"/>
          <w:color w:val="222222"/>
          <w:sz w:val="24"/>
          <w:szCs w:val="24"/>
          <w:rtl/>
        </w:rPr>
      </w:pPr>
      <w:r w:rsidRPr="00B05C76">
        <w:rPr>
          <w:rFonts w:ascii="Arial" w:eastAsia="Times New Roman" w:hAnsi="Arial" w:cs="Arial"/>
          <w:color w:val="222222"/>
          <w:sz w:val="20"/>
          <w:szCs w:val="20"/>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و نسبة الإصابة بهذا المرض متساوية في الجنسين ، و قد تظهر في جميع الأعمار بدءا من الأسابيع الأولى بعد الولادة و حتى سن متأخرة.</w:t>
      </w:r>
    </w:p>
    <w:p w:rsidR="00B05C76" w:rsidRPr="00B05C76" w:rsidRDefault="00B05C76" w:rsidP="00B05C76">
      <w:pPr>
        <w:spacing w:after="0" w:line="510" w:lineRule="atLeast"/>
        <w:rPr>
          <w:rFonts w:ascii="Arial" w:eastAsia="Times New Roman" w:hAnsi="Arial" w:cs="Arial"/>
          <w:color w:val="222222"/>
          <w:sz w:val="24"/>
          <w:szCs w:val="24"/>
          <w:rtl/>
        </w:rPr>
      </w:pPr>
      <w:r w:rsidRPr="00B05C76">
        <w:rPr>
          <w:rFonts w:ascii="Arial" w:eastAsia="Times New Roman" w:hAnsi="Arial" w:cs="Arial"/>
          <w:color w:val="222222"/>
          <w:sz w:val="20"/>
          <w:szCs w:val="20"/>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و قد تكون الإكزيما حادة أو مزمنة ، و هى من أكثر الأمراض الجلدية انتشاراً ، و تشكل حوالي 20 % من كافة الأمراض الجلدية.</w:t>
      </w:r>
    </w:p>
    <w:p w:rsidR="00B05C76" w:rsidRPr="00B05C76" w:rsidRDefault="00B05C76" w:rsidP="00B05C76">
      <w:pPr>
        <w:spacing w:after="0" w:line="300" w:lineRule="atLeast"/>
        <w:rPr>
          <w:rFonts w:ascii="Arial" w:eastAsia="Times New Roman" w:hAnsi="Arial" w:cs="Arial"/>
          <w:color w:val="222222"/>
          <w:sz w:val="24"/>
          <w:szCs w:val="24"/>
          <w:rtl/>
        </w:rPr>
      </w:pPr>
      <w:r w:rsidRPr="00B05C76">
        <w:rPr>
          <w:rFonts w:ascii="Arial" w:eastAsia="Times New Roman" w:hAnsi="Arial" w:cs="Arial"/>
          <w:color w:val="222222"/>
          <w:sz w:val="24"/>
          <w:szCs w:val="24"/>
          <w:rtl/>
        </w:rPr>
        <w:t> </w:t>
      </w:r>
    </w:p>
    <w:p w:rsidR="00B05C76" w:rsidRPr="00B05C76" w:rsidRDefault="00B05C76" w:rsidP="00B05C76">
      <w:pPr>
        <w:spacing w:after="0" w:line="510" w:lineRule="atLeast"/>
        <w:rPr>
          <w:rFonts w:ascii="Arial" w:eastAsia="Times New Roman" w:hAnsi="Arial" w:cs="Arial"/>
          <w:color w:val="222222"/>
          <w:sz w:val="24"/>
          <w:szCs w:val="24"/>
          <w:rtl/>
        </w:rPr>
      </w:pPr>
      <w:r w:rsidRPr="00B05C76">
        <w:rPr>
          <w:rFonts w:ascii="Arial" w:eastAsia="Times New Roman" w:hAnsi="Arial" w:cs="Arial"/>
          <w:color w:val="222222"/>
          <w:sz w:val="24"/>
          <w:szCs w:val="24"/>
          <w:rtl/>
        </w:rPr>
        <w:t> </w:t>
      </w:r>
    </w:p>
    <w:p w:rsidR="00B05C76" w:rsidRPr="00B05C76" w:rsidRDefault="00B05C76" w:rsidP="00B05C76">
      <w:pPr>
        <w:spacing w:after="0" w:line="300" w:lineRule="atLeast"/>
        <w:rPr>
          <w:rFonts w:ascii="Arial" w:eastAsia="Times New Roman" w:hAnsi="Arial" w:cs="Arial"/>
          <w:color w:val="222222"/>
          <w:sz w:val="32"/>
          <w:szCs w:val="32"/>
          <w:rtl/>
        </w:rPr>
      </w:pPr>
      <w:r w:rsidRPr="00B05C76">
        <w:rPr>
          <w:rFonts w:ascii="Arial" w:eastAsia="Times New Roman" w:hAnsi="Arial" w:cs="Arial"/>
          <w:b/>
          <w:bCs/>
          <w:color w:val="222222"/>
          <w:sz w:val="32"/>
          <w:szCs w:val="32"/>
          <w:rtl/>
        </w:rPr>
        <w:t>أسبابه</w:t>
      </w:r>
    </w:p>
    <w:p w:rsidR="00B05C76" w:rsidRPr="00B05C76" w:rsidRDefault="00B05C76" w:rsidP="00B05C76">
      <w:pPr>
        <w:spacing w:after="0" w:line="510" w:lineRule="atLeast"/>
        <w:rPr>
          <w:rFonts w:ascii="Arial" w:eastAsia="Times New Roman" w:hAnsi="Arial" w:cs="Arial"/>
          <w:color w:val="222222"/>
          <w:sz w:val="24"/>
          <w:szCs w:val="24"/>
          <w:rtl/>
        </w:rPr>
      </w:pPr>
      <w:r w:rsidRPr="00B05C76">
        <w:rPr>
          <w:rFonts w:ascii="Arial" w:eastAsia="Times New Roman" w:hAnsi="Arial" w:cs="Arial"/>
          <w:color w:val="222222"/>
          <w:sz w:val="20"/>
          <w:szCs w:val="20"/>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السبب الرئيسى لهذا المرض غير معروف و غير محدد طبيا ، إلا ان الدراسات أثبتت أن 80 % من الحالات قد يكون سببها وراثيا ، حيث نجد أن معظم الأطفال المصابين بالإكزيما لديهم تاريخ وراثى لأحد الأبوين فى الإصابة بالمرض ، و هذا لا يمنع من أن يكون الوالدان سليمين و ينجبا طفلا مصابا بالإكزيما.</w:t>
      </w:r>
    </w:p>
    <w:p w:rsidR="00B05C76" w:rsidRPr="00B05C76" w:rsidRDefault="00B05C76" w:rsidP="00B05C76">
      <w:pPr>
        <w:spacing w:after="0" w:line="510" w:lineRule="atLeast"/>
        <w:rPr>
          <w:rFonts w:ascii="Arial" w:eastAsia="Times New Roman" w:hAnsi="Arial" w:cs="Arial"/>
          <w:color w:val="222222"/>
          <w:sz w:val="24"/>
          <w:szCs w:val="24"/>
          <w:rtl/>
        </w:rPr>
      </w:pPr>
      <w:r w:rsidRPr="00B05C76">
        <w:rPr>
          <w:rFonts w:ascii="Arial" w:eastAsia="Times New Roman" w:hAnsi="Arial" w:cs="Arial"/>
          <w:color w:val="222222"/>
          <w:sz w:val="20"/>
          <w:szCs w:val="20"/>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و هناك مسببات أخرى قد تكون عوامل مهيجة للإكزيما مثل بعض أنواع البلاستيك المصنوع منه لعب الأطفال أو بعض أنواع أقمشة الملابس أو الأغطية أو السجاد أو ... ، و يكون لدى هؤلاء الأشخاص جلد حساس جدا فيتأثر بهذه العوامل المهيجة عن غيرهم من الأشخاص.</w:t>
      </w:r>
    </w:p>
    <w:p w:rsidR="00B05C76" w:rsidRPr="00B05C76" w:rsidRDefault="00B05C76" w:rsidP="00B05C76">
      <w:pPr>
        <w:spacing w:after="0" w:line="510" w:lineRule="atLeast"/>
        <w:rPr>
          <w:rFonts w:ascii="Arial" w:eastAsia="Times New Roman" w:hAnsi="Arial" w:cs="Arial"/>
          <w:color w:val="222222"/>
          <w:sz w:val="24"/>
          <w:szCs w:val="24"/>
          <w:rtl/>
        </w:rPr>
      </w:pPr>
      <w:r w:rsidRPr="00B05C76">
        <w:rPr>
          <w:rFonts w:ascii="Arial" w:eastAsia="Times New Roman" w:hAnsi="Arial" w:cs="Arial"/>
          <w:color w:val="222222"/>
          <w:sz w:val="20"/>
          <w:szCs w:val="20"/>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و على الرغم من أن هناك أيضا بعض الأطعمة التى تمثل عوامل مهيجة للإكزيما ، إلا أنها ليست سببا مباشرا فيها ، و هى تختلف من شخص لآخر ، لذلك يجب عدم الإحجام عن تناول نوع معين من أطعمة بحد ذاتها إلا إذا لوحظ أن هذا الطعام يزيد من تهيج الإكزيما لدى الشخص المصاب ، و أغلب أنواع هذه الأطعمة تنحصر فى (الفراولة - الموز - المانجو - البيض - السمك - الجمبرى - الفلفل - المكسرات).</w:t>
      </w:r>
    </w:p>
    <w:p w:rsidR="00B05C76" w:rsidRPr="00B05C76" w:rsidRDefault="00B05C76" w:rsidP="00B05C76">
      <w:pPr>
        <w:spacing w:after="0" w:line="510" w:lineRule="atLeast"/>
        <w:rPr>
          <w:rFonts w:ascii="Arial" w:eastAsia="Times New Roman" w:hAnsi="Arial" w:cs="Arial"/>
          <w:color w:val="222222"/>
          <w:sz w:val="24"/>
          <w:szCs w:val="24"/>
          <w:rtl/>
        </w:rPr>
      </w:pPr>
      <w:r w:rsidRPr="00B05C76">
        <w:rPr>
          <w:rFonts w:ascii="Arial" w:eastAsia="Times New Roman" w:hAnsi="Arial" w:cs="Arial"/>
          <w:color w:val="222222"/>
          <w:sz w:val="20"/>
          <w:szCs w:val="20"/>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77E2B2F9" wp14:editId="4EF8F7D0">
            <wp:extent cx="279400" cy="241300"/>
            <wp:effectExtent l="0" t="0" r="6350" b="6350"/>
            <wp:docPr id="33" name="صورة 33" descr="http://www.123esaaf.com/n_images/numbers/exclam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23esaaf.com/n_images/numbers/exclamati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B05C76">
        <w:rPr>
          <w:rFonts w:ascii="Arial" w:eastAsia="Times New Roman" w:hAnsi="Arial" w:cs="Arial"/>
          <w:color w:val="222222"/>
          <w:sz w:val="28"/>
          <w:szCs w:val="28"/>
          <w:rtl/>
        </w:rPr>
        <w:t>  نسب حدوث مرض الإكزيما فى المراحل العمرية المختلفة :</w:t>
      </w:r>
    </w:p>
    <w:p w:rsidR="00B05C76" w:rsidRPr="00B05C76" w:rsidRDefault="00B05C76" w:rsidP="00B05C76">
      <w:pPr>
        <w:spacing w:after="0" w:line="510" w:lineRule="atLeast"/>
        <w:rPr>
          <w:rFonts w:ascii="Arial" w:eastAsia="Times New Roman" w:hAnsi="Arial" w:cs="Arial"/>
          <w:color w:val="222222"/>
          <w:sz w:val="24"/>
          <w:szCs w:val="24"/>
          <w:rtl/>
        </w:rPr>
      </w:pPr>
      <w:r w:rsidRPr="00B05C76">
        <w:rPr>
          <w:rFonts w:ascii="Arial" w:eastAsia="Times New Roman" w:hAnsi="Arial" w:cs="Arial"/>
          <w:color w:val="222222"/>
          <w:sz w:val="20"/>
          <w:szCs w:val="20"/>
          <w:rtl/>
        </w:rPr>
        <w:t> </w:t>
      </w:r>
    </w:p>
    <w:p w:rsidR="00B05C76" w:rsidRPr="00B05C76" w:rsidRDefault="00B05C76" w:rsidP="00B05C76">
      <w:pPr>
        <w:spacing w:after="0" w:line="300" w:lineRule="atLeast"/>
        <w:ind w:left="300"/>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5DC0F62F" wp14:editId="4EB14B4E">
            <wp:extent cx="101600" cy="101600"/>
            <wp:effectExtent l="0" t="0" r="0" b="0"/>
            <wp:docPr id="32" name="صورة 32" descr="http://www.123esaaf.com/n_images/numbers/icon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123esaaf.com/n_images/numbers/icon_n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B05C76">
        <w:rPr>
          <w:rFonts w:ascii="Arial" w:eastAsia="Times New Roman" w:hAnsi="Arial" w:cs="Arial"/>
          <w:color w:val="222222"/>
          <w:sz w:val="28"/>
          <w:szCs w:val="28"/>
          <w:rtl/>
        </w:rPr>
        <w:t>  قبل عمر 6 شهور : تحدث فى نسبة 49 إلى 75 % من الرضع.</w:t>
      </w:r>
    </w:p>
    <w:p w:rsidR="00B05C76" w:rsidRPr="00B05C76" w:rsidRDefault="00B05C76" w:rsidP="00B05C76">
      <w:pPr>
        <w:spacing w:after="0" w:line="300" w:lineRule="atLeast"/>
        <w:ind w:left="300"/>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614E84B2" wp14:editId="1C4587FE">
            <wp:extent cx="101600" cy="101600"/>
            <wp:effectExtent l="0" t="0" r="0" b="0"/>
            <wp:docPr id="31" name="صورة 31" descr="http://www.123esaaf.com/n_images/numbers/icon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123esaaf.com/n_images/numbers/icon_n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B05C76">
        <w:rPr>
          <w:rFonts w:ascii="Arial" w:eastAsia="Times New Roman" w:hAnsi="Arial" w:cs="Arial"/>
          <w:color w:val="222222"/>
          <w:sz w:val="28"/>
          <w:szCs w:val="28"/>
          <w:rtl/>
        </w:rPr>
        <w:t>  عند سن الخمس سنوات : تحدث فى نسبة 80 إلى 90 % من الأطفال.</w:t>
      </w:r>
    </w:p>
    <w:p w:rsidR="00B05C76" w:rsidRPr="00B05C76" w:rsidRDefault="00B05C76" w:rsidP="00B05C76">
      <w:pPr>
        <w:spacing w:after="0" w:line="300" w:lineRule="atLeast"/>
        <w:ind w:left="300"/>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523BAF99" wp14:editId="56CC54BA">
            <wp:extent cx="101600" cy="101600"/>
            <wp:effectExtent l="0" t="0" r="0" b="0"/>
            <wp:docPr id="30" name="صورة 30" descr="http://www.123esaaf.com/n_images/numbers/icon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123esaaf.com/n_images/numbers/icon_n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B05C76">
        <w:rPr>
          <w:rFonts w:ascii="Arial" w:eastAsia="Times New Roman" w:hAnsi="Arial" w:cs="Arial"/>
          <w:color w:val="222222"/>
          <w:sz w:val="28"/>
          <w:szCs w:val="28"/>
          <w:rtl/>
        </w:rPr>
        <w:t>  تبلغ نسبة الأطفال المصابين بالإكزيما على مستوى العالم حوالى من 12 إلى 25 %.</w:t>
      </w:r>
    </w:p>
    <w:p w:rsidR="00B05C76" w:rsidRPr="00B05C76" w:rsidRDefault="00B05C76" w:rsidP="00B05C76">
      <w:pPr>
        <w:spacing w:after="0" w:line="300" w:lineRule="atLeast"/>
        <w:ind w:left="300"/>
        <w:rPr>
          <w:rFonts w:ascii="Arial" w:eastAsia="Times New Roman" w:hAnsi="Arial" w:cs="Arial"/>
          <w:color w:val="222222"/>
          <w:sz w:val="28"/>
          <w:szCs w:val="28"/>
          <w:rtl/>
        </w:rPr>
      </w:pPr>
      <w:r w:rsidRPr="00B05C76">
        <w:rPr>
          <w:rFonts w:ascii="Arial" w:eastAsia="Times New Roman" w:hAnsi="Arial" w:cs="Arial"/>
          <w:noProof/>
          <w:color w:val="222222"/>
          <w:sz w:val="28"/>
          <w:szCs w:val="28"/>
        </w:rPr>
        <w:lastRenderedPageBreak/>
        <w:drawing>
          <wp:inline distT="0" distB="0" distL="0" distR="0" wp14:anchorId="16EB8FCA" wp14:editId="65F7F958">
            <wp:extent cx="101600" cy="101600"/>
            <wp:effectExtent l="0" t="0" r="0" b="0"/>
            <wp:docPr id="29" name="صورة 29" descr="http://www.123esaaf.com/n_images/numbers/icon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123esaaf.com/n_images/numbers/icon_n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B05C76">
        <w:rPr>
          <w:rFonts w:ascii="Arial" w:eastAsia="Times New Roman" w:hAnsi="Arial" w:cs="Arial"/>
          <w:color w:val="222222"/>
          <w:sz w:val="28"/>
          <w:szCs w:val="28"/>
          <w:rtl/>
        </w:rPr>
        <w:t>  غالبا ما يختفى المرض كلما كبر الطفل ، إلا أن حوالى 10 إلى 15 % من الأطفال تستمر عندهم الإكزيما عندما يكبرون.</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color w:val="222222"/>
          <w:sz w:val="24"/>
          <w:szCs w:val="24"/>
          <w:rtl/>
        </w:rPr>
        <w:t> </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32"/>
          <w:szCs w:val="32"/>
          <w:rtl/>
        </w:rPr>
      </w:pPr>
      <w:r w:rsidRPr="00B05C76">
        <w:rPr>
          <w:rFonts w:ascii="Arial" w:eastAsia="Times New Roman" w:hAnsi="Arial" w:cs="Arial"/>
          <w:b/>
          <w:bCs/>
          <w:color w:val="222222"/>
          <w:sz w:val="32"/>
          <w:szCs w:val="32"/>
          <w:rtl/>
        </w:rPr>
        <w:t>أنواع المرض</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7D5D1ACE" wp14:editId="77DA480B">
            <wp:extent cx="215900" cy="203200"/>
            <wp:effectExtent l="0" t="0" r="0" b="6350"/>
            <wp:docPr id="28" name="صورة 28" descr="http://www.123esaaf.com/n_images/number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123esaaf.com/n_images/numbers/arro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3200"/>
                    </a:xfrm>
                    <a:prstGeom prst="rect">
                      <a:avLst/>
                    </a:prstGeom>
                    <a:noFill/>
                    <a:ln>
                      <a:noFill/>
                    </a:ln>
                  </pic:spPr>
                </pic:pic>
              </a:graphicData>
            </a:graphic>
          </wp:inline>
        </w:drawing>
      </w:r>
      <w:r w:rsidRPr="00B05C76">
        <w:rPr>
          <w:rFonts w:ascii="Arial" w:eastAsia="Times New Roman" w:hAnsi="Arial" w:cs="Arial"/>
          <w:color w:val="222222"/>
          <w:sz w:val="28"/>
          <w:szCs w:val="28"/>
          <w:rtl/>
        </w:rPr>
        <w:t xml:space="preserve">  التهاب الجلد الناتج عن الاحتكاك المباشر </w:t>
      </w:r>
      <w:r w:rsidRPr="00B05C76">
        <w:rPr>
          <w:rFonts w:ascii="Arial" w:eastAsia="Times New Roman" w:hAnsi="Arial" w:cs="Arial"/>
          <w:color w:val="222222"/>
          <w:sz w:val="28"/>
          <w:szCs w:val="28"/>
        </w:rPr>
        <w:t>Contact Dermatitis</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و ينتج عن تلامس جلد الإنسان لأى مادة يتحسس منها الجسم مثل الملابس التى تحتوى على ألياف صناعية أو قد تكون مواد كيماوية أو غبار فى الجو أو استخدام دهان موضعى أو مستحضر تجميل تسبب فى حساسية موضعية.</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0C0ACDE7" wp14:editId="1589CCCB">
            <wp:extent cx="215900" cy="203200"/>
            <wp:effectExtent l="0" t="0" r="0" b="6350"/>
            <wp:docPr id="27" name="صورة 27" descr="http://www.123esaaf.com/n_images/number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123esaaf.com/n_images/numbers/arro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3200"/>
                    </a:xfrm>
                    <a:prstGeom prst="rect">
                      <a:avLst/>
                    </a:prstGeom>
                    <a:noFill/>
                    <a:ln>
                      <a:noFill/>
                    </a:ln>
                  </pic:spPr>
                </pic:pic>
              </a:graphicData>
            </a:graphic>
          </wp:inline>
        </w:drawing>
      </w:r>
      <w:r w:rsidRPr="00B05C76">
        <w:rPr>
          <w:rFonts w:ascii="Arial" w:eastAsia="Times New Roman" w:hAnsi="Arial" w:cs="Arial"/>
          <w:color w:val="222222"/>
          <w:sz w:val="28"/>
          <w:szCs w:val="28"/>
          <w:rtl/>
        </w:rPr>
        <w:t xml:space="preserve">  تهيج الجلد المتكرر  </w:t>
      </w:r>
      <w:r w:rsidRPr="00B05C76">
        <w:rPr>
          <w:rFonts w:ascii="Arial" w:eastAsia="Times New Roman" w:hAnsi="Arial" w:cs="Arial"/>
          <w:color w:val="222222"/>
          <w:sz w:val="28"/>
          <w:szCs w:val="28"/>
        </w:rPr>
        <w:t>Irritant Dermatitis</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تلتهاب جلدى ينتج عن وجود مؤثر خارجى يثير حساسية الجلد بشكل متكرر و باستمرار مثل غاسلى الصحون الذين يعرضون أيديهم للماء و الصابون و مساحيق النظافة باستمرار طول اليوم دون أن يتركوا لأيديهم فرصة لتجف .</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62825239" wp14:editId="3C9943AD">
            <wp:extent cx="215900" cy="203200"/>
            <wp:effectExtent l="0" t="0" r="0" b="6350"/>
            <wp:docPr id="26" name="صورة 26" descr="http://www.123esaaf.com/n_images/number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123esaaf.com/n_images/numbers/arro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3200"/>
                    </a:xfrm>
                    <a:prstGeom prst="rect">
                      <a:avLst/>
                    </a:prstGeom>
                    <a:noFill/>
                    <a:ln>
                      <a:noFill/>
                    </a:ln>
                  </pic:spPr>
                </pic:pic>
              </a:graphicData>
            </a:graphic>
          </wp:inline>
        </w:drawing>
      </w:r>
      <w:r w:rsidRPr="00B05C76">
        <w:rPr>
          <w:rFonts w:ascii="Arial" w:eastAsia="Times New Roman" w:hAnsi="Arial" w:cs="Arial"/>
          <w:color w:val="222222"/>
          <w:sz w:val="28"/>
          <w:szCs w:val="28"/>
          <w:rtl/>
        </w:rPr>
        <w:t xml:space="preserve">  التهاب الجلد الدهنى  </w:t>
      </w:r>
      <w:r w:rsidRPr="00B05C76">
        <w:rPr>
          <w:rFonts w:ascii="Arial" w:eastAsia="Times New Roman" w:hAnsi="Arial" w:cs="Arial"/>
          <w:color w:val="222222"/>
          <w:sz w:val="28"/>
          <w:szCs w:val="28"/>
        </w:rPr>
        <w:t>Seborrheic Dermatitis</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xml:space="preserve">حساسية خاصة قد يكون سببها وراثيا و تنتشر فى الأطفال حديثى الولادة و المصابون بمرض الشلل الرعاش </w:t>
      </w:r>
      <w:r w:rsidRPr="00B05C76">
        <w:rPr>
          <w:rFonts w:ascii="Arial" w:eastAsia="Times New Roman" w:hAnsi="Arial" w:cs="Arial"/>
          <w:color w:val="222222"/>
          <w:sz w:val="28"/>
          <w:szCs w:val="28"/>
        </w:rPr>
        <w:t>Parkinson Disease</w:t>
      </w:r>
      <w:r w:rsidRPr="00B05C76">
        <w:rPr>
          <w:rFonts w:ascii="Arial" w:eastAsia="Times New Roman" w:hAnsi="Arial" w:cs="Arial"/>
          <w:color w:val="222222"/>
          <w:sz w:val="28"/>
          <w:szCs w:val="28"/>
          <w:rtl/>
        </w:rPr>
        <w:t xml:space="preserve"> ، و غالبا ما تظهر فى مناطق الجسم ذات الإفرازات الدهنية مثل (حول الأنف و الذقن و الحواجب و خلف الأذنين).</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5EC61E0F" wp14:editId="717C19F6">
            <wp:extent cx="215900" cy="203200"/>
            <wp:effectExtent l="0" t="0" r="0" b="6350"/>
            <wp:docPr id="25" name="صورة 25" descr="http://www.123esaaf.com/n_images/number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123esaaf.com/n_images/numbers/arro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3200"/>
                    </a:xfrm>
                    <a:prstGeom prst="rect">
                      <a:avLst/>
                    </a:prstGeom>
                    <a:noFill/>
                    <a:ln>
                      <a:noFill/>
                    </a:ln>
                  </pic:spPr>
                </pic:pic>
              </a:graphicData>
            </a:graphic>
          </wp:inline>
        </w:drawing>
      </w:r>
      <w:r w:rsidRPr="00B05C76">
        <w:rPr>
          <w:rFonts w:ascii="Arial" w:eastAsia="Times New Roman" w:hAnsi="Arial" w:cs="Arial"/>
          <w:color w:val="222222"/>
          <w:sz w:val="28"/>
          <w:szCs w:val="28"/>
          <w:rtl/>
        </w:rPr>
        <w:t xml:space="preserve">  حساسية الدواء </w:t>
      </w:r>
      <w:r w:rsidRPr="00B05C76">
        <w:rPr>
          <w:rFonts w:ascii="Arial" w:eastAsia="Times New Roman" w:hAnsi="Arial" w:cs="Arial"/>
          <w:color w:val="222222"/>
          <w:sz w:val="28"/>
          <w:szCs w:val="28"/>
        </w:rPr>
        <w:t>Drug Induced Dermatitis</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هى حساسية عامة غالبا ما تشمل كل أنحاء الجسم ، و تنتج عن تعاطى دواء معين يستقبله الجسم يرد فعل عنيف متمثلا فى هذا النوع من الحساسية.</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40FCDD84" wp14:editId="3FCAE134">
            <wp:extent cx="215900" cy="203200"/>
            <wp:effectExtent l="0" t="0" r="0" b="6350"/>
            <wp:docPr id="24" name="صورة 24" descr="http://www.123esaaf.com/n_images/numbers/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123esaaf.com/n_images/numbers/arrow.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03200"/>
                    </a:xfrm>
                    <a:prstGeom prst="rect">
                      <a:avLst/>
                    </a:prstGeom>
                    <a:noFill/>
                    <a:ln>
                      <a:noFill/>
                    </a:ln>
                  </pic:spPr>
                </pic:pic>
              </a:graphicData>
            </a:graphic>
          </wp:inline>
        </w:drawing>
      </w:r>
      <w:r w:rsidRPr="00B05C76">
        <w:rPr>
          <w:rFonts w:ascii="Arial" w:eastAsia="Times New Roman" w:hAnsi="Arial" w:cs="Arial"/>
          <w:color w:val="222222"/>
          <w:sz w:val="28"/>
          <w:szCs w:val="28"/>
          <w:rtl/>
        </w:rPr>
        <w:t xml:space="preserve">  الإكزيما المصحوبة بعدوى ميكروبية </w:t>
      </w:r>
      <w:r w:rsidRPr="00B05C76">
        <w:rPr>
          <w:rFonts w:ascii="Arial" w:eastAsia="Times New Roman" w:hAnsi="Arial" w:cs="Arial"/>
          <w:color w:val="222222"/>
          <w:sz w:val="28"/>
          <w:szCs w:val="28"/>
        </w:rPr>
        <w:t>Allergic Microbial Dermatitis</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و هى مثل باقى أنواع الحساسية السابقة إلا أنها تتميز بمصاحبتها لعدوى ميكروبية كالبكتيريا أو الفطريات مثل (الحساسية بين الأفخاذ و تحت الإبطين و التهابات الحفاض عند الرضع).</w:t>
      </w:r>
    </w:p>
    <w:p w:rsidR="00B05C76" w:rsidRPr="00B05C76" w:rsidRDefault="00B05C76" w:rsidP="00B05C76">
      <w:pPr>
        <w:spacing w:after="0" w:line="300" w:lineRule="atLeast"/>
        <w:rPr>
          <w:rFonts w:ascii="Arial" w:eastAsia="Times New Roman" w:hAnsi="Arial" w:cs="Arial"/>
          <w:color w:val="222222"/>
          <w:sz w:val="24"/>
          <w:szCs w:val="24"/>
          <w:rtl/>
        </w:rPr>
      </w:pPr>
      <w:r w:rsidRPr="00B05C76">
        <w:rPr>
          <w:rFonts w:ascii="Arial" w:eastAsia="Times New Roman" w:hAnsi="Arial" w:cs="Arial"/>
          <w:color w:val="222222"/>
          <w:sz w:val="24"/>
          <w:szCs w:val="24"/>
          <w:rtl/>
        </w:rPr>
        <w:t> </w:t>
      </w:r>
    </w:p>
    <w:p w:rsidR="00B05C76" w:rsidRPr="00B05C76" w:rsidRDefault="00B05C76" w:rsidP="00B05C76">
      <w:pPr>
        <w:spacing w:after="0" w:line="510" w:lineRule="atLeast"/>
        <w:rPr>
          <w:rFonts w:ascii="Arial" w:eastAsia="Times New Roman" w:hAnsi="Arial" w:cs="Arial"/>
          <w:color w:val="222222"/>
          <w:sz w:val="24"/>
          <w:szCs w:val="24"/>
          <w:rtl/>
        </w:rPr>
      </w:pPr>
      <w:r w:rsidRPr="00B05C76">
        <w:rPr>
          <w:rFonts w:ascii="Arial" w:eastAsia="Times New Roman" w:hAnsi="Arial" w:cs="Arial"/>
          <w:color w:val="222222"/>
          <w:sz w:val="24"/>
          <w:szCs w:val="24"/>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b/>
          <w:bCs/>
          <w:color w:val="222222"/>
          <w:sz w:val="28"/>
          <w:szCs w:val="28"/>
          <w:rtl/>
        </w:rPr>
        <w:lastRenderedPageBreak/>
        <w:t>أعراض المرض</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تشمل الأعراض المصاحبة لهذا المرض ما يلى :</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22B494D1" wp14:editId="04BDD88A">
            <wp:extent cx="228600" cy="228600"/>
            <wp:effectExtent l="0" t="0" r="0" b="0"/>
            <wp:docPr id="23" name="صورة 23" descr="http://www.123esaaf.com/n_images/numbers/n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123esaaf.com/n_images/numbers/no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05C76">
        <w:rPr>
          <w:rFonts w:ascii="Arial" w:eastAsia="Times New Roman" w:hAnsi="Arial" w:cs="Arial"/>
          <w:color w:val="222222"/>
          <w:sz w:val="28"/>
          <w:szCs w:val="28"/>
          <w:rtl/>
        </w:rPr>
        <w:t>  إحمرار بالجلد مصحوب فى الغالب بحكة (رغبة فى الهرش) نظرا لإفراز مادة الهستامين فى الجسم ، و غالبا ما يكون على هيئة بقع جافة.</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0228EBF8" wp14:editId="76F147A8">
            <wp:extent cx="241300" cy="228600"/>
            <wp:effectExtent l="0" t="0" r="6350" b="0"/>
            <wp:docPr id="22" name="صورة 22" descr="http://www.123esaaf.com/n_images/numbers/n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123esaaf.com/n_images/numbers/n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B05C76">
        <w:rPr>
          <w:rFonts w:ascii="Arial" w:eastAsia="Times New Roman" w:hAnsi="Arial" w:cs="Arial"/>
          <w:color w:val="222222"/>
          <w:sz w:val="28"/>
          <w:szCs w:val="28"/>
          <w:rtl/>
        </w:rPr>
        <w:t>  قد يصاحب ذلك تورم فى الجزء المصاب.</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2156EB93" wp14:editId="1E983468">
            <wp:extent cx="228600" cy="228600"/>
            <wp:effectExtent l="0" t="0" r="0" b="0"/>
            <wp:docPr id="21" name="صورة 21" descr="http://www.123esaaf.com/n_images/numbers/n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123esaaf.com/n_images/numbers/no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05C76">
        <w:rPr>
          <w:rFonts w:ascii="Arial" w:eastAsia="Times New Roman" w:hAnsi="Arial" w:cs="Arial"/>
          <w:color w:val="222222"/>
          <w:sz w:val="28"/>
          <w:szCs w:val="28"/>
          <w:rtl/>
        </w:rPr>
        <w:t>  قد يكون الجزء المصاب بارزا و به بثور و حبوب و قشور ، و يعتمد ذلك على ردة فعل الجسم من شخص إلى آخر ، وغالبا ما يصيب مناطق فروة الرأس و الخدين و الرقبة و ثنايا الجلد فى اليدين و الرجلين.</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501F30A1" wp14:editId="579968D4">
            <wp:extent cx="241300" cy="228600"/>
            <wp:effectExtent l="0" t="0" r="6350" b="0"/>
            <wp:docPr id="20" name="صورة 20" descr="http://www.123esaaf.com/n_images/numbers/n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123esaaf.com/n_images/numbers/no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B05C76">
        <w:rPr>
          <w:rFonts w:ascii="Arial" w:eastAsia="Times New Roman" w:hAnsi="Arial" w:cs="Arial"/>
          <w:color w:val="222222"/>
          <w:sz w:val="28"/>
          <w:szCs w:val="28"/>
          <w:rtl/>
        </w:rPr>
        <w:t>   قد تكون هذه الأعراض موضعية فى جزء معين من الجسم و قد تكون حساسية عامة لتشمل أعراضها كل أجزاء الجسم (مثل حساسية الدواء) ، فتصيب الجهاز التنفسى فتسبب ما يعرف</w:t>
      </w:r>
      <w:hyperlink r:id="rId14" w:tgtFrame="_blank" w:history="1">
        <w:r w:rsidRPr="00B05C76">
          <w:rPr>
            <w:rFonts w:ascii="Arial" w:eastAsia="Times New Roman" w:hAnsi="Arial" w:cs="Arial"/>
            <w:color w:val="1155CC"/>
            <w:sz w:val="28"/>
            <w:szCs w:val="28"/>
            <w:u w:val="single"/>
            <w:rtl/>
          </w:rPr>
          <w:t>بأزمات التنفس</w:t>
        </w:r>
      </w:hyperlink>
      <w:r w:rsidRPr="00B05C76">
        <w:rPr>
          <w:rFonts w:ascii="Arial" w:eastAsia="Times New Roman" w:hAnsi="Arial" w:cs="Arial"/>
          <w:color w:val="222222"/>
          <w:sz w:val="28"/>
          <w:szCs w:val="28"/>
          <w:rtl/>
        </w:rPr>
        <w:t> أو </w:t>
      </w:r>
      <w:hyperlink r:id="rId15" w:tgtFrame="_blank" w:history="1">
        <w:r w:rsidRPr="00B05C76">
          <w:rPr>
            <w:rFonts w:ascii="Arial" w:eastAsia="Times New Roman" w:hAnsi="Arial" w:cs="Arial"/>
            <w:color w:val="1155CC"/>
            <w:sz w:val="28"/>
            <w:szCs w:val="28"/>
            <w:u w:val="single"/>
            <w:rtl/>
          </w:rPr>
          <w:t>الربو</w:t>
        </w:r>
      </w:hyperlink>
      <w:r w:rsidRPr="00B05C76">
        <w:rPr>
          <w:rFonts w:ascii="Arial" w:eastAsia="Times New Roman" w:hAnsi="Arial" w:cs="Arial"/>
          <w:color w:val="222222"/>
          <w:sz w:val="28"/>
          <w:szCs w:val="28"/>
          <w:rtl/>
        </w:rPr>
        <w:t>.</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b/>
          <w:bCs/>
          <w:color w:val="222222"/>
          <w:sz w:val="28"/>
          <w:szCs w:val="28"/>
          <w:rtl/>
        </w:rPr>
        <w:t>طرق العلاج</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33576CC6" wp14:editId="3BF4C704">
            <wp:extent cx="228600" cy="228600"/>
            <wp:effectExtent l="0" t="0" r="0" b="0"/>
            <wp:docPr id="19" name="صورة 19" descr="http://www.123esaaf.com/n_images/numbers/n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123esaaf.com/n_images/numbers/no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05C76">
        <w:rPr>
          <w:rFonts w:ascii="Arial" w:eastAsia="Times New Roman" w:hAnsi="Arial" w:cs="Arial"/>
          <w:b/>
          <w:bCs/>
          <w:color w:val="222222"/>
          <w:sz w:val="28"/>
          <w:szCs w:val="28"/>
          <w:rtl/>
        </w:rPr>
        <w:t>  </w:t>
      </w:r>
      <w:r w:rsidRPr="00B05C76">
        <w:rPr>
          <w:rFonts w:ascii="Arial" w:eastAsia="Times New Roman" w:hAnsi="Arial" w:cs="Arial"/>
          <w:color w:val="222222"/>
          <w:sz w:val="28"/>
          <w:szCs w:val="28"/>
          <w:rtl/>
        </w:rPr>
        <w:t>العلاج النهائى لالتهاب الجلد هو زوال العامل الخارجى الذى يسببها ، و هذا أمر ليس هينا حيث أنه فى معظم الأحيان لا يمكن اكتشاف سبب هذا الالتهاب الجلدى أو حتى إزالة السبب لكونه غير ممكن التحكم به مثل (وجود حبوب لقاح فى الهواء أثناء موسم الحصاد).</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3883AB30" wp14:editId="2E4B15E6">
            <wp:extent cx="241300" cy="228600"/>
            <wp:effectExtent l="0" t="0" r="6350" b="0"/>
            <wp:docPr id="18" name="صورة 18" descr="http://www.123esaaf.com/n_images/numbers/n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123esaaf.com/n_images/numbers/n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B05C76">
        <w:rPr>
          <w:rFonts w:ascii="Arial" w:eastAsia="Times New Roman" w:hAnsi="Arial" w:cs="Arial"/>
          <w:color w:val="222222"/>
          <w:sz w:val="28"/>
          <w:szCs w:val="28"/>
          <w:rtl/>
        </w:rPr>
        <w:t>  هناك إجراءات تخفف من حدة الإصابة بالنسبة للأطفال ننصح بها الوالدين كما يلى :</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ind w:left="300"/>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1193DAA5" wp14:editId="7037A75B">
            <wp:extent cx="101600" cy="101600"/>
            <wp:effectExtent l="0" t="0" r="0" b="0"/>
            <wp:docPr id="17" name="صورة 17" descr="http://www.123esaaf.com/n_images/numbers/icon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123esaaf.com/n_images/numbers/icon_n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B05C76">
        <w:rPr>
          <w:rFonts w:ascii="Arial" w:eastAsia="Times New Roman" w:hAnsi="Arial" w:cs="Arial"/>
          <w:color w:val="222222"/>
          <w:sz w:val="28"/>
          <w:szCs w:val="28"/>
          <w:rtl/>
        </w:rPr>
        <w:t>  تقليم أظافر الطفل باستمرار.</w:t>
      </w:r>
    </w:p>
    <w:p w:rsidR="00B05C76" w:rsidRPr="00B05C76" w:rsidRDefault="00B05C76" w:rsidP="00B05C76">
      <w:pPr>
        <w:spacing w:after="0" w:line="300" w:lineRule="atLeast"/>
        <w:ind w:left="300"/>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221C4FD6" wp14:editId="332F8F4C">
            <wp:extent cx="101600" cy="101600"/>
            <wp:effectExtent l="0" t="0" r="0" b="0"/>
            <wp:docPr id="16" name="صورة 16" descr="http://www.123esaaf.com/n_images/numbers/icon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123esaaf.com/n_images/numbers/icon_n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B05C76">
        <w:rPr>
          <w:rFonts w:ascii="Arial" w:eastAsia="Times New Roman" w:hAnsi="Arial" w:cs="Arial"/>
          <w:color w:val="222222"/>
          <w:sz w:val="28"/>
          <w:szCs w:val="28"/>
          <w:rtl/>
        </w:rPr>
        <w:t>  التقليل من استحمام الطفل قدر الإمكان لتجنب جفاف الجلد.</w:t>
      </w:r>
    </w:p>
    <w:p w:rsidR="00B05C76" w:rsidRPr="00B05C76" w:rsidRDefault="00B05C76" w:rsidP="00B05C76">
      <w:pPr>
        <w:spacing w:after="0" w:line="300" w:lineRule="atLeast"/>
        <w:ind w:left="300"/>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4299262F" wp14:editId="085AAF2C">
            <wp:extent cx="101600" cy="101600"/>
            <wp:effectExtent l="0" t="0" r="0" b="0"/>
            <wp:docPr id="15" name="صورة 15" descr="http://www.123esaaf.com/n_images/numbers/icon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123esaaf.com/n_images/numbers/icon_n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B05C76">
        <w:rPr>
          <w:rFonts w:ascii="Arial" w:eastAsia="Times New Roman" w:hAnsi="Arial" w:cs="Arial"/>
          <w:color w:val="222222"/>
          <w:sz w:val="28"/>
          <w:szCs w:val="28"/>
          <w:rtl/>
        </w:rPr>
        <w:t>  استخدام الصابون الطبى الخاص بالبشرة الجافة (متوفر بالصيدليات).</w:t>
      </w:r>
    </w:p>
    <w:p w:rsidR="00B05C76" w:rsidRPr="00B05C76" w:rsidRDefault="00B05C76" w:rsidP="00B05C76">
      <w:pPr>
        <w:spacing w:after="0" w:line="300" w:lineRule="atLeast"/>
        <w:ind w:left="300"/>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19FED326" wp14:editId="5FF71A11">
            <wp:extent cx="101600" cy="101600"/>
            <wp:effectExtent l="0" t="0" r="0" b="0"/>
            <wp:docPr id="14" name="صورة 14" descr="http://www.123esaaf.com/n_images/numbers/icon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123esaaf.com/n_images/numbers/icon_n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B05C76">
        <w:rPr>
          <w:rFonts w:ascii="Arial" w:eastAsia="Times New Roman" w:hAnsi="Arial" w:cs="Arial"/>
          <w:color w:val="222222"/>
          <w:sz w:val="28"/>
          <w:szCs w:val="28"/>
          <w:rtl/>
        </w:rPr>
        <w:t>  استعمال الملابس القطنية (100 %) التى لا تحتوى على أى نسبة من البوليستر الصناعى.</w:t>
      </w:r>
    </w:p>
    <w:p w:rsidR="00B05C76" w:rsidRPr="00B05C76" w:rsidRDefault="00B05C76" w:rsidP="00B05C76">
      <w:pPr>
        <w:spacing w:after="0" w:line="300" w:lineRule="atLeast"/>
        <w:ind w:left="300"/>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25AFE009" wp14:editId="67327549">
            <wp:extent cx="101600" cy="101600"/>
            <wp:effectExtent l="0" t="0" r="0" b="0"/>
            <wp:docPr id="13" name="صورة 13" descr="http://www.123esaaf.com/n_images/numbers/icon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123esaaf.com/n_images/numbers/icon_n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B05C76">
        <w:rPr>
          <w:rFonts w:ascii="Arial" w:eastAsia="Times New Roman" w:hAnsi="Arial" w:cs="Arial"/>
          <w:color w:val="222222"/>
          <w:sz w:val="28"/>
          <w:szCs w:val="28"/>
          <w:rtl/>
        </w:rPr>
        <w:t>  استعمال المراهم و ليس الكريمات.</w:t>
      </w:r>
    </w:p>
    <w:p w:rsidR="00B05C76" w:rsidRPr="00B05C76" w:rsidRDefault="00B05C76" w:rsidP="00B05C76">
      <w:pPr>
        <w:spacing w:after="0" w:line="300" w:lineRule="atLeast"/>
        <w:ind w:left="300"/>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15CA5E51" wp14:editId="0F911961">
            <wp:extent cx="101600" cy="101600"/>
            <wp:effectExtent l="0" t="0" r="0" b="0"/>
            <wp:docPr id="12" name="صورة 12" descr="http://www.123esaaf.com/n_images/numbers/icon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123esaaf.com/n_images/numbers/icon_n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B05C76">
        <w:rPr>
          <w:rFonts w:ascii="Arial" w:eastAsia="Times New Roman" w:hAnsi="Arial" w:cs="Arial"/>
          <w:color w:val="222222"/>
          <w:sz w:val="28"/>
          <w:szCs w:val="28"/>
          <w:rtl/>
        </w:rPr>
        <w:t>  ننصح بإبعاد الطفل عن الأجواء الحارة و التى بها ملوثات أو أتربة.</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4C874A72" wp14:editId="7D3FD7B2">
            <wp:extent cx="228600" cy="228600"/>
            <wp:effectExtent l="0" t="0" r="0" b="0"/>
            <wp:docPr id="11" name="صورة 11" descr="http://www.123esaaf.com/n_images/numbers/n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123esaaf.com/n_images/numbers/no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05C76">
        <w:rPr>
          <w:rFonts w:ascii="Arial" w:eastAsia="Times New Roman" w:hAnsi="Arial" w:cs="Arial"/>
          <w:color w:val="222222"/>
          <w:sz w:val="28"/>
          <w:szCs w:val="28"/>
          <w:rtl/>
        </w:rPr>
        <w:t>  تناول مضاد للهستامين (قد يسبب النعاس) :</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spacing w:after="0" w:line="300" w:lineRule="atLeast"/>
        <w:ind w:left="300"/>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1542B12B" wp14:editId="3A936882">
            <wp:extent cx="101600" cy="101600"/>
            <wp:effectExtent l="0" t="0" r="0" b="0"/>
            <wp:docPr id="10" name="صورة 10" descr="http://www.123esaaf.com/n_images/numbers/icon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123esaaf.com/n_images/numbers/icon_n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B05C76">
        <w:rPr>
          <w:rFonts w:ascii="Arial" w:eastAsia="Times New Roman" w:hAnsi="Arial" w:cs="Arial"/>
          <w:color w:val="222222"/>
          <w:sz w:val="28"/>
          <w:szCs w:val="28"/>
          <w:rtl/>
        </w:rPr>
        <w:t xml:space="preserve">  للكبار : نأخذ أقراص تافيجيل </w:t>
      </w:r>
      <w:r w:rsidRPr="00B05C76">
        <w:rPr>
          <w:rFonts w:ascii="Arial" w:eastAsia="Times New Roman" w:hAnsi="Arial" w:cs="Arial"/>
          <w:color w:val="222222"/>
          <w:sz w:val="28"/>
          <w:szCs w:val="28"/>
        </w:rPr>
        <w:t>Tavegyl Tablets</w:t>
      </w:r>
      <w:r w:rsidRPr="00B05C76">
        <w:rPr>
          <w:rFonts w:ascii="Arial" w:eastAsia="Times New Roman" w:hAnsi="Arial" w:cs="Arial"/>
          <w:color w:val="222222"/>
          <w:sz w:val="28"/>
          <w:szCs w:val="28"/>
          <w:rtl/>
        </w:rPr>
        <w:t>  (قرص 3 مرات يوميا).</w:t>
      </w:r>
    </w:p>
    <w:p w:rsidR="00B05C76" w:rsidRPr="00B05C76" w:rsidRDefault="00B05C76" w:rsidP="00B05C76">
      <w:pPr>
        <w:spacing w:after="0" w:line="300" w:lineRule="atLeast"/>
        <w:ind w:left="300"/>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441D0B4F" wp14:editId="2947A580">
            <wp:extent cx="101600" cy="101600"/>
            <wp:effectExtent l="0" t="0" r="0" b="0"/>
            <wp:docPr id="9" name="صورة 9" descr="http://www.123esaaf.com/n_images/numbers/icon_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123esaaf.com/n_images/numbers/icon_n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B05C76">
        <w:rPr>
          <w:rFonts w:ascii="Arial" w:eastAsia="Times New Roman" w:hAnsi="Arial" w:cs="Arial"/>
          <w:color w:val="222222"/>
          <w:sz w:val="28"/>
          <w:szCs w:val="28"/>
          <w:rtl/>
        </w:rPr>
        <w:t xml:space="preserve">  للصغار : نأخذ شراب تافيجيل </w:t>
      </w:r>
      <w:r w:rsidRPr="00B05C76">
        <w:rPr>
          <w:rFonts w:ascii="Arial" w:eastAsia="Times New Roman" w:hAnsi="Arial" w:cs="Arial"/>
          <w:color w:val="222222"/>
          <w:sz w:val="28"/>
          <w:szCs w:val="28"/>
        </w:rPr>
        <w:t>Tavegyl Syrup</w:t>
      </w:r>
      <w:r w:rsidRPr="00B05C76">
        <w:rPr>
          <w:rFonts w:ascii="Arial" w:eastAsia="Times New Roman" w:hAnsi="Arial" w:cs="Arial"/>
          <w:color w:val="222222"/>
          <w:sz w:val="28"/>
          <w:szCs w:val="28"/>
          <w:rtl/>
        </w:rPr>
        <w:t>  (ملعقة صغيرة 3 مرات يوميا).</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lastRenderedPageBreak/>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3CA4E423" wp14:editId="1CD0D4E1">
            <wp:extent cx="241300" cy="228600"/>
            <wp:effectExtent l="0" t="0" r="6350" b="0"/>
            <wp:docPr id="8" name="صورة 8" descr="http://www.123esaaf.com/n_images/numbers/n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123esaaf.com/n_images/numbers/no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B05C76">
        <w:rPr>
          <w:rFonts w:ascii="Arial" w:eastAsia="Times New Roman" w:hAnsi="Arial" w:cs="Arial"/>
          <w:color w:val="222222"/>
          <w:sz w:val="28"/>
          <w:szCs w:val="28"/>
          <w:rtl/>
        </w:rPr>
        <w:t xml:space="preserve">  كريم مضاد للهستامين : كريم أليرجكس </w:t>
      </w:r>
      <w:r w:rsidRPr="00B05C76">
        <w:rPr>
          <w:rFonts w:ascii="Arial" w:eastAsia="Times New Roman" w:hAnsi="Arial" w:cs="Arial"/>
          <w:color w:val="222222"/>
          <w:sz w:val="28"/>
          <w:szCs w:val="28"/>
        </w:rPr>
        <w:t>Allergex Cream</w:t>
      </w:r>
      <w:r w:rsidRPr="00B05C76">
        <w:rPr>
          <w:rFonts w:ascii="Arial" w:eastAsia="Times New Roman" w:hAnsi="Arial" w:cs="Arial"/>
          <w:color w:val="222222"/>
          <w:sz w:val="28"/>
          <w:szCs w:val="28"/>
          <w:rtl/>
        </w:rPr>
        <w:t>  (دهان موضعى على المكان المصاب ثلاث مرات يوميا).</w:t>
      </w:r>
    </w:p>
    <w:p w:rsidR="00B05C76" w:rsidRPr="00B05C76" w:rsidRDefault="00B05C76" w:rsidP="00B05C76">
      <w:pPr>
        <w:spacing w:after="0" w:line="510" w:lineRule="atLeast"/>
        <w:rPr>
          <w:rFonts w:ascii="Arial" w:eastAsia="Times New Roman" w:hAnsi="Arial" w:cs="Arial"/>
          <w:color w:val="222222"/>
          <w:sz w:val="28"/>
          <w:szCs w:val="28"/>
          <w:rtl/>
        </w:rPr>
      </w:pPr>
      <w:r w:rsidRPr="00B05C76">
        <w:rPr>
          <w:rFonts w:ascii="Arial" w:eastAsia="Times New Roman" w:hAnsi="Arial" w:cs="Arial"/>
          <w:color w:val="222222"/>
          <w:sz w:val="28"/>
          <w:szCs w:val="28"/>
          <w:rtl/>
        </w:rPr>
        <w:t> </w:t>
      </w:r>
    </w:p>
    <w:p w:rsidR="00B05C76" w:rsidRPr="00B05C76" w:rsidRDefault="00B05C76" w:rsidP="00B05C76">
      <w:pPr>
        <w:bidi w:val="0"/>
        <w:spacing w:after="0" w:line="240" w:lineRule="auto"/>
        <w:rPr>
          <w:rFonts w:ascii="Arial" w:eastAsia="Times New Roman" w:hAnsi="Arial" w:cs="Arial"/>
          <w:color w:val="222222"/>
          <w:sz w:val="24"/>
          <w:szCs w:val="24"/>
          <w:rtl/>
        </w:rPr>
      </w:pPr>
      <w:r>
        <w:rPr>
          <w:rFonts w:ascii="Arial" w:eastAsia="Times New Roman" w:hAnsi="Arial" w:cs="Arial"/>
          <w:noProof/>
          <w:color w:val="222222"/>
          <w:sz w:val="20"/>
          <w:szCs w:val="20"/>
        </w:rPr>
        <w:drawing>
          <wp:inline distT="0" distB="0" distL="0" distR="0">
            <wp:extent cx="241300" cy="228600"/>
            <wp:effectExtent l="0" t="0" r="6350" b="0"/>
            <wp:docPr id="7" name="صورة 7" descr="http://www.123esaaf.com/n_images/numbers/n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123esaaf.com/n_images/numbers/no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B05C76">
        <w:rPr>
          <w:rFonts w:ascii="Arial" w:eastAsia="Times New Roman" w:hAnsi="Arial" w:cs="Arial"/>
          <w:color w:val="222222"/>
          <w:sz w:val="20"/>
          <w:szCs w:val="20"/>
        </w:rPr>
        <w:t xml:space="preserve">  </w:t>
      </w:r>
      <w:r w:rsidRPr="00B05C76">
        <w:rPr>
          <w:rFonts w:ascii="Arial" w:eastAsia="Times New Roman" w:hAnsi="Arial" w:cs="Arial"/>
          <w:color w:val="222222"/>
          <w:sz w:val="20"/>
          <w:szCs w:val="20"/>
          <w:rtl/>
        </w:rPr>
        <w:t>نأخذ أحد مشتقات الكورتيزون و الذى يتمتع بخواص مضادة للبكتيريا و الفطريات</w:t>
      </w:r>
      <w:r w:rsidRPr="00B05C76">
        <w:rPr>
          <w:rFonts w:ascii="Arial" w:eastAsia="Times New Roman" w:hAnsi="Arial" w:cs="Arial"/>
          <w:color w:val="222222"/>
          <w:sz w:val="20"/>
          <w:szCs w:val="20"/>
        </w:rPr>
        <w:t xml:space="preserve"> :</w:t>
      </w:r>
    </w:p>
    <w:p w:rsidR="00B05C76" w:rsidRPr="00B05C76" w:rsidRDefault="00B05C76" w:rsidP="00B05C76">
      <w:pPr>
        <w:bidi w:val="0"/>
        <w:spacing w:after="0" w:line="240" w:lineRule="auto"/>
        <w:rPr>
          <w:rFonts w:ascii="Arial" w:eastAsia="Times New Roman" w:hAnsi="Arial" w:cs="Arial"/>
          <w:color w:val="222222"/>
          <w:sz w:val="24"/>
          <w:szCs w:val="24"/>
        </w:rPr>
      </w:pPr>
      <w:r w:rsidRPr="00B05C76">
        <w:rPr>
          <w:rFonts w:ascii="Arial" w:eastAsia="Times New Roman" w:hAnsi="Arial" w:cs="Arial"/>
          <w:color w:val="222222"/>
          <w:sz w:val="20"/>
          <w:szCs w:val="20"/>
          <w:rtl/>
        </w:rPr>
        <w:t>كريم كيناكومب</w:t>
      </w:r>
      <w:r w:rsidRPr="00B05C76">
        <w:rPr>
          <w:rFonts w:ascii="Arial" w:eastAsia="Times New Roman" w:hAnsi="Arial" w:cs="Arial"/>
          <w:color w:val="222222"/>
          <w:sz w:val="20"/>
          <w:szCs w:val="20"/>
        </w:rPr>
        <w:t xml:space="preserve"> Kenacomb Cream  (</w:t>
      </w:r>
      <w:r w:rsidRPr="00B05C76">
        <w:rPr>
          <w:rFonts w:ascii="Arial" w:eastAsia="Times New Roman" w:hAnsi="Arial" w:cs="Arial"/>
          <w:color w:val="222222"/>
          <w:sz w:val="20"/>
          <w:szCs w:val="20"/>
          <w:rtl/>
        </w:rPr>
        <w:t>دهان موضعى على المكان المصاب مرتين يوميا</w:t>
      </w:r>
      <w:r w:rsidRPr="00B05C76">
        <w:rPr>
          <w:rFonts w:ascii="Arial" w:eastAsia="Times New Roman" w:hAnsi="Arial" w:cs="Arial"/>
          <w:color w:val="222222"/>
          <w:sz w:val="20"/>
          <w:szCs w:val="20"/>
        </w:rPr>
        <w:t>).</w:t>
      </w:r>
    </w:p>
    <w:p w:rsidR="00B05C76" w:rsidRPr="00B05C76" w:rsidRDefault="00B05C76" w:rsidP="00B05C76">
      <w:pPr>
        <w:spacing w:after="0" w:line="300" w:lineRule="atLeast"/>
        <w:rPr>
          <w:rFonts w:ascii="Arial" w:eastAsia="Times New Roman" w:hAnsi="Arial" w:cs="Arial"/>
          <w:color w:val="222222"/>
          <w:sz w:val="24"/>
          <w:szCs w:val="24"/>
        </w:rPr>
      </w:pPr>
      <w:r w:rsidRPr="00B05C76">
        <w:rPr>
          <w:rFonts w:ascii="Arial" w:eastAsia="Times New Roman" w:hAnsi="Arial" w:cs="Arial"/>
          <w:color w:val="222222"/>
          <w:sz w:val="24"/>
          <w:szCs w:val="24"/>
          <w:rtl/>
        </w:rPr>
        <w:t> </w:t>
      </w:r>
    </w:p>
    <w:p w:rsidR="00B05C76" w:rsidRPr="00B05C76" w:rsidRDefault="00B05C76" w:rsidP="00B05C76">
      <w:pPr>
        <w:spacing w:after="0" w:line="510" w:lineRule="atLeast"/>
        <w:rPr>
          <w:rFonts w:ascii="Arial" w:eastAsia="Times New Roman" w:hAnsi="Arial" w:cs="Arial"/>
          <w:color w:val="222222"/>
          <w:sz w:val="24"/>
          <w:szCs w:val="24"/>
          <w:rtl/>
        </w:rPr>
      </w:pPr>
      <w:r w:rsidRPr="00B05C76">
        <w:rPr>
          <w:rFonts w:ascii="Arial" w:eastAsia="Times New Roman" w:hAnsi="Arial" w:cs="Arial"/>
          <w:color w:val="222222"/>
          <w:sz w:val="24"/>
          <w:szCs w:val="24"/>
          <w:rtl/>
        </w:rPr>
        <w:t> </w:t>
      </w:r>
    </w:p>
    <w:p w:rsidR="00B05C76" w:rsidRPr="00B05C76" w:rsidRDefault="00B05C76" w:rsidP="00B05C76">
      <w:pPr>
        <w:spacing w:after="0" w:line="300" w:lineRule="atLeast"/>
        <w:rPr>
          <w:rFonts w:ascii="Arial" w:eastAsia="Times New Roman" w:hAnsi="Arial" w:cs="Arial"/>
          <w:color w:val="222222"/>
          <w:sz w:val="32"/>
          <w:szCs w:val="32"/>
          <w:rtl/>
        </w:rPr>
      </w:pPr>
      <w:r w:rsidRPr="00B05C76">
        <w:rPr>
          <w:rFonts w:ascii="Arial" w:eastAsia="Times New Roman" w:hAnsi="Arial" w:cs="Arial"/>
          <w:b/>
          <w:bCs/>
          <w:color w:val="222222"/>
          <w:sz w:val="32"/>
          <w:szCs w:val="32"/>
          <w:rtl/>
        </w:rPr>
        <w:t>ملاحظات</w:t>
      </w:r>
    </w:p>
    <w:p w:rsidR="00B05C76" w:rsidRPr="00B05C76" w:rsidRDefault="00B05C76" w:rsidP="00B05C76">
      <w:pPr>
        <w:spacing w:after="0" w:line="510" w:lineRule="atLeast"/>
        <w:rPr>
          <w:rFonts w:ascii="Arial" w:eastAsia="Times New Roman" w:hAnsi="Arial" w:cs="Arial"/>
          <w:color w:val="222222"/>
          <w:sz w:val="24"/>
          <w:szCs w:val="24"/>
          <w:rtl/>
        </w:rPr>
      </w:pPr>
      <w:r w:rsidRPr="00B05C76">
        <w:rPr>
          <w:rFonts w:ascii="Arial" w:eastAsia="Times New Roman" w:hAnsi="Arial" w:cs="Arial"/>
          <w:color w:val="222222"/>
          <w:sz w:val="20"/>
          <w:szCs w:val="20"/>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546C3F45" wp14:editId="57C41195">
            <wp:extent cx="254000" cy="254000"/>
            <wp:effectExtent l="0" t="0" r="0" b="0"/>
            <wp:docPr id="6" name="صورة 6" descr="http://www.123esaaf.com/n_images/numbers/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123esaaf.com/n_images/numbers/sto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B05C76">
        <w:rPr>
          <w:rFonts w:ascii="Arial" w:eastAsia="Times New Roman" w:hAnsi="Arial" w:cs="Arial"/>
          <w:b/>
          <w:bCs/>
          <w:color w:val="222222"/>
          <w:sz w:val="28"/>
          <w:szCs w:val="28"/>
          <w:rtl/>
        </w:rPr>
        <w:t>  </w:t>
      </w:r>
      <w:r w:rsidRPr="00B05C76">
        <w:rPr>
          <w:rFonts w:ascii="Arial" w:eastAsia="Times New Roman" w:hAnsi="Arial" w:cs="Arial"/>
          <w:color w:val="222222"/>
          <w:sz w:val="28"/>
          <w:szCs w:val="28"/>
          <w:rtl/>
        </w:rPr>
        <w:t>يحظر استعمال مستحضرات الحساسية أثناء فترتى الحمل و الرضاعة ، و يجب أن يكون ذلك تحت إشراف طبى كامل.</w:t>
      </w:r>
    </w:p>
    <w:p w:rsidR="00B05C76" w:rsidRPr="00B05C76" w:rsidRDefault="00B05C76" w:rsidP="00B05C76">
      <w:pPr>
        <w:spacing w:after="0" w:line="510" w:lineRule="atLeast"/>
        <w:rPr>
          <w:rFonts w:ascii="Arial" w:eastAsia="Times New Roman" w:hAnsi="Arial" w:cs="Arial"/>
          <w:color w:val="222222"/>
          <w:sz w:val="24"/>
          <w:szCs w:val="24"/>
          <w:rtl/>
        </w:rPr>
      </w:pPr>
      <w:r w:rsidRPr="00B05C76">
        <w:rPr>
          <w:rFonts w:ascii="Arial" w:eastAsia="Times New Roman" w:hAnsi="Arial" w:cs="Arial"/>
          <w:color w:val="222222"/>
          <w:sz w:val="20"/>
          <w:szCs w:val="20"/>
          <w:rtl/>
        </w:rPr>
        <w:t> </w:t>
      </w:r>
    </w:p>
    <w:p w:rsidR="00B05C76" w:rsidRPr="00B05C76" w:rsidRDefault="00B05C76" w:rsidP="00B05C76">
      <w:pPr>
        <w:spacing w:after="0" w:line="300" w:lineRule="atLeast"/>
        <w:rPr>
          <w:rFonts w:ascii="Arial" w:eastAsia="Times New Roman" w:hAnsi="Arial" w:cs="Arial"/>
          <w:color w:val="222222"/>
          <w:sz w:val="28"/>
          <w:szCs w:val="28"/>
          <w:rtl/>
        </w:rPr>
      </w:pPr>
      <w:r w:rsidRPr="00B05C76">
        <w:rPr>
          <w:rFonts w:ascii="Arial" w:eastAsia="Times New Roman" w:hAnsi="Arial" w:cs="Arial"/>
          <w:noProof/>
          <w:color w:val="222222"/>
          <w:sz w:val="28"/>
          <w:szCs w:val="28"/>
        </w:rPr>
        <w:drawing>
          <wp:inline distT="0" distB="0" distL="0" distR="0" wp14:anchorId="218F359A" wp14:editId="0E080A39">
            <wp:extent cx="279400" cy="241300"/>
            <wp:effectExtent l="0" t="0" r="6350" b="6350"/>
            <wp:docPr id="5" name="صورة 5" descr="http://www.123esaaf.com/n_images/numbers/exclam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123esaaf.com/n_images/numbers/exclamati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sidRPr="00B05C76">
        <w:rPr>
          <w:rFonts w:ascii="Arial" w:eastAsia="Times New Roman" w:hAnsi="Arial" w:cs="Arial"/>
          <w:color w:val="222222"/>
          <w:sz w:val="28"/>
          <w:szCs w:val="28"/>
          <w:rtl/>
        </w:rPr>
        <w:t>  قد يكون للحالة النفسية تأثير على مرض الإكزيما ، فكلما كانت الحالة النفسية للمريض سيئة ساءت معها الحالة المرضية ، إلا أن سوء الحالة النفسية لا يعد من المسببات المباشرة للإكزيما.</w:t>
      </w:r>
    </w:p>
    <w:p w:rsidR="00B05C76" w:rsidRPr="00B05C76" w:rsidRDefault="00B05C76" w:rsidP="00B05C76">
      <w:pPr>
        <w:spacing w:after="0" w:line="300" w:lineRule="atLeast"/>
        <w:rPr>
          <w:rFonts w:ascii="Arial" w:eastAsia="Times New Roman" w:hAnsi="Arial" w:cs="Arial"/>
          <w:color w:val="222222"/>
          <w:sz w:val="24"/>
          <w:szCs w:val="24"/>
          <w:rtl/>
        </w:rPr>
      </w:pPr>
      <w:r w:rsidRPr="00B05C76">
        <w:rPr>
          <w:rFonts w:ascii="Arial" w:eastAsia="Times New Roman" w:hAnsi="Arial" w:cs="Arial"/>
          <w:color w:val="222222"/>
          <w:sz w:val="24"/>
          <w:szCs w:val="24"/>
          <w:rtl/>
        </w:rPr>
        <w:t> </w:t>
      </w:r>
    </w:p>
    <w:p w:rsidR="00B05C76" w:rsidRDefault="00B05C76" w:rsidP="00B05C76">
      <w:pPr>
        <w:tabs>
          <w:tab w:val="left" w:pos="7126"/>
        </w:tabs>
        <w:rPr>
          <w:rtl/>
        </w:rPr>
      </w:pPr>
    </w:p>
    <w:p w:rsidR="00B05C76" w:rsidRDefault="00B05C76" w:rsidP="00B05C76">
      <w:pPr>
        <w:tabs>
          <w:tab w:val="left" w:pos="7126"/>
        </w:tabs>
        <w:rPr>
          <w:rtl/>
        </w:rPr>
      </w:pPr>
    </w:p>
    <w:p w:rsidR="00B05C76" w:rsidRDefault="00B05C76" w:rsidP="00B05C76">
      <w:pPr>
        <w:tabs>
          <w:tab w:val="left" w:pos="7126"/>
        </w:tabs>
        <w:rPr>
          <w:rtl/>
        </w:rPr>
      </w:pPr>
    </w:p>
    <w:p w:rsidR="00B05C76" w:rsidRDefault="00B05C76" w:rsidP="00B05C76">
      <w:pPr>
        <w:tabs>
          <w:tab w:val="left" w:pos="7126"/>
        </w:tabs>
        <w:rPr>
          <w:rtl/>
        </w:rPr>
      </w:pPr>
    </w:p>
    <w:p w:rsidR="00B05C76" w:rsidRDefault="00B05C76" w:rsidP="00B05C76">
      <w:pPr>
        <w:tabs>
          <w:tab w:val="left" w:pos="7126"/>
        </w:tabs>
        <w:rPr>
          <w:rtl/>
        </w:rPr>
      </w:pPr>
    </w:p>
    <w:p w:rsidR="00B05C76" w:rsidRDefault="00B05C76" w:rsidP="00B05C76">
      <w:pPr>
        <w:tabs>
          <w:tab w:val="left" w:pos="7126"/>
        </w:tabs>
        <w:rPr>
          <w:rtl/>
        </w:rPr>
      </w:pPr>
    </w:p>
    <w:p w:rsidR="00B05C76" w:rsidRDefault="00B05C76" w:rsidP="00B05C76">
      <w:pPr>
        <w:tabs>
          <w:tab w:val="left" w:pos="7126"/>
        </w:tabs>
        <w:rPr>
          <w:rtl/>
        </w:rPr>
      </w:pPr>
    </w:p>
    <w:p w:rsidR="00B05C76" w:rsidRDefault="00B05C76" w:rsidP="00B05C76">
      <w:pPr>
        <w:tabs>
          <w:tab w:val="left" w:pos="7126"/>
        </w:tabs>
        <w:rPr>
          <w:rtl/>
        </w:rPr>
      </w:pPr>
    </w:p>
    <w:p w:rsidR="00B05C76" w:rsidRDefault="00B05C76" w:rsidP="00B05C76">
      <w:pPr>
        <w:tabs>
          <w:tab w:val="left" w:pos="7126"/>
        </w:tabs>
        <w:rPr>
          <w:rtl/>
        </w:rPr>
      </w:pPr>
    </w:p>
    <w:p w:rsidR="00B05C76" w:rsidRDefault="00B05C76" w:rsidP="00B05C76">
      <w:pPr>
        <w:tabs>
          <w:tab w:val="left" w:pos="7126"/>
        </w:tabs>
        <w:rPr>
          <w:rtl/>
        </w:rPr>
      </w:pPr>
    </w:p>
    <w:p w:rsidR="00B05C76" w:rsidRDefault="00B05C76" w:rsidP="00B05C76">
      <w:pPr>
        <w:tabs>
          <w:tab w:val="left" w:pos="7126"/>
        </w:tabs>
        <w:rPr>
          <w:rtl/>
        </w:rPr>
      </w:pPr>
    </w:p>
    <w:p w:rsidR="00B05C76" w:rsidRDefault="00B05C76" w:rsidP="00B05C76">
      <w:pPr>
        <w:tabs>
          <w:tab w:val="left" w:pos="7126"/>
        </w:tabs>
        <w:rPr>
          <w:rtl/>
        </w:rPr>
      </w:pPr>
    </w:p>
    <w:p w:rsidR="00B05C76" w:rsidRDefault="00B05C76" w:rsidP="00B05C76">
      <w:pPr>
        <w:tabs>
          <w:tab w:val="left" w:pos="7126"/>
        </w:tabs>
        <w:rPr>
          <w:rtl/>
        </w:rPr>
      </w:pPr>
    </w:p>
    <w:p w:rsidR="00B05C76" w:rsidRDefault="00B05C76" w:rsidP="00B05C76">
      <w:pPr>
        <w:tabs>
          <w:tab w:val="left" w:pos="7126"/>
        </w:tabs>
        <w:rPr>
          <w:rtl/>
        </w:rPr>
      </w:pPr>
    </w:p>
    <w:p w:rsidR="00B05C76" w:rsidRDefault="00B05C76" w:rsidP="00B05C76">
      <w:pPr>
        <w:tabs>
          <w:tab w:val="left" w:pos="7126"/>
        </w:tabs>
        <w:rPr>
          <w:rtl/>
        </w:rPr>
      </w:pPr>
    </w:p>
    <w:p w:rsidR="004F5F13" w:rsidRPr="00B05C76" w:rsidRDefault="004F5F13" w:rsidP="004F5F13">
      <w:pPr>
        <w:tabs>
          <w:tab w:val="left" w:pos="7126"/>
        </w:tabs>
        <w:jc w:val="center"/>
        <w:rPr>
          <w:bCs/>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B05C76">
        <w:rPr>
          <w:rFonts w:hint="cs"/>
          <w:bCs/>
          <w:caps/>
          <w:sz w:val="72"/>
          <w:szCs w:val="72"/>
          <w:rtl/>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lastRenderedPageBreak/>
        <w:t>المرجع</w:t>
      </w:r>
    </w:p>
    <w:p w:rsidR="004F5F13" w:rsidRPr="004F5F13" w:rsidRDefault="004F5F13" w:rsidP="004F5F13">
      <w:pPr>
        <w:pStyle w:val="ListParagraph"/>
        <w:numPr>
          <w:ilvl w:val="0"/>
          <w:numId w:val="2"/>
        </w:numPr>
        <w:tabs>
          <w:tab w:val="left" w:pos="7126"/>
        </w:tabs>
        <w:rPr>
          <w:sz w:val="28"/>
          <w:szCs w:val="28"/>
        </w:rPr>
      </w:pPr>
      <w:r w:rsidRPr="004F5F13">
        <w:rPr>
          <w:rFonts w:hint="cs"/>
          <w:sz w:val="28"/>
          <w:szCs w:val="28"/>
          <w:rtl/>
        </w:rPr>
        <w:t xml:space="preserve">الحسيني، أيمن: </w:t>
      </w:r>
      <w:r w:rsidRPr="004F5F13">
        <w:rPr>
          <w:rFonts w:hint="cs"/>
          <w:b/>
          <w:bCs/>
          <w:sz w:val="28"/>
          <w:szCs w:val="28"/>
          <w:rtl/>
        </w:rPr>
        <w:t xml:space="preserve">خمسون عشباً شافياً لخمسين مرضاً شائعاً، </w:t>
      </w:r>
      <w:r w:rsidRPr="004F5F13">
        <w:rPr>
          <w:rFonts w:hint="cs"/>
          <w:sz w:val="28"/>
          <w:szCs w:val="28"/>
          <w:rtl/>
        </w:rPr>
        <w:t>دار الطلائع للنشر والتوزيع والتصدير. ط1. 1994.</w:t>
      </w:r>
    </w:p>
    <w:p w:rsidR="004F5F13" w:rsidRDefault="004F5F13" w:rsidP="004F5F13">
      <w:pPr>
        <w:tabs>
          <w:tab w:val="left" w:pos="7126"/>
        </w:tabs>
      </w:pPr>
    </w:p>
    <w:p w:rsidR="004F5F13" w:rsidRDefault="004F5F13" w:rsidP="004F5F13">
      <w:pPr>
        <w:tabs>
          <w:tab w:val="left" w:pos="7126"/>
        </w:tabs>
      </w:pPr>
    </w:p>
    <w:p w:rsidR="004F5F13" w:rsidRDefault="004F5F13" w:rsidP="004F5F13">
      <w:pPr>
        <w:tabs>
          <w:tab w:val="left" w:pos="7126"/>
        </w:tabs>
      </w:pPr>
    </w:p>
    <w:p w:rsidR="004F5F13" w:rsidRDefault="004F5F13" w:rsidP="004F5F13">
      <w:pPr>
        <w:tabs>
          <w:tab w:val="left" w:pos="7126"/>
        </w:tabs>
      </w:pPr>
    </w:p>
    <w:p w:rsidR="004F5F13" w:rsidRDefault="004F5F13" w:rsidP="004F5F13">
      <w:pPr>
        <w:tabs>
          <w:tab w:val="left" w:pos="7126"/>
        </w:tabs>
      </w:pPr>
    </w:p>
    <w:p w:rsidR="004F5F13" w:rsidRDefault="004F5F13" w:rsidP="004F5F13">
      <w:pPr>
        <w:tabs>
          <w:tab w:val="left" w:pos="7126"/>
        </w:tabs>
      </w:pPr>
    </w:p>
    <w:p w:rsidR="00B05C76" w:rsidRPr="00B05C76" w:rsidRDefault="00B05C76" w:rsidP="004F5F13">
      <w:pPr>
        <w:tabs>
          <w:tab w:val="left" w:pos="7126"/>
        </w:tabs>
      </w:pPr>
      <w:r>
        <w:rPr>
          <w:noProof/>
        </w:rPr>
        <mc:AlternateContent>
          <mc:Choice Requires="wps">
            <w:drawing>
              <wp:anchor distT="0" distB="0" distL="114300" distR="114300" simplePos="0" relativeHeight="251663360" behindDoc="0" locked="0" layoutInCell="1" allowOverlap="1" wp14:anchorId="43BC71B8" wp14:editId="2F6369A6">
                <wp:simplePos x="0" y="0"/>
                <wp:positionH relativeFrom="column">
                  <wp:posOffset>2086610</wp:posOffset>
                </wp:positionH>
                <wp:positionV relativeFrom="paragraph">
                  <wp:posOffset>-393700</wp:posOffset>
                </wp:positionV>
                <wp:extent cx="1828800" cy="1828800"/>
                <wp:effectExtent l="0" t="0" r="0" b="0"/>
                <wp:wrapNone/>
                <wp:docPr id="34" name="مربع نص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05C76" w:rsidRPr="00B05C76" w:rsidRDefault="00B05C76" w:rsidP="004F5F13">
                            <w:pPr>
                              <w:tabs>
                                <w:tab w:val="left" w:pos="7126"/>
                              </w:tabs>
                              <w:rPr>
                                <w:bCs/>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w14:anchorId="43BC71B8" id="مربع نص 34" o:spid="_x0000_s1028" type="#_x0000_t202" style="position:absolute;left:0;text-align:left;margin-left:164.3pt;margin-top:-31pt;width:2in;height:2in;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" filled="f" stroked="f">
                <v:textbox>
                  <w:txbxContent>
                    <w:p w:rsidR="00B05C76" w:rsidRPr="00B05C76" w:rsidRDefault="00B05C76" w:rsidP="004F5F13">
                      <w:pPr>
                        <w:tabs>
                          <w:tab w:val="left" w:pos="7126"/>
                        </w:tabs>
                        <w:rPr>
                          <w:bCs/>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p>
                  </w:txbxContent>
                </v:textbox>
              </v:shape>
            </w:pict>
          </mc:Fallback>
        </mc:AlternateContent>
      </w:r>
    </w:p>
    <w:sectPr w:rsidR="00B05C76" w:rsidRPr="00B05C76" w:rsidSect="0061550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BC8" w:rsidRDefault="00024BC8" w:rsidP="00B05C76">
      <w:pPr>
        <w:spacing w:after="0" w:line="240" w:lineRule="auto"/>
      </w:pPr>
      <w:r>
        <w:separator/>
      </w:r>
    </w:p>
  </w:endnote>
  <w:endnote w:type="continuationSeparator" w:id="0">
    <w:p w:rsidR="00024BC8" w:rsidRDefault="00024BC8" w:rsidP="00B0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BC8" w:rsidRDefault="00024BC8" w:rsidP="00B05C76">
      <w:pPr>
        <w:spacing w:after="0" w:line="240" w:lineRule="auto"/>
      </w:pPr>
      <w:r>
        <w:separator/>
      </w:r>
    </w:p>
  </w:footnote>
  <w:footnote w:type="continuationSeparator" w:id="0">
    <w:p w:rsidR="00024BC8" w:rsidRDefault="00024BC8" w:rsidP="00B05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785B"/>
    <w:multiLevelType w:val="hybridMultilevel"/>
    <w:tmpl w:val="30989A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633C0"/>
    <w:multiLevelType w:val="hybridMultilevel"/>
    <w:tmpl w:val="31620C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76"/>
    <w:rsid w:val="00024BC8"/>
    <w:rsid w:val="004F5F13"/>
    <w:rsid w:val="00587614"/>
    <w:rsid w:val="005E015E"/>
    <w:rsid w:val="00615508"/>
    <w:rsid w:val="00701787"/>
    <w:rsid w:val="008C0F43"/>
    <w:rsid w:val="008D7806"/>
    <w:rsid w:val="00B05C76"/>
    <w:rsid w:val="00ED65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1A5D8"/>
  <w15:docId w15:val="{3FEA0AAC-295D-42BD-AC45-59144B3F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B05C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C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5C76"/>
  </w:style>
  <w:style w:type="paragraph" w:styleId="Footer">
    <w:name w:val="footer"/>
    <w:basedOn w:val="Normal"/>
    <w:link w:val="FooterChar"/>
    <w:uiPriority w:val="99"/>
    <w:unhideWhenUsed/>
    <w:rsid w:val="00B05C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5C76"/>
  </w:style>
  <w:style w:type="paragraph" w:styleId="BalloonText">
    <w:name w:val="Balloon Text"/>
    <w:basedOn w:val="Normal"/>
    <w:link w:val="BalloonTextChar"/>
    <w:uiPriority w:val="99"/>
    <w:semiHidden/>
    <w:unhideWhenUsed/>
    <w:rsid w:val="00B05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C76"/>
    <w:rPr>
      <w:rFonts w:ascii="Tahoma" w:hAnsi="Tahoma" w:cs="Tahoma"/>
      <w:sz w:val="16"/>
      <w:szCs w:val="16"/>
    </w:rPr>
  </w:style>
  <w:style w:type="character" w:customStyle="1" w:styleId="Heading2Char">
    <w:name w:val="Heading 2 Char"/>
    <w:basedOn w:val="DefaultParagraphFont"/>
    <w:link w:val="Heading2"/>
    <w:uiPriority w:val="9"/>
    <w:rsid w:val="00B05C7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05C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5C76"/>
    <w:rPr>
      <w:color w:val="0000FF"/>
      <w:u w:val="single"/>
    </w:rPr>
  </w:style>
  <w:style w:type="paragraph" w:styleId="ListParagraph">
    <w:name w:val="List Paragraph"/>
    <w:basedOn w:val="Normal"/>
    <w:uiPriority w:val="34"/>
    <w:qFormat/>
    <w:rsid w:val="004F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336770">
      <w:bodyDiv w:val="1"/>
      <w:marLeft w:val="0"/>
      <w:marRight w:val="0"/>
      <w:marTop w:val="0"/>
      <w:marBottom w:val="0"/>
      <w:divBdr>
        <w:top w:val="none" w:sz="0" w:space="0" w:color="auto"/>
        <w:left w:val="none" w:sz="0" w:space="0" w:color="auto"/>
        <w:bottom w:val="none" w:sz="0" w:space="0" w:color="auto"/>
        <w:right w:val="none" w:sz="0" w:space="0" w:color="auto"/>
      </w:divBdr>
      <w:divsChild>
        <w:div w:id="1719082522">
          <w:marLeft w:val="0"/>
          <w:marRight w:val="0"/>
          <w:marTop w:val="0"/>
          <w:marBottom w:val="0"/>
          <w:divBdr>
            <w:top w:val="none" w:sz="0" w:space="0" w:color="auto"/>
            <w:left w:val="none" w:sz="0" w:space="0" w:color="auto"/>
            <w:bottom w:val="dashed" w:sz="6" w:space="4" w:color="A9C7DE"/>
            <w:right w:val="none" w:sz="0" w:space="0" w:color="auto"/>
          </w:divBdr>
        </w:div>
        <w:div w:id="1580365068">
          <w:marLeft w:val="0"/>
          <w:marRight w:val="0"/>
          <w:marTop w:val="0"/>
          <w:marBottom w:val="0"/>
          <w:divBdr>
            <w:top w:val="none" w:sz="0" w:space="0" w:color="auto"/>
            <w:left w:val="none" w:sz="0" w:space="0" w:color="auto"/>
            <w:bottom w:val="dashed" w:sz="6" w:space="4" w:color="A9C7DE"/>
            <w:right w:val="none" w:sz="0" w:space="0" w:color="auto"/>
          </w:divBdr>
        </w:div>
        <w:div w:id="2029015711">
          <w:marLeft w:val="0"/>
          <w:marRight w:val="0"/>
          <w:marTop w:val="0"/>
          <w:marBottom w:val="0"/>
          <w:divBdr>
            <w:top w:val="none" w:sz="0" w:space="0" w:color="auto"/>
            <w:left w:val="none" w:sz="0" w:space="0" w:color="auto"/>
            <w:bottom w:val="dashed" w:sz="6" w:space="4" w:color="A9C7DE"/>
            <w:right w:val="none" w:sz="0" w:space="0" w:color="auto"/>
          </w:divBdr>
        </w:div>
        <w:div w:id="1184830106">
          <w:marLeft w:val="0"/>
          <w:marRight w:val="0"/>
          <w:marTop w:val="0"/>
          <w:marBottom w:val="0"/>
          <w:divBdr>
            <w:top w:val="none" w:sz="0" w:space="0" w:color="auto"/>
            <w:left w:val="none" w:sz="0" w:space="0" w:color="auto"/>
            <w:bottom w:val="dashed" w:sz="6" w:space="4" w:color="A9C7DE"/>
            <w:right w:val="none" w:sz="0" w:space="0" w:color="auto"/>
          </w:divBdr>
        </w:div>
        <w:div w:id="987982087">
          <w:marLeft w:val="0"/>
          <w:marRight w:val="0"/>
          <w:marTop w:val="0"/>
          <w:marBottom w:val="0"/>
          <w:divBdr>
            <w:top w:val="none" w:sz="0" w:space="0" w:color="auto"/>
            <w:left w:val="none" w:sz="0" w:space="0" w:color="auto"/>
            <w:bottom w:val="none" w:sz="0" w:space="0" w:color="auto"/>
            <w:right w:val="none" w:sz="0" w:space="0" w:color="auto"/>
          </w:divBdr>
        </w:div>
        <w:div w:id="1757088176">
          <w:marLeft w:val="0"/>
          <w:marRight w:val="0"/>
          <w:marTop w:val="0"/>
          <w:marBottom w:val="0"/>
          <w:divBdr>
            <w:top w:val="none" w:sz="0" w:space="0" w:color="auto"/>
            <w:left w:val="none" w:sz="0" w:space="0" w:color="auto"/>
            <w:bottom w:val="none" w:sz="0" w:space="0" w:color="auto"/>
            <w:right w:val="none" w:sz="0" w:space="0" w:color="auto"/>
          </w:divBdr>
        </w:div>
        <w:div w:id="782188816">
          <w:marLeft w:val="0"/>
          <w:marRight w:val="0"/>
          <w:marTop w:val="0"/>
          <w:marBottom w:val="0"/>
          <w:divBdr>
            <w:top w:val="none" w:sz="0" w:space="0" w:color="auto"/>
            <w:left w:val="none" w:sz="0" w:space="0" w:color="auto"/>
            <w:bottom w:val="dashed" w:sz="6" w:space="4" w:color="A9C7DE"/>
            <w:right w:val="none" w:sz="0" w:space="0" w:color="auto"/>
          </w:divBdr>
        </w:div>
        <w:div w:id="254561388">
          <w:marLeft w:val="0"/>
          <w:marRight w:val="0"/>
          <w:marTop w:val="0"/>
          <w:marBottom w:val="0"/>
          <w:divBdr>
            <w:top w:val="none" w:sz="0" w:space="0" w:color="auto"/>
            <w:left w:val="none" w:sz="0" w:space="0" w:color="auto"/>
            <w:bottom w:val="dashed" w:sz="6" w:space="4" w:color="A9C7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123esaaf.com/Diseases/Asthma/n_asthma.html"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123esaaf.com/Diseases/Asthma/n_asthma.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811</Words>
  <Characters>4626</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SilverLine</cp:lastModifiedBy>
  <cp:revision>4</cp:revision>
  <dcterms:created xsi:type="dcterms:W3CDTF">2016-12-24T17:14:00Z</dcterms:created>
  <dcterms:modified xsi:type="dcterms:W3CDTF">2019-01-10T02:24:00Z</dcterms:modified>
</cp:coreProperties>
</file>