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030956396"/>
        <w:docPartObj>
          <w:docPartGallery w:val="Cover Pages"/>
          <w:docPartUnique/>
        </w:docPartObj>
      </w:sdtPr>
      <w:sdtEndPr>
        <w:rPr>
          <w:rFonts w:ascii="Traditional Arabic" w:hAnsi="Traditional Arabic" w:cs="Traditional Arabic"/>
          <w:b/>
          <w:bCs/>
          <w:color w:val="auto"/>
          <w:sz w:val="42"/>
          <w:szCs w:val="42"/>
          <w:rtl w:val="0"/>
        </w:rPr>
      </w:sdtEndPr>
      <w:sdtContent>
        <w:p w:rsidR="00782D9D" w:rsidRDefault="00782D9D">
          <w:pPr>
            <w:pStyle w:val="a3"/>
            <w:spacing w:before="1540" w:after="240"/>
            <w:jc w:val="center"/>
            <w:rPr>
              <w:color w:val="5B9BD5" w:themeColor="accent1"/>
            </w:rPr>
          </w:pPr>
          <w:r>
            <w:rPr>
              <w:noProof/>
              <w:color w:val="5B9BD5" w:themeColor="accent1"/>
            </w:rPr>
            <w:drawing>
              <wp:inline distT="0" distB="0" distL="0" distR="0" wp14:anchorId="50A8682D" wp14:editId="67B16DE5">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8"/>
              <w:szCs w:val="108"/>
              <w:rtl/>
            </w:rPr>
            <w:alias w:val="العنوان"/>
            <w:tag w:val=""/>
            <w:id w:val="1735040861"/>
            <w:placeholder>
              <w:docPart w:val="96D598501E8945739227B08DF7E57768"/>
            </w:placeholder>
            <w:dataBinding w:prefixMappings="xmlns:ns0='http://purl.org/dc/elements/1.1/' xmlns:ns1='http://schemas.openxmlformats.org/package/2006/metadata/core-properties' " w:xpath="/ns1:coreProperties[1]/ns0:title[1]" w:storeItemID="{6C3C8BC8-F283-45AE-878A-BAB7291924A1}"/>
            <w:text/>
          </w:sdtPr>
          <w:sdtEndPr/>
          <w:sdtContent>
            <w:p w:rsidR="00782D9D" w:rsidRPr="00782D9D" w:rsidRDefault="00782D9D" w:rsidP="00782D9D">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782D9D">
                <w:rPr>
                  <w:rFonts w:asciiTheme="majorHAnsi" w:eastAsiaTheme="majorEastAsia" w:hAnsiTheme="majorHAnsi" w:cstheme="majorBidi" w:hint="cs"/>
                  <w:b/>
                  <w:bCs/>
                  <w:caps/>
                  <w:color w:val="5B9BD5" w:themeColor="accent1"/>
                  <w:sz w:val="108"/>
                  <w:szCs w:val="108"/>
                  <w:rtl/>
                </w:rPr>
                <w:t>المنطق</w:t>
              </w:r>
            </w:p>
          </w:sdtContent>
        </w:sdt>
        <w:p w:rsidR="00782D9D" w:rsidRDefault="00782D9D">
          <w:pPr>
            <w:pStyle w:val="a3"/>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CD1EB72" wp14:editId="3C42348E">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bookmarkEnd w:id="0"/>
                              <w:p w:rsidR="00782D9D" w:rsidRPr="00782D9D" w:rsidRDefault="00044BB4" w:rsidP="00782D9D">
                                <w:pPr>
                                  <w:pStyle w:val="a3"/>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782D9D" w:rsidRPr="00782D9D">
                                      <w:rPr>
                                        <w:b/>
                                        <w:bCs/>
                                        <w:caps/>
                                        <w:color w:val="5B9BD5" w:themeColor="accent1"/>
                                        <w:sz w:val="30"/>
                                        <w:szCs w:val="30"/>
                                        <w:rtl/>
                                      </w:rPr>
                                      <w:t xml:space="preserve">     </w:t>
                                    </w:r>
                                  </w:sdtContent>
                                </w:sdt>
                              </w:p>
                              <w:p w:rsidR="00782D9D" w:rsidRPr="00782D9D" w:rsidRDefault="00044BB4" w:rsidP="00782D9D">
                                <w:pPr>
                                  <w:pStyle w:val="a3"/>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782D9D" w:rsidRPr="00782D9D">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CD1EB72"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bookmarkStart w:id="1" w:name="_GoBack"/>
                        <w:bookmarkEnd w:id="1"/>
                        <w:p w:rsidR="00782D9D" w:rsidRPr="00782D9D" w:rsidRDefault="00044BB4" w:rsidP="00782D9D">
                          <w:pPr>
                            <w:pStyle w:val="a3"/>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782D9D" w:rsidRPr="00782D9D">
                                <w:rPr>
                                  <w:b/>
                                  <w:bCs/>
                                  <w:caps/>
                                  <w:color w:val="5B9BD5" w:themeColor="accent1"/>
                                  <w:sz w:val="30"/>
                                  <w:szCs w:val="30"/>
                                  <w:rtl/>
                                </w:rPr>
                                <w:t xml:space="preserve">     </w:t>
                              </w:r>
                            </w:sdtContent>
                          </w:sdt>
                        </w:p>
                        <w:p w:rsidR="00782D9D" w:rsidRPr="00782D9D" w:rsidRDefault="00044BB4" w:rsidP="00782D9D">
                          <w:pPr>
                            <w:pStyle w:val="a3"/>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782D9D" w:rsidRPr="00782D9D">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52E6F1A5" wp14:editId="00D11A6A">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82D9D" w:rsidRDefault="00782D9D">
          <w:pPr>
            <w:bidi w:val="0"/>
            <w:rPr>
              <w:rFonts w:ascii="Traditional Arabic" w:hAnsi="Traditional Arabic" w:cs="Traditional Arabic"/>
              <w:b/>
              <w:bCs/>
              <w:sz w:val="42"/>
              <w:szCs w:val="42"/>
              <w:rtl/>
            </w:rPr>
          </w:pPr>
          <w:r>
            <w:rPr>
              <w:rFonts w:ascii="Traditional Arabic" w:hAnsi="Traditional Arabic" w:cs="Traditional Arabic"/>
              <w:b/>
              <w:bCs/>
              <w:sz w:val="42"/>
              <w:szCs w:val="42"/>
              <w:rtl/>
            </w:rPr>
            <w:br w:type="page"/>
          </w:r>
        </w:p>
      </w:sdtContent>
    </w:sdt>
    <w:p w:rsidR="00782D9D" w:rsidRPr="00782D9D" w:rsidRDefault="00782D9D" w:rsidP="00782D9D">
      <w:pPr>
        <w:jc w:val="center"/>
        <w:rPr>
          <w:rFonts w:ascii="Traditional Arabic" w:hAnsi="Traditional Arabic" w:cs="Traditional Arabic"/>
          <w:b/>
          <w:bCs/>
          <w:sz w:val="42"/>
          <w:szCs w:val="42"/>
          <w:rtl/>
        </w:rPr>
      </w:pPr>
      <w:r w:rsidRPr="00782D9D">
        <w:rPr>
          <w:rFonts w:ascii="Traditional Arabic" w:hAnsi="Traditional Arabic" w:cs="Traditional Arabic" w:hint="cs"/>
          <w:b/>
          <w:bCs/>
          <w:sz w:val="42"/>
          <w:szCs w:val="42"/>
          <w:rtl/>
        </w:rPr>
        <w:lastRenderedPageBreak/>
        <w:t>المنطق</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المنطق هو العلم الذي يبحث في القواعد التي تتبع في التفكير وطرق الاستدلال الصحيح. وهو بذلك أداة للتفكير لأنه يعنى بتحليل طرق التفكير وصيانته من الخطأ. والعملية المنطقية تهتم بفئة من الصيغ أو القضايا.</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القضية : جملة تقوم على علاقة بين عدد من الكلمات المفهومة، وتنقسم إلى قسمين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القضية الإخبارية : وهي تخبر عن شيء ما وتحتمل الصدق أو الكذب مثل (المثلثات المتطابقة متكافئة)، (كل ما في الكون يجذب بعضه بعضا).</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القضية الإنشائية : وهي التي لا يمكن أن توصف بالصدق أو الكذب مثل لا تمش في الأرض مرحا وهي ليست قضايا منطقية.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والقضية المنطقية جملة خبرية تحتمل الصدق أو الكذب ويمكن التحقق منها فالجملة المعادن تتمدد بالحرارة جملة خبرية يمكن التحقق من صحتها بإجراء التجارب وإقرار صحة العبارة من عدمه. والقضية مفهوم أساسي في المنطق نتعلم تصنيفها كما ورد سابقا عن طريق الخبرة مثل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ابن تيمية صاحب كتاب رفع الملام عن الأئمة الأعلام. (خبرية)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ينزل المطر في الخريف. (خبرية)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لا تنه عن خلق وتأتي بمثله. (إنشائية)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كيف حالك؟ (إنشائية)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وما دمنا سنتحدث كثيرا عن الصدق والخطأ سنرمز لهما بالحرفين (ص) (خ). ومن ذلك كله نقول أن القضية المنطقية تحتمل الصدق أو الكذب.</w:t>
      </w:r>
    </w:p>
    <w:p w:rsidR="00782D9D" w:rsidRPr="00782D9D" w:rsidRDefault="00782D9D" w:rsidP="00782D9D">
      <w:pPr>
        <w:jc w:val="mediumKashida"/>
        <w:rPr>
          <w:rFonts w:ascii="Traditional Arabic" w:hAnsi="Traditional Arabic" w:cs="Traditional Arabic"/>
          <w:b/>
          <w:bCs/>
          <w:sz w:val="32"/>
          <w:szCs w:val="32"/>
          <w:u w:val="single"/>
          <w:rtl/>
        </w:rPr>
      </w:pPr>
      <w:r w:rsidRPr="00782D9D">
        <w:rPr>
          <w:rFonts w:ascii="Traditional Arabic" w:hAnsi="Traditional Arabic" w:cs="Traditional Arabic"/>
          <w:b/>
          <w:bCs/>
          <w:sz w:val="32"/>
          <w:szCs w:val="32"/>
          <w:u w:val="single"/>
          <w:rtl/>
        </w:rPr>
        <w:t>القضايا المركبة</w:t>
      </w:r>
    </w:p>
    <w:p w:rsidR="00782D9D" w:rsidRPr="00782D9D" w:rsidRDefault="00782D9D" w:rsidP="00782D9D">
      <w:pPr>
        <w:jc w:val="mediumKashida"/>
        <w:rPr>
          <w:rFonts w:ascii="Traditional Arabic" w:hAnsi="Traditional Arabic" w:cs="Traditional Arabic"/>
          <w:sz w:val="32"/>
          <w:szCs w:val="32"/>
        </w:rPr>
      </w:pPr>
      <w:r w:rsidRPr="00782D9D">
        <w:rPr>
          <w:rFonts w:ascii="Traditional Arabic" w:hAnsi="Traditional Arabic" w:cs="Traditional Arabic"/>
          <w:sz w:val="32"/>
          <w:szCs w:val="32"/>
          <w:rtl/>
        </w:rPr>
        <w:t xml:space="preserve">تسمي كل من الحروف الآتية بأدوات الربط : (و) == </w:t>
      </w:r>
      <w:r w:rsidRPr="00782D9D">
        <w:rPr>
          <w:rFonts w:ascii="Cambria" w:hAnsi="Cambria" w:cs="Cambria"/>
          <w:sz w:val="32"/>
          <w:szCs w:val="32"/>
        </w:rPr>
        <w:t>Λ</w:t>
      </w:r>
      <w:r w:rsidRPr="00782D9D">
        <w:rPr>
          <w:rFonts w:ascii="Traditional Arabic" w:hAnsi="Traditional Arabic" w:cs="Traditional Arabic"/>
          <w:sz w:val="32"/>
          <w:szCs w:val="32"/>
          <w:rtl/>
        </w:rPr>
        <w:t xml:space="preserve"> ، (أو) = </w:t>
      </w:r>
      <w:r w:rsidRPr="00782D9D">
        <w:rPr>
          <w:rFonts w:ascii="Cambria" w:hAnsi="Cambria" w:cs="Cambria"/>
          <w:sz w:val="32"/>
          <w:szCs w:val="32"/>
        </w:rPr>
        <w:t>Ѵ</w:t>
      </w:r>
      <w:r w:rsidRPr="00782D9D">
        <w:rPr>
          <w:rFonts w:ascii="Traditional Arabic" w:hAnsi="Traditional Arabic" w:cs="Traditional Arabic"/>
          <w:sz w:val="32"/>
          <w:szCs w:val="32"/>
          <w:rtl/>
        </w:rPr>
        <w:t xml:space="preserve"> ، (لا النافية) == </w:t>
      </w:r>
      <w:r w:rsidRPr="00782D9D">
        <w:rPr>
          <w:rFonts w:ascii="Arial" w:hAnsi="Arial" w:cs="Arial" w:hint="cs"/>
          <w:sz w:val="32"/>
          <w:szCs w:val="32"/>
          <w:rtl/>
        </w:rPr>
        <w:t>̴</w:t>
      </w:r>
      <w:r w:rsidRPr="00782D9D">
        <w:rPr>
          <w:rFonts w:ascii="Traditional Arabic" w:hAnsi="Traditional Arabic" w:cs="Traditional Arabic"/>
          <w:sz w:val="32"/>
          <w:szCs w:val="32"/>
          <w:rtl/>
        </w:rPr>
        <w:t xml:space="preserve"> ويمكن ان نوضح ونبين قضايا جديدة من فئة معطاة من القضايا بواسطة أدوات الربط فمثلا إذا كانت القضية (محمد طالب مجتهد) يرمز لها بالرمز تشير إلى أن ليس محمد مجتهدا.(</w:t>
      </w:r>
      <w:r w:rsidRPr="00782D9D">
        <w:rPr>
          <w:rFonts w:ascii="Arial" w:hAnsi="Arial" w:cs="Arial" w:hint="cs"/>
          <w:sz w:val="32"/>
          <w:szCs w:val="32"/>
          <w:rtl/>
        </w:rPr>
        <w:t>̴</w:t>
      </w:r>
      <w:r w:rsidRPr="00782D9D">
        <w:rPr>
          <w:rFonts w:ascii="Traditional Arabic" w:hAnsi="Traditional Arabic" w:cs="Traditional Arabic"/>
          <w:sz w:val="32"/>
          <w:szCs w:val="32"/>
        </w:rPr>
        <w:t>A</w:t>
      </w:r>
      <w:r w:rsidRPr="00782D9D">
        <w:rPr>
          <w:rFonts w:ascii="Traditional Arabic" w:hAnsi="Traditional Arabic" w:cs="Traditional Arabic"/>
          <w:sz w:val="32"/>
          <w:szCs w:val="32"/>
          <w:rtl/>
        </w:rPr>
        <w:t>) فإن القضية (</w:t>
      </w:r>
      <w:r w:rsidRPr="00782D9D">
        <w:rPr>
          <w:rFonts w:ascii="Traditional Arabic" w:hAnsi="Traditional Arabic" w:cs="Traditional Arabic"/>
          <w:sz w:val="32"/>
          <w:szCs w:val="32"/>
        </w:rPr>
        <w:t>A</w:t>
      </w:r>
      <w:r w:rsidRPr="00782D9D">
        <w:rPr>
          <w:rFonts w:ascii="Traditional Arabic" w:hAnsi="Traditional Arabic" w:cs="Traditional Arabic"/>
          <w:sz w:val="32"/>
          <w:szCs w:val="32"/>
          <w:rtl/>
        </w:rPr>
        <w:t>)</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تعني محمد مجتهد (</w:t>
      </w:r>
      <w:r w:rsidRPr="00782D9D">
        <w:rPr>
          <w:rFonts w:ascii="Traditional Arabic" w:hAnsi="Traditional Arabic" w:cs="Traditional Arabic"/>
          <w:sz w:val="32"/>
          <w:szCs w:val="32"/>
        </w:rPr>
        <w:t>A</w:t>
      </w:r>
      <w:r w:rsidRPr="00782D9D">
        <w:rPr>
          <w:rFonts w:ascii="Traditional Arabic" w:hAnsi="Traditional Arabic" w:cs="Traditional Arabic"/>
          <w:sz w:val="32"/>
          <w:szCs w:val="32"/>
          <w:rtl/>
        </w:rPr>
        <w:t>)</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تعني محمد طالب خلوق فإن : (</w:t>
      </w:r>
      <w:r w:rsidRPr="00782D9D">
        <w:rPr>
          <w:rFonts w:ascii="Traditional Arabic" w:hAnsi="Traditional Arabic" w:cs="Traditional Arabic"/>
          <w:sz w:val="32"/>
          <w:szCs w:val="32"/>
        </w:rPr>
        <w:t>B</w:t>
      </w:r>
      <w:r w:rsidRPr="00782D9D">
        <w:rPr>
          <w:rFonts w:ascii="Traditional Arabic" w:hAnsi="Traditional Arabic" w:cs="Traditional Arabic"/>
          <w:sz w:val="32"/>
          <w:szCs w:val="32"/>
          <w:rtl/>
        </w:rPr>
        <w:t>)</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قضية تعني : محمد طالب مجتهد ومحمد طالب خلوق. (</w:t>
      </w:r>
      <w:r w:rsidRPr="00782D9D">
        <w:rPr>
          <w:rFonts w:ascii="Traditional Arabic" w:hAnsi="Traditional Arabic" w:cs="Traditional Arabic"/>
          <w:sz w:val="32"/>
          <w:szCs w:val="32"/>
        </w:rPr>
        <w:t xml:space="preserve">A </w:t>
      </w:r>
      <w:r w:rsidRPr="00782D9D">
        <w:rPr>
          <w:rFonts w:ascii="Cambria" w:hAnsi="Cambria" w:cs="Cambria"/>
          <w:sz w:val="32"/>
          <w:szCs w:val="32"/>
        </w:rPr>
        <w:t>Λ</w:t>
      </w:r>
      <w:r w:rsidRPr="00782D9D">
        <w:rPr>
          <w:rFonts w:ascii="Traditional Arabic" w:hAnsi="Traditional Arabic" w:cs="Traditional Arabic"/>
          <w:sz w:val="32"/>
          <w:szCs w:val="32"/>
        </w:rPr>
        <w:t xml:space="preserve"> B</w:t>
      </w:r>
      <w:r w:rsidRPr="00782D9D">
        <w:rPr>
          <w:rFonts w:ascii="Traditional Arabic" w:hAnsi="Traditional Arabic" w:cs="Traditional Arabic"/>
          <w:sz w:val="32"/>
          <w:szCs w:val="32"/>
          <w:rtl/>
        </w:rPr>
        <w:t>) تعني محمد طالب مجتهد أو محمد طالب خلوق. (</w:t>
      </w:r>
      <w:r w:rsidRPr="00782D9D">
        <w:rPr>
          <w:rFonts w:ascii="Traditional Arabic" w:hAnsi="Traditional Arabic" w:cs="Traditional Arabic"/>
          <w:sz w:val="32"/>
          <w:szCs w:val="32"/>
        </w:rPr>
        <w:t>A</w:t>
      </w:r>
      <w:r w:rsidRPr="00782D9D">
        <w:rPr>
          <w:rFonts w:ascii="Cambria" w:hAnsi="Cambria" w:cs="Cambria"/>
          <w:sz w:val="32"/>
          <w:szCs w:val="32"/>
        </w:rPr>
        <w:t>Ѵ</w:t>
      </w:r>
      <w:r w:rsidRPr="00782D9D">
        <w:rPr>
          <w:rFonts w:ascii="Traditional Arabic" w:hAnsi="Traditional Arabic" w:cs="Traditional Arabic"/>
          <w:sz w:val="32"/>
          <w:szCs w:val="32"/>
        </w:rPr>
        <w:t>B</w:t>
      </w:r>
      <w:r w:rsidRPr="00782D9D">
        <w:rPr>
          <w:rFonts w:ascii="Traditional Arabic" w:hAnsi="Traditional Arabic" w:cs="Traditional Arabic"/>
          <w:sz w:val="32"/>
          <w:szCs w:val="32"/>
          <w:rtl/>
        </w:rPr>
        <w:t>) والقضية وتستعمل (أو) باستعمالين متمايزين : أو الشاملة ، أو الطاردة وذلك يتضح من الشكلين الآتيين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أو الشاملة أو المانعة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 xml:space="preserve">إن دراسة الفئات ذات فائدة كبيرة في كافة فروع الرياضيات وسوف نرى الآن تطبيقات هذه الدراسة في البراهين المنطقية وسوف نبدأ بملاحظة مدى فائدة قوانين الفئات وفائدة اشكال فن في تحليل البرهان </w:t>
      </w:r>
      <w:proofErr w:type="spellStart"/>
      <w:r w:rsidRPr="00782D9D">
        <w:rPr>
          <w:rFonts w:ascii="Traditional Arabic" w:hAnsi="Traditional Arabic" w:cs="Traditional Arabic"/>
          <w:sz w:val="32"/>
          <w:szCs w:val="32"/>
          <w:rtl/>
        </w:rPr>
        <w:t>اوتتبع</w:t>
      </w:r>
      <w:proofErr w:type="spellEnd"/>
      <w:r w:rsidRPr="00782D9D">
        <w:rPr>
          <w:rFonts w:ascii="Traditional Arabic" w:hAnsi="Traditional Arabic" w:cs="Traditional Arabic"/>
          <w:sz w:val="32"/>
          <w:szCs w:val="32"/>
          <w:rtl/>
        </w:rPr>
        <w:t xml:space="preserve"> خطوات مناقشة </w:t>
      </w:r>
      <w:proofErr w:type="spellStart"/>
      <w:r w:rsidRPr="00782D9D">
        <w:rPr>
          <w:rFonts w:ascii="Traditional Arabic" w:hAnsi="Traditional Arabic" w:cs="Traditional Arabic"/>
          <w:sz w:val="32"/>
          <w:szCs w:val="32"/>
          <w:rtl/>
        </w:rPr>
        <w:t>وانتبع</w:t>
      </w:r>
      <w:proofErr w:type="spellEnd"/>
      <w:r w:rsidRPr="00782D9D">
        <w:rPr>
          <w:rFonts w:ascii="Traditional Arabic" w:hAnsi="Traditional Arabic" w:cs="Traditional Arabic"/>
          <w:sz w:val="32"/>
          <w:szCs w:val="32"/>
          <w:rtl/>
        </w:rPr>
        <w:t xml:space="preserve"> ما يلي : كل مربع مستطيل ..... (1) كل مستطيل متوازي أضلاع.... (2) كل مربع متوازي أضلاع...... (3) الصيغتان 1 ، 2 تسميان مقدمتان أو فروضا والصيغة 3 تسمى نتيجة وهذا مثال بسيط يتضح منه انه إذا كانت النتيجة تتبع بالضرورة المقدمات </w:t>
      </w:r>
      <w:proofErr w:type="spellStart"/>
      <w:r w:rsidRPr="00782D9D">
        <w:rPr>
          <w:rFonts w:ascii="Traditional Arabic" w:hAnsi="Traditional Arabic" w:cs="Traditional Arabic"/>
          <w:sz w:val="32"/>
          <w:szCs w:val="32"/>
          <w:rtl/>
        </w:rPr>
        <w:t>المعطاه</w:t>
      </w:r>
      <w:proofErr w:type="spellEnd"/>
      <w:r w:rsidRPr="00782D9D">
        <w:rPr>
          <w:rFonts w:ascii="Traditional Arabic" w:hAnsi="Traditional Arabic" w:cs="Traditional Arabic"/>
          <w:sz w:val="32"/>
          <w:szCs w:val="32"/>
          <w:rtl/>
        </w:rPr>
        <w:t xml:space="preserve"> فنقول عندئذٍ إن المناقشة صالحة. وباختصار شديد نقول إن المناقشة 1 ، 2 ، 3 لها القيمة (ص) (أي صادقة) ومثل هذه المناقشة يمكن أن توضح بأشكال فن حيث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 xml:space="preserve">تشير إلى فئة كل المربعات </w:t>
      </w:r>
      <w:r w:rsidRPr="00782D9D">
        <w:rPr>
          <w:rFonts w:ascii="Traditional Arabic" w:hAnsi="Traditional Arabic" w:cs="Traditional Arabic"/>
          <w:sz w:val="32"/>
          <w:szCs w:val="32"/>
        </w:rPr>
        <w:t>A</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 xml:space="preserve">تشير إلى فئة كل المستطيلات </w:t>
      </w:r>
      <w:r w:rsidRPr="00782D9D">
        <w:rPr>
          <w:rFonts w:ascii="Traditional Arabic" w:hAnsi="Traditional Arabic" w:cs="Traditional Arabic"/>
          <w:sz w:val="32"/>
          <w:szCs w:val="32"/>
        </w:rPr>
        <w:t>B</w:t>
      </w:r>
      <w:r w:rsidRPr="00782D9D">
        <w:rPr>
          <w:rFonts w:ascii="Traditional Arabic" w:hAnsi="Traditional Arabic" w:cs="Traditional Arabic"/>
          <w:sz w:val="32"/>
          <w:szCs w:val="32"/>
          <w:rtl/>
        </w:rPr>
        <w:t xml:space="preserve"> تشير إلى فئة كل متوازيات الأضلاع </w:t>
      </w:r>
      <w:r w:rsidRPr="00782D9D">
        <w:rPr>
          <w:rFonts w:ascii="Traditional Arabic" w:hAnsi="Traditional Arabic" w:cs="Traditional Arabic"/>
          <w:sz w:val="32"/>
          <w:szCs w:val="32"/>
        </w:rPr>
        <w:t>C</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Pr>
        <w:t>A</w:t>
      </w:r>
      <w:r w:rsidRPr="00782D9D">
        <w:rPr>
          <w:rFonts w:ascii="Traditional Arabic" w:hAnsi="Traditional Arabic" w:cs="Traditional Arabic"/>
          <w:sz w:val="32"/>
          <w:szCs w:val="32"/>
          <w:rtl/>
        </w:rPr>
        <w:t xml:space="preserve"> وهي مجموعة جزئية من </w:t>
      </w:r>
      <w:r w:rsidRPr="00782D9D">
        <w:rPr>
          <w:rFonts w:ascii="Traditional Arabic" w:hAnsi="Traditional Arabic" w:cs="Traditional Arabic"/>
          <w:sz w:val="32"/>
          <w:szCs w:val="32"/>
        </w:rPr>
        <w:t>B</w:t>
      </w:r>
      <w:r w:rsidRPr="00782D9D">
        <w:rPr>
          <w:rFonts w:ascii="Traditional Arabic" w:hAnsi="Traditional Arabic" w:cs="Traditional Arabic"/>
          <w:sz w:val="32"/>
          <w:szCs w:val="32"/>
          <w:rtl/>
        </w:rPr>
        <w:t xml:space="preserve"> مجموعة جزئية من </w:t>
      </w:r>
      <w:r w:rsidRPr="00782D9D">
        <w:rPr>
          <w:rFonts w:ascii="Traditional Arabic" w:hAnsi="Traditional Arabic" w:cs="Traditional Arabic"/>
          <w:sz w:val="32"/>
          <w:szCs w:val="32"/>
        </w:rPr>
        <w:t>C</w:t>
      </w:r>
      <w:r w:rsidRPr="00782D9D">
        <w:rPr>
          <w:rFonts w:ascii="Traditional Arabic" w:hAnsi="Traditional Arabic" w:cs="Traditional Arabic"/>
          <w:sz w:val="32"/>
          <w:szCs w:val="32"/>
          <w:rtl/>
        </w:rPr>
        <w:t xml:space="preserve"> وكثيرا ما نصادف مناقشة صالحة وتكون النتيجة غير صالحة مثل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حلب في محافظة الجيزة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محافظة الجيزة في مصر</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إذن حلب في مصر</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هذه المناقشة صالحة ولكن النتيجة غير صادقة كون الفرض الأول غير صحيح. وقد تكون الفرضيتان غير صحيحتين والنتيجة صادقة مثل : 1 = 7 غير صحيح 9 = 3 غير صحيح وبجمع المعادلتين يكن الناتج 10 = 10 وهي نتيجة صحيحة. وفي الرياضيات نستخدم هذا النوع من المناقشات للوصول إلى صحة بعض النظريات، خذ مثلا طريقة إثبات أن المماس للدائرة يكون عموديا على نصف القطر المار بنقطة التماس ، فنحن نبدأ البرهان بفرض أن المماس ليس عموديا على نصف القطر وبالسير بالمناقشة الصحيحة نأتي إلى أن المماس يقطع الدائرة في نقطتين وبما أن النتيجة تتعارض مع تعريف المماس ، ينتج أن الفرض الأساسي ليس صحيحا ويكون المماس عموديا على نصف القطر المار بنقطة التماس.</w:t>
      </w:r>
    </w:p>
    <w:p w:rsidR="00782D9D" w:rsidRPr="00782D9D" w:rsidRDefault="00782D9D" w:rsidP="00782D9D">
      <w:pPr>
        <w:jc w:val="mediumKashida"/>
        <w:rPr>
          <w:rFonts w:ascii="Traditional Arabic" w:hAnsi="Traditional Arabic" w:cs="Traditional Arabic"/>
          <w:b/>
          <w:bCs/>
          <w:sz w:val="32"/>
          <w:szCs w:val="32"/>
          <w:u w:val="single"/>
          <w:rtl/>
        </w:rPr>
      </w:pPr>
      <w:r w:rsidRPr="00782D9D">
        <w:rPr>
          <w:rFonts w:ascii="Traditional Arabic" w:hAnsi="Traditional Arabic" w:cs="Traditional Arabic"/>
          <w:b/>
          <w:bCs/>
          <w:sz w:val="32"/>
          <w:szCs w:val="32"/>
          <w:u w:val="single"/>
          <w:rtl/>
        </w:rPr>
        <w:t>عناصر المنطق</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جملة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الجملة في مجموعة حروف ورموز لها معنى, مثال:</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2+3=5</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5*9=45</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 xml:space="preserve">من الممكن دراسة هذه العبارات من وجهات نظر مختلفة, مثلا المتغيرات تأخد قيما متعددة نرمز لها عادة بـ" </w:t>
      </w:r>
      <w:r w:rsidRPr="00782D9D">
        <w:rPr>
          <w:rFonts w:ascii="Traditional Arabic" w:hAnsi="Traditional Arabic" w:cs="Traditional Arabic"/>
          <w:sz w:val="32"/>
          <w:szCs w:val="32"/>
        </w:rPr>
        <w:t>X</w:t>
      </w:r>
      <w:r w:rsidRPr="00782D9D">
        <w:rPr>
          <w:rFonts w:ascii="Traditional Arabic" w:hAnsi="Traditional Arabic" w:cs="Traditional Arabic"/>
          <w:sz w:val="32"/>
          <w:szCs w:val="32"/>
          <w:rtl/>
        </w:rPr>
        <w:t xml:space="preserve"> "، أو " س " بالعربية. كما يمكن دراسة صحة أو خطأ العبارة.</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مجموع زوايا المثلث 180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 xml:space="preserve">ليس من الضروري أن تكون الجملة صحيحة جًمل ليست منطقية [الجمل الاسمية] والتي لا يمكن الحكم عليها بالصح </w:t>
      </w:r>
      <w:proofErr w:type="spellStart"/>
      <w:r w:rsidRPr="00782D9D">
        <w:rPr>
          <w:rFonts w:ascii="Traditional Arabic" w:hAnsi="Traditional Arabic" w:cs="Traditional Arabic"/>
          <w:sz w:val="32"/>
          <w:szCs w:val="32"/>
          <w:rtl/>
        </w:rPr>
        <w:t>أوالخطأ</w:t>
      </w:r>
      <w:proofErr w:type="spellEnd"/>
      <w:r w:rsidRPr="00782D9D">
        <w:rPr>
          <w:rFonts w:ascii="Traditional Arabic" w:hAnsi="Traditional Arabic" w:cs="Traditional Arabic"/>
          <w:sz w:val="32"/>
          <w:szCs w:val="32"/>
          <w:rtl/>
        </w:rPr>
        <w:t xml:space="preserve"> من أمثلة الجمل التي لا تكون قضايا الجمل التي </w:t>
      </w:r>
      <w:proofErr w:type="spellStart"/>
      <w:r w:rsidRPr="00782D9D">
        <w:rPr>
          <w:rFonts w:ascii="Traditional Arabic" w:hAnsi="Traditional Arabic" w:cs="Traditional Arabic"/>
          <w:sz w:val="32"/>
          <w:szCs w:val="32"/>
          <w:rtl/>
        </w:rPr>
        <w:t>تيدأ</w:t>
      </w:r>
      <w:proofErr w:type="spellEnd"/>
      <w:r w:rsidRPr="00782D9D">
        <w:rPr>
          <w:rFonts w:ascii="Traditional Arabic" w:hAnsi="Traditional Arabic" w:cs="Traditional Arabic"/>
          <w:sz w:val="32"/>
          <w:szCs w:val="32"/>
          <w:rtl/>
        </w:rPr>
        <w:t xml:space="preserve"> </w:t>
      </w:r>
      <w:proofErr w:type="spellStart"/>
      <w:r w:rsidRPr="00782D9D">
        <w:rPr>
          <w:rFonts w:ascii="Traditional Arabic" w:hAnsi="Traditional Arabic" w:cs="Traditional Arabic"/>
          <w:sz w:val="32"/>
          <w:szCs w:val="32"/>
          <w:rtl/>
        </w:rPr>
        <w:t>أستفهام</w:t>
      </w:r>
      <w:proofErr w:type="spellEnd"/>
      <w:r w:rsidRPr="00782D9D">
        <w:rPr>
          <w:rFonts w:ascii="Traditional Arabic" w:hAnsi="Traditional Arabic" w:cs="Traditional Arabic"/>
          <w:sz w:val="32"/>
          <w:szCs w:val="32"/>
          <w:rtl/>
        </w:rPr>
        <w:t xml:space="preserve"> – سؤال – تعجب – نداء – طلب... بصورة عامة كل الجمل التي لا يمكن الحكم عليها بالصح </w:t>
      </w:r>
      <w:proofErr w:type="spellStart"/>
      <w:r w:rsidRPr="00782D9D">
        <w:rPr>
          <w:rFonts w:ascii="Traditional Arabic" w:hAnsi="Traditional Arabic" w:cs="Traditional Arabic"/>
          <w:sz w:val="32"/>
          <w:szCs w:val="32"/>
          <w:rtl/>
        </w:rPr>
        <w:t>أوالخطأ</w:t>
      </w:r>
      <w:proofErr w:type="spellEnd"/>
      <w:r w:rsidRPr="00782D9D">
        <w:rPr>
          <w:rFonts w:ascii="Traditional Arabic" w:hAnsi="Traditional Arabic" w:cs="Traditional Arabic"/>
          <w:sz w:val="32"/>
          <w:szCs w:val="32"/>
          <w:rtl/>
        </w:rPr>
        <w:t xml:space="preserve"> مثل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ما أجمل السماء !</w:t>
      </w:r>
    </w:p>
    <w:p w:rsidR="00782D9D" w:rsidRPr="00782D9D" w:rsidRDefault="00782D9D" w:rsidP="00782D9D">
      <w:pPr>
        <w:jc w:val="mediumKashida"/>
        <w:rPr>
          <w:rFonts w:ascii="Traditional Arabic" w:hAnsi="Traditional Arabic" w:cs="Traditional Arabic"/>
          <w:sz w:val="32"/>
          <w:szCs w:val="32"/>
          <w:rtl/>
        </w:rPr>
      </w:pPr>
      <w:r w:rsidRPr="00782D9D">
        <w:rPr>
          <w:rFonts w:ascii="Traditional Arabic" w:hAnsi="Traditional Arabic" w:cs="Traditional Arabic"/>
          <w:sz w:val="32"/>
          <w:szCs w:val="32"/>
          <w:rtl/>
        </w:rPr>
        <w:t>كم الساعة ؟</w:t>
      </w:r>
    </w:p>
    <w:p w:rsidR="00A427A8" w:rsidRPr="00782D9D" w:rsidRDefault="00044BB4" w:rsidP="00782D9D">
      <w:pPr>
        <w:jc w:val="mediumKashida"/>
        <w:rPr>
          <w:rFonts w:ascii="Traditional Arabic" w:hAnsi="Traditional Arabic" w:cs="Traditional Arabic"/>
          <w:sz w:val="32"/>
          <w:szCs w:val="32"/>
        </w:rPr>
      </w:pPr>
    </w:p>
    <w:sectPr w:rsidR="00A427A8" w:rsidRPr="00782D9D" w:rsidSect="00782D9D">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9D"/>
    <w:rsid w:val="00044BB4"/>
    <w:rsid w:val="004F3CD9"/>
    <w:rsid w:val="00782D9D"/>
    <w:rsid w:val="00786E8A"/>
    <w:rsid w:val="00872267"/>
    <w:rsid w:val="00B17C58"/>
    <w:rsid w:val="00BD5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44F6"/>
  <w15:chartTrackingRefBased/>
  <w15:docId w15:val="{4E0F3480-FF40-4478-ADA2-37A6AA45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782D9D"/>
    <w:pPr>
      <w:bidi/>
      <w:spacing w:after="0" w:line="240" w:lineRule="auto"/>
    </w:pPr>
    <w:rPr>
      <w:rFonts w:eastAsiaTheme="minorEastAsia"/>
    </w:rPr>
  </w:style>
  <w:style w:type="character" w:customStyle="1" w:styleId="Char">
    <w:name w:val="بلا تباعد Char"/>
    <w:basedOn w:val="a0"/>
    <w:link w:val="a3"/>
    <w:uiPriority w:val="1"/>
    <w:rsid w:val="00782D9D"/>
    <w:rPr>
      <w:rFonts w:eastAsiaTheme="minorEastAsia"/>
    </w:rPr>
  </w:style>
  <w:style w:type="paragraph" w:styleId="a4">
    <w:name w:val="Balloon Text"/>
    <w:basedOn w:val="a"/>
    <w:link w:val="Char0"/>
    <w:uiPriority w:val="99"/>
    <w:semiHidden/>
    <w:unhideWhenUsed/>
    <w:rsid w:val="00782D9D"/>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782D9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D598501E8945739227B08DF7E57768"/>
        <w:category>
          <w:name w:val="عام"/>
          <w:gallery w:val="placeholder"/>
        </w:category>
        <w:types>
          <w:type w:val="bbPlcHdr"/>
        </w:types>
        <w:behaviors>
          <w:behavior w:val="content"/>
        </w:behaviors>
        <w:guid w:val="{7514FFF6-4DB4-4B75-97D8-936018DC35A0}"/>
      </w:docPartPr>
      <w:docPartBody>
        <w:p w:rsidR="008D575C" w:rsidRDefault="00FF0346" w:rsidP="00FF0346">
          <w:pPr>
            <w:pStyle w:val="96D598501E8945739227B08DF7E57768"/>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46"/>
    <w:rsid w:val="002A536A"/>
    <w:rsid w:val="00606F6B"/>
    <w:rsid w:val="007776B9"/>
    <w:rsid w:val="008D575C"/>
    <w:rsid w:val="00F26964"/>
    <w:rsid w:val="00FF0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D598501E8945739227B08DF7E57768">
    <w:name w:val="96D598501E8945739227B08DF7E57768"/>
    <w:rsid w:val="00FF0346"/>
    <w:pPr>
      <w:bidi/>
    </w:pPr>
  </w:style>
  <w:style w:type="paragraph" w:customStyle="1" w:styleId="F2FD664B71B5451CABA450884ADA4FB9">
    <w:name w:val="F2FD664B71B5451CABA450884ADA4FB9"/>
    <w:rsid w:val="00FF034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طلال زايد المطيري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538</Words>
  <Characters>3068</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المنطق</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المنطق</dc:title>
  <dc:subject/>
  <dc:creator>well</dc:creator>
  <cp:keywords/>
  <dc:description/>
  <cp:lastModifiedBy>hp</cp:lastModifiedBy>
  <cp:revision>4</cp:revision>
  <cp:lastPrinted>2018-10-02T18:45:00Z</cp:lastPrinted>
  <dcterms:created xsi:type="dcterms:W3CDTF">2017-10-23T15:52:00Z</dcterms:created>
  <dcterms:modified xsi:type="dcterms:W3CDTF">2018-10-02T19:25:00Z</dcterms:modified>
</cp:coreProperties>
</file>