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tl/>
        </w:rPr>
        <w:id w:val="-1981212358"/>
        <w:docPartObj>
          <w:docPartGallery w:val="Cover Pages"/>
          <w:docPartUnique/>
        </w:docPartObj>
      </w:sdtPr>
      <w:sdtEndPr>
        <w:rPr>
          <w:color w:val="000000" w:themeColor="text1"/>
          <w:sz w:val="38"/>
          <w:szCs w:val="38"/>
        </w:rPr>
      </w:sdtEndPr>
      <w:sdtContent>
        <w:p w14:paraId="646A8FEF" w14:textId="77777777" w:rsidR="002D5C4D" w:rsidRDefault="002D5C4D">
          <w:pPr>
            <w:pStyle w:val="NoSpacing"/>
            <w:spacing w:before="1540" w:after="240"/>
            <w:jc w:val="center"/>
            <w:rPr>
              <w:color w:val="5B9BD5" w:themeColor="accent1"/>
            </w:rPr>
          </w:pPr>
          <w:r>
            <w:rPr>
              <w:noProof/>
              <w:color w:val="5B9BD5" w:themeColor="accent1"/>
            </w:rPr>
            <w:drawing>
              <wp:inline distT="0" distB="0" distL="0" distR="0" wp14:anchorId="1FB3E7F4" wp14:editId="53D63B55">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Arial"/>
              <w:b/>
              <w:bCs/>
              <w:caps/>
              <w:color w:val="5B9BD5" w:themeColor="accent1"/>
              <w:sz w:val="78"/>
              <w:szCs w:val="78"/>
              <w:rtl/>
            </w:rPr>
            <w:alias w:val="العنوان"/>
            <w:tag w:val=""/>
            <w:id w:val="1735040861"/>
            <w:placeholder>
              <w:docPart w:val="F05247EFE5F24E14989384059108411A"/>
            </w:placeholder>
            <w:dataBinding w:prefixMappings="xmlns:ns0='http://purl.org/dc/elements/1.1/' xmlns:ns1='http://schemas.openxmlformats.org/package/2006/metadata/core-properties' " w:xpath="/ns1:coreProperties[1]/ns0:title[1]" w:storeItemID="{6C3C8BC8-F283-45AE-878A-BAB7291924A1}"/>
            <w:text/>
          </w:sdtPr>
          <w:sdtEndPr/>
          <w:sdtContent>
            <w:p w14:paraId="6720A381" w14:textId="77777777" w:rsidR="002D5C4D" w:rsidRPr="00E8613F" w:rsidRDefault="00E8613F" w:rsidP="00E8613F">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6"/>
                  <w:szCs w:val="86"/>
                </w:rPr>
              </w:pPr>
              <w:r w:rsidRPr="00E8613F">
                <w:rPr>
                  <w:rFonts w:asciiTheme="majorHAnsi" w:eastAsiaTheme="majorEastAsia" w:hAnsiTheme="majorHAnsi" w:cs="Arial"/>
                  <w:b/>
                  <w:bCs/>
                  <w:caps/>
                  <w:color w:val="5B9BD5" w:themeColor="accent1"/>
                  <w:sz w:val="78"/>
                  <w:szCs w:val="78"/>
                  <w:rtl/>
                </w:rPr>
                <w:t>المعادلات الكيميائية الحرارية</w:t>
              </w:r>
            </w:p>
          </w:sdtContent>
        </w:sdt>
        <w:p w14:paraId="6A2D8A57" w14:textId="77777777" w:rsidR="002D5C4D" w:rsidRDefault="002D5C4D">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CAF057E" wp14:editId="417295E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69A42EDF" w14:textId="721DD22A" w:rsidR="002D5C4D" w:rsidRPr="00E8613F" w:rsidRDefault="00E8613F">
                                    <w:pPr>
                                      <w:pStyle w:val="NoSpacing"/>
                                      <w:spacing w:after="40"/>
                                      <w:jc w:val="center"/>
                                      <w:rPr>
                                        <w:b/>
                                        <w:bCs/>
                                        <w:caps/>
                                        <w:color w:val="5B9BD5" w:themeColor="accent1"/>
                                        <w:sz w:val="32"/>
                                        <w:szCs w:val="32"/>
                                      </w:rPr>
                                    </w:pPr>
                                    <w:r w:rsidRPr="00E8613F">
                                      <w:rPr>
                                        <w:rFonts w:hint="cs"/>
                                        <w:b/>
                                        <w:bCs/>
                                        <w:caps/>
                                        <w:color w:val="5B9BD5" w:themeColor="accent1"/>
                                        <w:sz w:val="32"/>
                                        <w:szCs w:val="32"/>
                                        <w:rtl/>
                                      </w:rPr>
                                      <w:t>إعداد الطالب:</w:t>
                                    </w:r>
                                  </w:p>
                                </w:sdtContent>
                              </w:sdt>
                              <w:p w14:paraId="5661E74B" w14:textId="77777777" w:rsidR="002D5C4D" w:rsidRPr="00E8613F" w:rsidRDefault="00A137E9">
                                <w:pPr>
                                  <w:pStyle w:val="NoSpacing"/>
                                  <w:jc w:val="center"/>
                                  <w:rPr>
                                    <w:b/>
                                    <w:bCs/>
                                    <w:color w:val="5B9BD5" w:themeColor="accent1"/>
                                    <w:sz w:val="24"/>
                                    <w:szCs w:val="24"/>
                                  </w:rPr>
                                </w:pPr>
                                <w:sdt>
                                  <w:sdtPr>
                                    <w:rPr>
                                      <w:b/>
                                      <w:bCs/>
                                      <w:color w:val="5B9BD5" w:themeColor="accent1"/>
                                      <w:sz w:val="24"/>
                                      <w:szCs w:val="24"/>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8613F">
                                      <w:rPr>
                                        <w:rFonts w:hint="cs"/>
                                        <w:b/>
                                        <w:bCs/>
                                        <w:color w:val="5B9BD5" w:themeColor="accent1"/>
                                        <w:sz w:val="24"/>
                                        <w:szCs w:val="2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CAF057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69A42EDF" w14:textId="721DD22A" w:rsidR="002D5C4D" w:rsidRPr="00E8613F" w:rsidRDefault="00E8613F">
                              <w:pPr>
                                <w:pStyle w:val="NoSpacing"/>
                                <w:spacing w:after="40"/>
                                <w:jc w:val="center"/>
                                <w:rPr>
                                  <w:b/>
                                  <w:bCs/>
                                  <w:caps/>
                                  <w:color w:val="5B9BD5" w:themeColor="accent1"/>
                                  <w:sz w:val="32"/>
                                  <w:szCs w:val="32"/>
                                </w:rPr>
                              </w:pPr>
                              <w:r w:rsidRPr="00E8613F">
                                <w:rPr>
                                  <w:rFonts w:hint="cs"/>
                                  <w:b/>
                                  <w:bCs/>
                                  <w:caps/>
                                  <w:color w:val="5B9BD5" w:themeColor="accent1"/>
                                  <w:sz w:val="32"/>
                                  <w:szCs w:val="32"/>
                                  <w:rtl/>
                                </w:rPr>
                                <w:t>إعداد الطالب:</w:t>
                              </w:r>
                            </w:p>
                          </w:sdtContent>
                        </w:sdt>
                        <w:p w14:paraId="5661E74B" w14:textId="77777777" w:rsidR="002D5C4D" w:rsidRPr="00E8613F" w:rsidRDefault="00A137E9">
                          <w:pPr>
                            <w:pStyle w:val="NoSpacing"/>
                            <w:jc w:val="center"/>
                            <w:rPr>
                              <w:b/>
                              <w:bCs/>
                              <w:color w:val="5B9BD5" w:themeColor="accent1"/>
                              <w:sz w:val="24"/>
                              <w:szCs w:val="24"/>
                            </w:rPr>
                          </w:pPr>
                          <w:sdt>
                            <w:sdtPr>
                              <w:rPr>
                                <w:b/>
                                <w:bCs/>
                                <w:color w:val="5B9BD5" w:themeColor="accent1"/>
                                <w:sz w:val="24"/>
                                <w:szCs w:val="24"/>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8613F">
                                <w:rPr>
                                  <w:rFonts w:hint="cs"/>
                                  <w:b/>
                                  <w:bCs/>
                                  <w:color w:val="5B9BD5" w:themeColor="accent1"/>
                                  <w:sz w:val="24"/>
                                  <w:szCs w:val="24"/>
                                  <w:rtl/>
                                </w:rPr>
                                <w:t xml:space="preserve"> </w:t>
                              </w:r>
                            </w:sdtContent>
                          </w:sdt>
                        </w:p>
                      </w:txbxContent>
                    </v:textbox>
                    <w10:wrap anchorx="margin" anchory="page"/>
                  </v:shape>
                </w:pict>
              </mc:Fallback>
            </mc:AlternateContent>
          </w:r>
          <w:r>
            <w:rPr>
              <w:noProof/>
              <w:color w:val="5B9BD5" w:themeColor="accent1"/>
            </w:rPr>
            <w:drawing>
              <wp:inline distT="0" distB="0" distL="0" distR="0" wp14:anchorId="63EDA4AB" wp14:editId="2ED32796">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70211CD2" w14:textId="77777777" w:rsidR="002D5C4D" w:rsidRDefault="002D5C4D">
          <w:pPr>
            <w:rPr>
              <w:color w:val="000000" w:themeColor="text1"/>
              <w:sz w:val="38"/>
              <w:szCs w:val="38"/>
              <w:rtl/>
            </w:rPr>
          </w:pPr>
          <w:r>
            <w:rPr>
              <w:color w:val="000000" w:themeColor="text1"/>
              <w:sz w:val="38"/>
              <w:szCs w:val="38"/>
              <w:rtl/>
            </w:rPr>
            <w:br w:type="page"/>
          </w:r>
        </w:p>
      </w:sdtContent>
    </w:sdt>
    <w:p w14:paraId="415B8FBD" w14:textId="77777777" w:rsidR="002B179D" w:rsidRPr="002B179D" w:rsidRDefault="002B179D" w:rsidP="002B179D">
      <w:pPr>
        <w:shd w:val="clear" w:color="auto" w:fill="FFFFFF"/>
        <w:spacing w:after="0" w:line="240" w:lineRule="auto"/>
        <w:ind w:left="150" w:right="150"/>
        <w:jc w:val="center"/>
        <w:rPr>
          <w:rFonts w:ascii="Tahoma" w:eastAsia="Times New Roman" w:hAnsi="Tahoma" w:cs="Tahoma"/>
          <w:b/>
          <w:bCs/>
          <w:color w:val="000000" w:themeColor="text1"/>
          <w:sz w:val="28"/>
          <w:szCs w:val="28"/>
          <w:rtl/>
        </w:rPr>
      </w:pPr>
      <w:bookmarkStart w:id="0" w:name="_GoBack"/>
      <w:r w:rsidRPr="002B179D">
        <w:rPr>
          <w:rFonts w:ascii="Tahoma" w:eastAsia="Times New Roman" w:hAnsi="Tahoma" w:cs="Tahoma" w:hint="cs"/>
          <w:b/>
          <w:bCs/>
          <w:color w:val="000000" w:themeColor="text1"/>
          <w:sz w:val="28"/>
          <w:szCs w:val="28"/>
          <w:rtl/>
        </w:rPr>
        <w:lastRenderedPageBreak/>
        <w:t>المعادلات الكيميائية الحرارية</w:t>
      </w:r>
    </w:p>
    <w:p w14:paraId="70A60B6A"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2D10E5D5"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color w:val="000000" w:themeColor="text1"/>
          <w:sz w:val="26"/>
          <w:szCs w:val="26"/>
          <w:rtl/>
        </w:rPr>
        <w:t>أول مسعر ثلجي في العالم، اُستخدم في شتاء 1782-83، من قِبل أنطوان لا</w:t>
      </w:r>
      <w:r w:rsidRPr="002B179D">
        <w:rPr>
          <w:rFonts w:ascii="Tahoma" w:eastAsia="Times New Roman" w:hAnsi="Tahoma" w:cs="Tahoma" w:hint="cs"/>
          <w:color w:val="000000" w:themeColor="text1"/>
          <w:sz w:val="26"/>
          <w:szCs w:val="26"/>
          <w:rtl/>
        </w:rPr>
        <w:t>ڤ</w:t>
      </w:r>
      <w:r w:rsidRPr="002B179D">
        <w:rPr>
          <w:rFonts w:ascii="Tahoma" w:eastAsia="Times New Roman" w:hAnsi="Tahoma" w:cs="Tahoma" w:hint="eastAsia"/>
          <w:color w:val="000000" w:themeColor="text1"/>
          <w:sz w:val="26"/>
          <w:szCs w:val="26"/>
          <w:rtl/>
        </w:rPr>
        <w:t>وازييه</w:t>
      </w:r>
      <w:r w:rsidRPr="002B179D">
        <w:rPr>
          <w:rFonts w:ascii="Tahoma" w:eastAsia="Times New Roman" w:hAnsi="Tahoma" w:cs="Tahoma"/>
          <w:color w:val="000000" w:themeColor="text1"/>
          <w:sz w:val="26"/>
          <w:szCs w:val="26"/>
          <w:rtl/>
        </w:rPr>
        <w:t xml:space="preserve"> و پيير-سيمون لاپلاس، لتحديد الحرارة المتحولة في مختلف التغيرات الكيميائية؛ الحسابات كانت مبنية على اكتشاف جوسف بلاك السابق للحرارة الكامنة. هذه التجارب تعد بداية الكيمياء الحرارية.</w:t>
      </w:r>
    </w:p>
    <w:p w14:paraId="7C4DEDD3"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الكيمياء</w:t>
      </w:r>
      <w:r w:rsidRPr="002B179D">
        <w:rPr>
          <w:rFonts w:ascii="Tahoma" w:eastAsia="Times New Roman" w:hAnsi="Tahoma" w:cs="Tahoma"/>
          <w:color w:val="000000" w:themeColor="text1"/>
          <w:sz w:val="26"/>
          <w:szCs w:val="26"/>
          <w:rtl/>
        </w:rPr>
        <w:t xml:space="preserve"> الحرارية </w:t>
      </w:r>
      <w:r w:rsidRPr="002B179D">
        <w:rPr>
          <w:rFonts w:ascii="Tahoma" w:eastAsia="Times New Roman" w:hAnsi="Tahoma" w:cs="Tahoma"/>
          <w:color w:val="000000" w:themeColor="text1"/>
          <w:sz w:val="26"/>
          <w:szCs w:val="26"/>
        </w:rPr>
        <w:t>thermochemistry</w:t>
      </w:r>
      <w:r w:rsidRPr="002B179D">
        <w:rPr>
          <w:rFonts w:ascii="Tahoma" w:eastAsia="Times New Roman" w:hAnsi="Tahoma" w:cs="Tahoma"/>
          <w:color w:val="000000" w:themeColor="text1"/>
          <w:sz w:val="26"/>
          <w:szCs w:val="26"/>
          <w:rtl/>
        </w:rPr>
        <w:t xml:space="preserve"> هي دراسة الأفعال الحرارية المرافقة للتفاعلات الكيمياوية. بعض التفاعلات ناشر للحرارة </w:t>
      </w:r>
      <w:r w:rsidRPr="002B179D">
        <w:rPr>
          <w:rFonts w:ascii="Tahoma" w:eastAsia="Times New Roman" w:hAnsi="Tahoma" w:cs="Tahoma"/>
          <w:color w:val="000000" w:themeColor="text1"/>
          <w:sz w:val="26"/>
          <w:szCs w:val="26"/>
        </w:rPr>
        <w:t>exothermic</w:t>
      </w:r>
      <w:r w:rsidRPr="002B179D">
        <w:rPr>
          <w:rFonts w:ascii="Tahoma" w:eastAsia="Times New Roman" w:hAnsi="Tahoma" w:cs="Tahoma"/>
          <w:color w:val="000000" w:themeColor="text1"/>
          <w:sz w:val="26"/>
          <w:szCs w:val="26"/>
          <w:rtl/>
        </w:rPr>
        <w:t xml:space="preserve">، مثل احتراق الفحم في الهواء إذ ترتفع درجة حرارته نتيجة للتفاعل الشكل (1)، في حين يكون بعضه الآخر ماصاً للحرارة </w:t>
      </w:r>
      <w:r w:rsidRPr="002B179D">
        <w:rPr>
          <w:rFonts w:ascii="Tahoma" w:eastAsia="Times New Roman" w:hAnsi="Tahoma" w:cs="Tahoma"/>
          <w:color w:val="000000" w:themeColor="text1"/>
          <w:sz w:val="26"/>
          <w:szCs w:val="26"/>
        </w:rPr>
        <w:t>endothermic</w:t>
      </w:r>
      <w:r w:rsidRPr="002B179D">
        <w:rPr>
          <w:rFonts w:ascii="Tahoma" w:eastAsia="Times New Roman" w:hAnsi="Tahoma" w:cs="Tahoma"/>
          <w:color w:val="000000" w:themeColor="text1"/>
          <w:sz w:val="26"/>
          <w:szCs w:val="26"/>
          <w:rtl/>
        </w:rPr>
        <w:t xml:space="preserve"> كتفا</w:t>
      </w:r>
      <w:r w:rsidRPr="002B179D">
        <w:rPr>
          <w:rFonts w:ascii="Tahoma" w:eastAsia="Times New Roman" w:hAnsi="Tahoma" w:cs="Tahoma" w:hint="eastAsia"/>
          <w:color w:val="000000" w:themeColor="text1"/>
          <w:sz w:val="26"/>
          <w:szCs w:val="26"/>
          <w:rtl/>
        </w:rPr>
        <w:t>عل</w:t>
      </w:r>
      <w:r w:rsidRPr="002B179D">
        <w:rPr>
          <w:rFonts w:ascii="Tahoma" w:eastAsia="Times New Roman" w:hAnsi="Tahoma" w:cs="Tahoma"/>
          <w:color w:val="000000" w:themeColor="text1"/>
          <w:sz w:val="26"/>
          <w:szCs w:val="26"/>
          <w:rtl/>
        </w:rPr>
        <w:t xml:space="preserve"> الفحم المتوهج مع بخار الماء الشكل (2). وفي حالات نادرة يكون الفعل الحراري معدوماً تماماً كما في تفاعل الكحول مع حمض الخل لتشكيل الإستر.</w:t>
      </w:r>
    </w:p>
    <w:p w14:paraId="54A9A280"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0ACBE33E"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تقتضي</w:t>
      </w:r>
      <w:r w:rsidRPr="002B179D">
        <w:rPr>
          <w:rFonts w:ascii="Tahoma" w:eastAsia="Times New Roman" w:hAnsi="Tahoma" w:cs="Tahoma"/>
          <w:color w:val="000000" w:themeColor="text1"/>
          <w:sz w:val="26"/>
          <w:szCs w:val="26"/>
          <w:rtl/>
        </w:rPr>
        <w:t xml:space="preserve"> الدراسة الكمية للفعل الحراري تعريفاً دقيقاً لما يُسمى حرارة تفاعل عند الدرجة</w:t>
      </w:r>
      <w:r w:rsidRPr="002B179D">
        <w:rPr>
          <w:rFonts w:ascii="Tahoma" w:eastAsia="Times New Roman" w:hAnsi="Tahoma" w:cs="Tahoma"/>
          <w:color w:val="000000" w:themeColor="text1"/>
          <w:sz w:val="26"/>
          <w:szCs w:val="26"/>
        </w:rPr>
        <w:t>t</w:t>
      </w:r>
      <w:r w:rsidRPr="002B179D">
        <w:rPr>
          <w:rFonts w:ascii="Tahoma" w:eastAsia="Times New Roman" w:hAnsi="Tahoma" w:cs="Tahoma"/>
          <w:color w:val="000000" w:themeColor="text1"/>
          <w:sz w:val="26"/>
          <w:szCs w:val="26"/>
          <w:rtl/>
        </w:rPr>
        <w:t xml:space="preserve"> : هي كمية الحرارة، مقدرة بالجول، المنتشرة أو الممتصة في أثناء التفاعل، أي المتبادلة من قبل المواد المتفاعلة والنواتج مع الوسط الخارجي بعد أن تعود هذه المواد كلها إلى الدرجة </w:t>
      </w:r>
      <w:r w:rsidRPr="002B179D">
        <w:rPr>
          <w:rFonts w:ascii="Tahoma" w:eastAsia="Times New Roman" w:hAnsi="Tahoma" w:cs="Tahoma"/>
          <w:color w:val="000000" w:themeColor="text1"/>
          <w:sz w:val="26"/>
          <w:szCs w:val="26"/>
        </w:rPr>
        <w:t>t</w:t>
      </w:r>
      <w:r w:rsidRPr="002B179D">
        <w:rPr>
          <w:rFonts w:ascii="Tahoma" w:eastAsia="Times New Roman" w:hAnsi="Tahoma" w:cs="Tahoma"/>
          <w:color w:val="000000" w:themeColor="text1"/>
          <w:sz w:val="26"/>
          <w:szCs w:val="26"/>
          <w:rtl/>
        </w:rPr>
        <w:t xml:space="preserve"> التي بدأ بها التفاعل. واصطُلح على اعتبار كمية الحرارة مقداراً جبرياً سالباً للتفاعلات الناشرة للحرارة وموجباً للتفاعلات الماصة للحرارة. الكيمياء الحرارية في الديناميكا الحرارية وفي الكيمياء الطبيعية هي دراسة تولد الحرارة أو امتصاصها في التفاعلات الكيميا</w:t>
      </w:r>
      <w:r w:rsidRPr="002B179D">
        <w:rPr>
          <w:rFonts w:ascii="Tahoma" w:eastAsia="Times New Roman" w:hAnsi="Tahoma" w:cs="Tahoma" w:hint="eastAsia"/>
          <w:color w:val="000000" w:themeColor="text1"/>
          <w:sz w:val="26"/>
          <w:szCs w:val="26"/>
          <w:rtl/>
        </w:rPr>
        <w:t>ئية</w:t>
      </w:r>
      <w:r w:rsidRPr="002B179D">
        <w:rPr>
          <w:rFonts w:ascii="Tahoma" w:eastAsia="Times New Roman" w:hAnsi="Tahoma" w:cs="Tahoma"/>
          <w:color w:val="000000" w:themeColor="text1"/>
          <w:sz w:val="26"/>
          <w:szCs w:val="26"/>
          <w:rtl/>
        </w:rPr>
        <w:t>. وتهتم عامة بتبادل الحرارة المرافق للتحولات، مثل الاختلاط وتحول الحالة والتفاعلات الكيميائية وما إلى ذلك، وتشمل حسابات هذه الكميات من حيث سعة الحرارة وحرارة الاحتراق وحرارة التشكيل. تعتمد قوانين الكيمياء الحرارية على قانونين: [1]</w:t>
      </w:r>
    </w:p>
    <w:p w14:paraId="4AD973BA"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133974E0"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قانون</w:t>
      </w:r>
      <w:r w:rsidRPr="002B179D">
        <w:rPr>
          <w:rFonts w:ascii="Tahoma" w:eastAsia="Times New Roman" w:hAnsi="Tahoma" w:cs="Tahoma"/>
          <w:color w:val="000000" w:themeColor="text1"/>
          <w:sz w:val="26"/>
          <w:szCs w:val="26"/>
          <w:rtl/>
        </w:rPr>
        <w:t xml:space="preserve"> لا</w:t>
      </w:r>
      <w:r w:rsidRPr="002B179D">
        <w:rPr>
          <w:rFonts w:ascii="Tahoma" w:eastAsia="Times New Roman" w:hAnsi="Tahoma" w:cs="Tahoma" w:hint="cs"/>
          <w:color w:val="000000" w:themeColor="text1"/>
          <w:sz w:val="26"/>
          <w:szCs w:val="26"/>
          <w:rtl/>
        </w:rPr>
        <w:t>ڤ</w:t>
      </w:r>
      <w:r w:rsidRPr="002B179D">
        <w:rPr>
          <w:rFonts w:ascii="Tahoma" w:eastAsia="Times New Roman" w:hAnsi="Tahoma" w:cs="Tahoma" w:hint="eastAsia"/>
          <w:color w:val="000000" w:themeColor="text1"/>
          <w:sz w:val="26"/>
          <w:szCs w:val="26"/>
          <w:rtl/>
        </w:rPr>
        <w:t>وازييه</w:t>
      </w:r>
      <w:r w:rsidRPr="002B179D">
        <w:rPr>
          <w:rFonts w:ascii="Tahoma" w:eastAsia="Times New Roman" w:hAnsi="Tahoma" w:cs="Tahoma"/>
          <w:color w:val="000000" w:themeColor="text1"/>
          <w:sz w:val="26"/>
          <w:szCs w:val="26"/>
          <w:rtl/>
        </w:rPr>
        <w:t xml:space="preserve"> ولاپلاس (1782): تبادل الحرارة المصاحب للتحول يساوي عكس تبادل الحرارة المصاحب للتحول في الجهة المعاكسة.</w:t>
      </w:r>
    </w:p>
    <w:p w14:paraId="1E4561BC"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قانون</w:t>
      </w:r>
      <w:r w:rsidRPr="002B179D">
        <w:rPr>
          <w:rFonts w:ascii="Tahoma" w:eastAsia="Times New Roman" w:hAnsi="Tahoma" w:cs="Tahoma"/>
          <w:color w:val="000000" w:themeColor="text1"/>
          <w:sz w:val="26"/>
          <w:szCs w:val="26"/>
          <w:rtl/>
        </w:rPr>
        <w:t xml:space="preserve"> هس (1840): تبادل الحرارة المصاحب للتحول هو نفسه إذا ما حدث في عملية واحدة أو في عدة خطوات</w:t>
      </w:r>
    </w:p>
    <w:p w14:paraId="66C33127"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سبق</w:t>
      </w:r>
      <w:r w:rsidRPr="002B179D">
        <w:rPr>
          <w:rFonts w:ascii="Tahoma" w:eastAsia="Times New Roman" w:hAnsi="Tahoma" w:cs="Tahoma"/>
          <w:color w:val="000000" w:themeColor="text1"/>
          <w:sz w:val="26"/>
          <w:szCs w:val="26"/>
          <w:rtl/>
        </w:rPr>
        <w:t xml:space="preserve"> كلا القانونين أول قانون للديناميكا الحرارية (1850) لكنهما نتيجة مباشرة له.</w:t>
      </w:r>
    </w:p>
    <w:p w14:paraId="6941866C"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11CED499" w14:textId="77777777" w:rsidR="002B179D" w:rsidRPr="002B179D" w:rsidRDefault="002B179D" w:rsidP="002B179D">
      <w:pPr>
        <w:shd w:val="clear" w:color="auto" w:fill="FFFFFF"/>
        <w:spacing w:after="0" w:line="240" w:lineRule="auto"/>
        <w:ind w:right="150"/>
        <w:jc w:val="lowKashida"/>
        <w:rPr>
          <w:rFonts w:ascii="Tahoma" w:eastAsia="Times New Roman" w:hAnsi="Tahoma" w:cs="Tahoma"/>
          <w:b/>
          <w:bCs/>
          <w:color w:val="000000" w:themeColor="text1"/>
          <w:sz w:val="26"/>
          <w:szCs w:val="26"/>
          <w:rtl/>
        </w:rPr>
      </w:pPr>
      <w:r w:rsidRPr="002B179D">
        <w:rPr>
          <w:rFonts w:ascii="Tahoma" w:eastAsia="Times New Roman" w:hAnsi="Tahoma" w:cs="Tahoma"/>
          <w:b/>
          <w:bCs/>
          <w:color w:val="000000" w:themeColor="text1"/>
          <w:sz w:val="26"/>
          <w:szCs w:val="26"/>
          <w:rtl/>
        </w:rPr>
        <w:t>حرارتا التفاعل</w:t>
      </w:r>
    </w:p>
    <w:p w14:paraId="46BEB29F"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1CD74AB7"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إن</w:t>
      </w:r>
      <w:r w:rsidRPr="002B179D">
        <w:rPr>
          <w:rFonts w:ascii="Tahoma" w:eastAsia="Times New Roman" w:hAnsi="Tahoma" w:cs="Tahoma"/>
          <w:color w:val="000000" w:themeColor="text1"/>
          <w:sz w:val="26"/>
          <w:szCs w:val="26"/>
          <w:rtl/>
        </w:rPr>
        <w:t xml:space="preserve"> تطبيق المبدأ الأول في الترموديناميك[ر: التحريك الحراري] على التفاعلات يؤدي إلى قانون هس </w:t>
      </w:r>
      <w:r w:rsidRPr="002B179D">
        <w:rPr>
          <w:rFonts w:ascii="Tahoma" w:eastAsia="Times New Roman" w:hAnsi="Tahoma" w:cs="Tahoma"/>
          <w:color w:val="000000" w:themeColor="text1"/>
          <w:sz w:val="26"/>
          <w:szCs w:val="26"/>
        </w:rPr>
        <w:t>Hess</w:t>
      </w:r>
      <w:r w:rsidRPr="002B179D">
        <w:rPr>
          <w:rFonts w:ascii="Tahoma" w:eastAsia="Times New Roman" w:hAnsi="Tahoma" w:cs="Tahoma"/>
          <w:color w:val="000000" w:themeColor="text1"/>
          <w:sz w:val="26"/>
          <w:szCs w:val="26"/>
          <w:rtl/>
        </w:rPr>
        <w:t xml:space="preserve"> الذي ينص على أن: الحرارة المرافقة لتفاعل ما لا تتعلق إلا بالحالتين الابتدائية والنهائية، وهي مستقلة عن الطريق المسلوك (عدد المراحل وطبيعتها مثلاً) على أن يتم ال</w:t>
      </w:r>
      <w:r w:rsidRPr="002B179D">
        <w:rPr>
          <w:rFonts w:ascii="Tahoma" w:eastAsia="Times New Roman" w:hAnsi="Tahoma" w:cs="Tahoma" w:hint="eastAsia"/>
          <w:color w:val="000000" w:themeColor="text1"/>
          <w:sz w:val="26"/>
          <w:szCs w:val="26"/>
          <w:rtl/>
        </w:rPr>
        <w:t>تفاعل</w:t>
      </w:r>
      <w:r w:rsidRPr="002B179D">
        <w:rPr>
          <w:rFonts w:ascii="Tahoma" w:eastAsia="Times New Roman" w:hAnsi="Tahoma" w:cs="Tahoma"/>
          <w:color w:val="000000" w:themeColor="text1"/>
          <w:sz w:val="26"/>
          <w:szCs w:val="26"/>
          <w:rtl/>
        </w:rPr>
        <w:t xml:space="preserve"> إما عند ضغط ثابت أو حجم ثابت.</w:t>
      </w:r>
    </w:p>
    <w:p w14:paraId="0A5A16DD"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3D2BE198"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تتوافق</w:t>
      </w:r>
      <w:r w:rsidRPr="002B179D">
        <w:rPr>
          <w:rFonts w:ascii="Tahoma" w:eastAsia="Times New Roman" w:hAnsi="Tahoma" w:cs="Tahoma"/>
          <w:color w:val="000000" w:themeColor="text1"/>
          <w:sz w:val="26"/>
          <w:szCs w:val="26"/>
          <w:rtl/>
        </w:rPr>
        <w:t xml:space="preserve"> التفاعلات عملياً مع أحد هذين الشرطين، فهي تتم في حجم ثابت إذا أجريت في مفاعل مغلق كمحرك الاحتراق الداخلي، أو إذا كان حجم النواتج مماثلاً لحجم المواد المتفاعلة (جميع المواد الصلبة أو السائلة لها كتل حجمية متقاربة، أو في حالة الغازات إذا كان عدد المول</w:t>
      </w:r>
      <w:r w:rsidRPr="002B179D">
        <w:rPr>
          <w:rFonts w:ascii="Tahoma" w:eastAsia="Times New Roman" w:hAnsi="Tahoma" w:cs="Tahoma" w:hint="eastAsia"/>
          <w:color w:val="000000" w:themeColor="text1"/>
          <w:sz w:val="26"/>
          <w:szCs w:val="26"/>
          <w:rtl/>
        </w:rPr>
        <w:t>ات</w:t>
      </w:r>
      <w:r w:rsidRPr="002B179D">
        <w:rPr>
          <w:rFonts w:ascii="Tahoma" w:eastAsia="Times New Roman" w:hAnsi="Tahoma" w:cs="Tahoma"/>
          <w:color w:val="000000" w:themeColor="text1"/>
          <w:sz w:val="26"/>
          <w:szCs w:val="26"/>
          <w:rtl/>
        </w:rPr>
        <w:t xml:space="preserve"> الداخلة في التفاعل </w:t>
      </w:r>
      <w:r w:rsidRPr="002B179D">
        <w:rPr>
          <w:rFonts w:ascii="Tahoma" w:eastAsia="Times New Roman" w:hAnsi="Tahoma" w:cs="Tahoma"/>
          <w:color w:val="000000" w:themeColor="text1"/>
          <w:sz w:val="26"/>
          <w:szCs w:val="26"/>
          <w:rtl/>
        </w:rPr>
        <w:lastRenderedPageBreak/>
        <w:t>مساوياً لعدد مولات النواتج). أما جميع التفاعلات التي تتم تحت الضغط الجوي فهي تفاعلات تتم تحت ضغط ثابت.</w:t>
      </w:r>
    </w:p>
    <w:p w14:paraId="577A5EBB"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0C9115F6"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للتمييز</w:t>
      </w:r>
      <w:r w:rsidRPr="002B179D">
        <w:rPr>
          <w:rFonts w:ascii="Tahoma" w:eastAsia="Times New Roman" w:hAnsi="Tahoma" w:cs="Tahoma"/>
          <w:color w:val="000000" w:themeColor="text1"/>
          <w:sz w:val="26"/>
          <w:szCs w:val="26"/>
          <w:rtl/>
        </w:rPr>
        <w:t xml:space="preserve"> بين هاتين الحالتين يمكن الانطلاق من تغير الطاقة الداخلية </w:t>
      </w:r>
      <w:r w:rsidRPr="002B179D">
        <w:rPr>
          <w:rFonts w:ascii="Tahoma" w:eastAsia="Times New Roman" w:hAnsi="Tahoma" w:cs="Tahoma"/>
          <w:color w:val="000000" w:themeColor="text1"/>
          <w:sz w:val="26"/>
          <w:szCs w:val="26"/>
        </w:rPr>
        <w:t>ΔU</w:t>
      </w:r>
      <w:r w:rsidRPr="002B179D">
        <w:rPr>
          <w:rFonts w:ascii="Tahoma" w:eastAsia="Times New Roman" w:hAnsi="Tahoma" w:cs="Tahoma"/>
          <w:color w:val="000000" w:themeColor="text1"/>
          <w:sz w:val="26"/>
          <w:szCs w:val="26"/>
          <w:rtl/>
        </w:rPr>
        <w:t xml:space="preserve"> لجملة المواد المتفاعلة الذي يُعطى في أثناء التفاعل بالعلاقة: </w:t>
      </w:r>
      <w:r w:rsidRPr="002B179D">
        <w:rPr>
          <w:rFonts w:ascii="Tahoma" w:eastAsia="Times New Roman" w:hAnsi="Tahoma" w:cs="Tahoma"/>
          <w:color w:val="000000" w:themeColor="text1"/>
          <w:sz w:val="26"/>
          <w:szCs w:val="26"/>
        </w:rPr>
        <w:t>ΔU=W + Q</w:t>
      </w:r>
    </w:p>
    <w:p w14:paraId="350432AB"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7D189BB7"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حيث</w:t>
      </w:r>
      <w:r w:rsidRPr="002B179D">
        <w:rPr>
          <w:rFonts w:ascii="Tahoma" w:eastAsia="Times New Roman" w:hAnsi="Tahoma" w:cs="Tahoma"/>
          <w:color w:val="000000" w:themeColor="text1"/>
          <w:sz w:val="26"/>
          <w:szCs w:val="26"/>
          <w:rtl/>
        </w:rPr>
        <w:t xml:space="preserve"> </w:t>
      </w:r>
      <w:r w:rsidRPr="002B179D">
        <w:rPr>
          <w:rFonts w:ascii="Tahoma" w:eastAsia="Times New Roman" w:hAnsi="Tahoma" w:cs="Tahoma"/>
          <w:color w:val="000000" w:themeColor="text1"/>
          <w:sz w:val="26"/>
          <w:szCs w:val="26"/>
        </w:rPr>
        <w:t>Q</w:t>
      </w:r>
      <w:r w:rsidRPr="002B179D">
        <w:rPr>
          <w:rFonts w:ascii="Tahoma" w:eastAsia="Times New Roman" w:hAnsi="Tahoma" w:cs="Tahoma"/>
          <w:color w:val="000000" w:themeColor="text1"/>
          <w:sz w:val="26"/>
          <w:szCs w:val="26"/>
          <w:rtl/>
        </w:rPr>
        <w:t xml:space="preserve"> و</w:t>
      </w:r>
      <w:r w:rsidRPr="002B179D">
        <w:rPr>
          <w:rFonts w:ascii="Tahoma" w:eastAsia="Times New Roman" w:hAnsi="Tahoma" w:cs="Tahoma"/>
          <w:color w:val="000000" w:themeColor="text1"/>
          <w:sz w:val="26"/>
          <w:szCs w:val="26"/>
        </w:rPr>
        <w:t>W</w:t>
      </w:r>
      <w:r w:rsidRPr="002B179D">
        <w:rPr>
          <w:rFonts w:ascii="Tahoma" w:eastAsia="Times New Roman" w:hAnsi="Tahoma" w:cs="Tahoma"/>
          <w:color w:val="000000" w:themeColor="text1"/>
          <w:sz w:val="26"/>
          <w:szCs w:val="26"/>
          <w:rtl/>
        </w:rPr>
        <w:t xml:space="preserve">: الحرارة والعمل المتبادلان مع الوسط الخارجي، ويكون العمل غالباً ناجماً عن قوى الضغط: </w:t>
      </w:r>
      <w:r w:rsidRPr="002B179D">
        <w:rPr>
          <w:rFonts w:ascii="Tahoma" w:eastAsia="Times New Roman" w:hAnsi="Tahoma" w:cs="Tahoma"/>
          <w:color w:val="000000" w:themeColor="text1"/>
          <w:sz w:val="26"/>
          <w:szCs w:val="26"/>
        </w:rPr>
        <w:t>W = - P. ΔV</w:t>
      </w:r>
      <w:r w:rsidRPr="002B179D">
        <w:rPr>
          <w:rFonts w:ascii="Tahoma" w:eastAsia="Times New Roman" w:hAnsi="Tahoma" w:cs="Tahoma"/>
          <w:color w:val="000000" w:themeColor="text1"/>
          <w:sz w:val="26"/>
          <w:szCs w:val="26"/>
          <w:rtl/>
        </w:rPr>
        <w:t xml:space="preserve"> وبهذا يكون لكمية الحرارة شكلان للقياس:</w:t>
      </w:r>
    </w:p>
    <w:p w14:paraId="341AB444"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7F82670C"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color w:val="000000" w:themeColor="text1"/>
          <w:sz w:val="26"/>
          <w:szCs w:val="26"/>
          <w:rtl/>
        </w:rPr>
        <w:t xml:space="preserve">1ـ الحجم ثابت: أي إن عمل قوى الضغط معدوم، وحرارة التفاعل بحجم ثابت </w:t>
      </w:r>
      <w:r w:rsidRPr="002B179D">
        <w:rPr>
          <w:rFonts w:ascii="Tahoma" w:eastAsia="Times New Roman" w:hAnsi="Tahoma" w:cs="Tahoma"/>
          <w:color w:val="000000" w:themeColor="text1"/>
          <w:sz w:val="26"/>
          <w:szCs w:val="26"/>
        </w:rPr>
        <w:t>Qv</w:t>
      </w:r>
      <w:r w:rsidRPr="002B179D">
        <w:rPr>
          <w:rFonts w:ascii="Tahoma" w:eastAsia="Times New Roman" w:hAnsi="Tahoma" w:cs="Tahoma"/>
          <w:color w:val="000000" w:themeColor="text1"/>
          <w:sz w:val="26"/>
          <w:szCs w:val="26"/>
          <w:rtl/>
        </w:rPr>
        <w:t xml:space="preserve"> مساوية لتغير الطاقة الداخلية للجملة: </w:t>
      </w:r>
      <w:r w:rsidRPr="002B179D">
        <w:rPr>
          <w:rFonts w:ascii="Tahoma" w:eastAsia="Times New Roman" w:hAnsi="Tahoma" w:cs="Tahoma"/>
          <w:color w:val="000000" w:themeColor="text1"/>
          <w:sz w:val="26"/>
          <w:szCs w:val="26"/>
        </w:rPr>
        <w:t>Qv= ΔU</w:t>
      </w:r>
      <w:r w:rsidRPr="002B179D">
        <w:rPr>
          <w:rFonts w:ascii="Tahoma" w:eastAsia="Times New Roman" w:hAnsi="Tahoma" w:cs="Tahoma"/>
          <w:color w:val="000000" w:themeColor="text1"/>
          <w:sz w:val="26"/>
          <w:szCs w:val="26"/>
          <w:rtl/>
        </w:rPr>
        <w:t>.</w:t>
      </w:r>
    </w:p>
    <w:p w14:paraId="48B8291A"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5C0D9A18"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color w:val="000000" w:themeColor="text1"/>
          <w:sz w:val="26"/>
          <w:szCs w:val="26"/>
          <w:rtl/>
        </w:rPr>
        <w:t xml:space="preserve">2ـ الضغط ثابت: في هذه الحالة يرتبط تغير الحرارة </w:t>
      </w:r>
      <w:proofErr w:type="spellStart"/>
      <w:r w:rsidRPr="002B179D">
        <w:rPr>
          <w:rFonts w:ascii="Tahoma" w:eastAsia="Times New Roman" w:hAnsi="Tahoma" w:cs="Tahoma"/>
          <w:color w:val="000000" w:themeColor="text1"/>
          <w:sz w:val="26"/>
          <w:szCs w:val="26"/>
        </w:rPr>
        <w:t>Qp</w:t>
      </w:r>
      <w:proofErr w:type="spellEnd"/>
      <w:r w:rsidRPr="002B179D">
        <w:rPr>
          <w:rFonts w:ascii="Tahoma" w:eastAsia="Times New Roman" w:hAnsi="Tahoma" w:cs="Tahoma"/>
          <w:color w:val="000000" w:themeColor="text1"/>
          <w:sz w:val="26"/>
          <w:szCs w:val="26"/>
          <w:rtl/>
        </w:rPr>
        <w:t xml:space="preserve"> بتغير الأنطلبية[ر]:</w:t>
      </w:r>
    </w:p>
    <w:p w14:paraId="10DD67C8"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18E32E10"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roofErr w:type="spellStart"/>
      <w:r w:rsidRPr="002B179D">
        <w:rPr>
          <w:rFonts w:ascii="Tahoma" w:eastAsia="Times New Roman" w:hAnsi="Tahoma" w:cs="Tahoma"/>
          <w:color w:val="000000" w:themeColor="text1"/>
          <w:sz w:val="26"/>
          <w:szCs w:val="26"/>
        </w:rPr>
        <w:t>Qp</w:t>
      </w:r>
      <w:proofErr w:type="spellEnd"/>
      <w:r w:rsidRPr="002B179D">
        <w:rPr>
          <w:rFonts w:ascii="Tahoma" w:eastAsia="Times New Roman" w:hAnsi="Tahoma" w:cs="Tahoma"/>
          <w:color w:val="000000" w:themeColor="text1"/>
          <w:sz w:val="26"/>
          <w:szCs w:val="26"/>
        </w:rPr>
        <w:t xml:space="preserve"> =ΔU - W= ΔU + P. ΔV</w:t>
      </w:r>
      <w:r w:rsidRPr="002B179D">
        <w:rPr>
          <w:rFonts w:ascii="Tahoma" w:eastAsia="Times New Roman" w:hAnsi="Tahoma" w:cs="Tahoma"/>
          <w:color w:val="000000" w:themeColor="text1"/>
          <w:sz w:val="26"/>
          <w:szCs w:val="26"/>
          <w:rtl/>
        </w:rPr>
        <w:t xml:space="preserve"> ونظراً لثبات الضغط: </w:t>
      </w:r>
      <w:proofErr w:type="spellStart"/>
      <w:r w:rsidRPr="002B179D">
        <w:rPr>
          <w:rFonts w:ascii="Tahoma" w:eastAsia="Times New Roman" w:hAnsi="Tahoma" w:cs="Tahoma"/>
          <w:color w:val="000000" w:themeColor="text1"/>
          <w:sz w:val="26"/>
          <w:szCs w:val="26"/>
        </w:rPr>
        <w:t>Qp</w:t>
      </w:r>
      <w:proofErr w:type="spellEnd"/>
      <w:r w:rsidRPr="002B179D">
        <w:rPr>
          <w:rFonts w:ascii="Tahoma" w:eastAsia="Times New Roman" w:hAnsi="Tahoma" w:cs="Tahoma"/>
          <w:color w:val="000000" w:themeColor="text1"/>
          <w:sz w:val="26"/>
          <w:szCs w:val="26"/>
        </w:rPr>
        <w:t xml:space="preserve"> =ΔU + Δ (P.V</w:t>
      </w:r>
      <w:r w:rsidRPr="002B179D">
        <w:rPr>
          <w:rFonts w:ascii="Tahoma" w:eastAsia="Times New Roman" w:hAnsi="Tahoma" w:cs="Tahoma"/>
          <w:color w:val="000000" w:themeColor="text1"/>
          <w:sz w:val="26"/>
          <w:szCs w:val="26"/>
          <w:rtl/>
        </w:rPr>
        <w:t>)</w:t>
      </w:r>
    </w:p>
    <w:p w14:paraId="5E6ADD73"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44BE631D"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وبالتالي</w:t>
      </w:r>
      <w:r w:rsidRPr="002B179D">
        <w:rPr>
          <w:rFonts w:ascii="Tahoma" w:eastAsia="Times New Roman" w:hAnsi="Tahoma" w:cs="Tahoma"/>
          <w:color w:val="000000" w:themeColor="text1"/>
          <w:sz w:val="26"/>
          <w:szCs w:val="26"/>
          <w:rtl/>
        </w:rPr>
        <w:t xml:space="preserve"> </w:t>
      </w:r>
      <w:proofErr w:type="spellStart"/>
      <w:r w:rsidRPr="002B179D">
        <w:rPr>
          <w:rFonts w:ascii="Tahoma" w:eastAsia="Times New Roman" w:hAnsi="Tahoma" w:cs="Tahoma"/>
          <w:color w:val="000000" w:themeColor="text1"/>
          <w:sz w:val="26"/>
          <w:szCs w:val="26"/>
        </w:rPr>
        <w:t>Qp</w:t>
      </w:r>
      <w:proofErr w:type="spellEnd"/>
      <w:r w:rsidRPr="002B179D">
        <w:rPr>
          <w:rFonts w:ascii="Tahoma" w:eastAsia="Times New Roman" w:hAnsi="Tahoma" w:cs="Tahoma"/>
          <w:color w:val="000000" w:themeColor="text1"/>
          <w:sz w:val="26"/>
          <w:szCs w:val="26"/>
        </w:rPr>
        <w:t xml:space="preserve"> =ΔH</w:t>
      </w:r>
      <w:r w:rsidRPr="002B179D">
        <w:rPr>
          <w:rFonts w:ascii="Tahoma" w:eastAsia="Times New Roman" w:hAnsi="Tahoma" w:cs="Tahoma"/>
          <w:color w:val="000000" w:themeColor="text1"/>
          <w:sz w:val="26"/>
          <w:szCs w:val="26"/>
          <w:rtl/>
        </w:rPr>
        <w:t>، أي إن كمية حرارة التفاعل تحت ضغط ثابت تساوي تغير أنطلبية الجملة.</w:t>
      </w:r>
    </w:p>
    <w:p w14:paraId="56ED1D4F" w14:textId="77777777" w:rsidR="002B179D" w:rsidRPr="002B179D" w:rsidRDefault="002B179D" w:rsidP="002B179D">
      <w:pPr>
        <w:shd w:val="clear" w:color="auto" w:fill="FFFFFF"/>
        <w:spacing w:after="0" w:line="240" w:lineRule="auto"/>
        <w:ind w:right="150"/>
        <w:jc w:val="lowKashida"/>
        <w:rPr>
          <w:rFonts w:ascii="Tahoma" w:eastAsia="Times New Roman" w:hAnsi="Tahoma" w:cs="Tahoma"/>
          <w:color w:val="000000" w:themeColor="text1"/>
          <w:sz w:val="26"/>
          <w:szCs w:val="26"/>
          <w:rtl/>
        </w:rPr>
      </w:pPr>
    </w:p>
    <w:p w14:paraId="618A4E5E"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اتختلف</w:t>
      </w:r>
      <w:r w:rsidRPr="002B179D">
        <w:rPr>
          <w:rFonts w:ascii="Tahoma" w:eastAsia="Times New Roman" w:hAnsi="Tahoma" w:cs="Tahoma"/>
          <w:color w:val="000000" w:themeColor="text1"/>
          <w:sz w:val="26"/>
          <w:szCs w:val="26"/>
          <w:rtl/>
        </w:rPr>
        <w:t xml:space="preserve"> حرارتا التفاعل السابقتان عموماً إلا إذا اشتركت في التفاعل غازات، وترتبطان عندئذ ببعضهما، في حالة الغازات الكاملة، بالعلاقة: </w:t>
      </w:r>
      <w:proofErr w:type="spellStart"/>
      <w:r w:rsidRPr="002B179D">
        <w:rPr>
          <w:rFonts w:ascii="Tahoma" w:eastAsia="Times New Roman" w:hAnsi="Tahoma" w:cs="Tahoma"/>
          <w:color w:val="000000" w:themeColor="text1"/>
          <w:sz w:val="26"/>
          <w:szCs w:val="26"/>
        </w:rPr>
        <w:t>Qp</w:t>
      </w:r>
      <w:proofErr w:type="spellEnd"/>
      <w:r w:rsidRPr="002B179D">
        <w:rPr>
          <w:rFonts w:ascii="Tahoma" w:eastAsia="Times New Roman" w:hAnsi="Tahoma" w:cs="Tahoma"/>
          <w:color w:val="000000" w:themeColor="text1"/>
          <w:sz w:val="26"/>
          <w:szCs w:val="26"/>
        </w:rPr>
        <w:t xml:space="preserve"> = Qv+ (n2-n1).RT</w:t>
      </w:r>
    </w:p>
    <w:p w14:paraId="11ED50DB"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584399D4"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حيث</w:t>
      </w:r>
      <w:r w:rsidRPr="002B179D">
        <w:rPr>
          <w:rFonts w:ascii="Tahoma" w:eastAsia="Times New Roman" w:hAnsi="Tahoma" w:cs="Tahoma"/>
          <w:color w:val="000000" w:themeColor="text1"/>
          <w:sz w:val="26"/>
          <w:szCs w:val="26"/>
          <w:rtl/>
        </w:rPr>
        <w:t xml:space="preserve"> </w:t>
      </w:r>
      <w:r w:rsidRPr="002B179D">
        <w:rPr>
          <w:rFonts w:ascii="Tahoma" w:eastAsia="Times New Roman" w:hAnsi="Tahoma" w:cs="Tahoma"/>
          <w:color w:val="000000" w:themeColor="text1"/>
          <w:sz w:val="26"/>
          <w:szCs w:val="26"/>
        </w:rPr>
        <w:t>n1</w:t>
      </w:r>
      <w:r w:rsidRPr="002B179D">
        <w:rPr>
          <w:rFonts w:ascii="Tahoma" w:eastAsia="Times New Roman" w:hAnsi="Tahoma" w:cs="Tahoma"/>
          <w:color w:val="000000" w:themeColor="text1"/>
          <w:sz w:val="26"/>
          <w:szCs w:val="26"/>
          <w:rtl/>
        </w:rPr>
        <w:t xml:space="preserve"> و</w:t>
      </w:r>
      <w:r w:rsidRPr="002B179D">
        <w:rPr>
          <w:rFonts w:ascii="Tahoma" w:eastAsia="Times New Roman" w:hAnsi="Tahoma" w:cs="Tahoma"/>
          <w:color w:val="000000" w:themeColor="text1"/>
          <w:sz w:val="26"/>
          <w:szCs w:val="26"/>
        </w:rPr>
        <w:t>n2</w:t>
      </w:r>
      <w:r w:rsidRPr="002B179D">
        <w:rPr>
          <w:rFonts w:ascii="Tahoma" w:eastAsia="Times New Roman" w:hAnsi="Tahoma" w:cs="Tahoma"/>
          <w:color w:val="000000" w:themeColor="text1"/>
          <w:sz w:val="26"/>
          <w:szCs w:val="26"/>
          <w:rtl/>
        </w:rPr>
        <w:t xml:space="preserve"> عدد مولات الغازات المتفاعلة والناتجة على الترتيب.</w:t>
      </w:r>
    </w:p>
    <w:p w14:paraId="347143AA"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783DAEF1"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hint="eastAsia"/>
          <w:color w:val="000000" w:themeColor="text1"/>
          <w:sz w:val="26"/>
          <w:szCs w:val="26"/>
          <w:rtl/>
        </w:rPr>
        <w:t>يجب</w:t>
      </w:r>
      <w:r w:rsidRPr="002B179D">
        <w:rPr>
          <w:rFonts w:ascii="Tahoma" w:eastAsia="Times New Roman" w:hAnsi="Tahoma" w:cs="Tahoma"/>
          <w:color w:val="000000" w:themeColor="text1"/>
          <w:sz w:val="26"/>
          <w:szCs w:val="26"/>
          <w:rtl/>
        </w:rPr>
        <w:t xml:space="preserve"> الانتباه إلى عدد من الاصطلاحات عند كتابة حرارة تفاعل:</w:t>
      </w:r>
    </w:p>
    <w:p w14:paraId="716D39C0" w14:textId="77777777" w:rsidR="002B179D"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p>
    <w:p w14:paraId="064D71AA" w14:textId="77777777" w:rsidR="002B179D" w:rsidRPr="002B179D" w:rsidRDefault="002B179D" w:rsidP="00EC6068">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color w:val="000000" w:themeColor="text1"/>
          <w:sz w:val="26"/>
          <w:szCs w:val="26"/>
          <w:rtl/>
        </w:rPr>
        <w:t>1 - توافِق حرارة التفاعل كمية محددة من المواد المتفاعلة أو المنتَجة، هذه الكمية تظهر في معادلة التفاعل، أي إن مضاعفة أمثال المعادلة يقتضي مضاعفة الحرارة المرافقة أيضاً. وفي حالة تشكل مركّب بدءاً من عناصره تؤخذ أنطلبية التشكل العيارية مول واحد من المركب، وا</w:t>
      </w:r>
      <w:r w:rsidRPr="002B179D">
        <w:rPr>
          <w:rFonts w:ascii="Tahoma" w:eastAsia="Times New Roman" w:hAnsi="Tahoma" w:cs="Tahoma" w:hint="eastAsia"/>
          <w:color w:val="000000" w:themeColor="text1"/>
          <w:sz w:val="26"/>
          <w:szCs w:val="26"/>
          <w:rtl/>
        </w:rPr>
        <w:t>لمقصود</w:t>
      </w:r>
      <w:r w:rsidRPr="002B179D">
        <w:rPr>
          <w:rFonts w:ascii="Tahoma" w:eastAsia="Times New Roman" w:hAnsi="Tahoma" w:cs="Tahoma"/>
          <w:color w:val="000000" w:themeColor="text1"/>
          <w:sz w:val="26"/>
          <w:szCs w:val="26"/>
          <w:rtl/>
        </w:rPr>
        <w:t xml:space="preserve"> بعيارية أن القياس تم بالدرجة </w:t>
      </w:r>
      <w:r w:rsidRPr="002B179D">
        <w:rPr>
          <w:rFonts w:ascii="Tahoma" w:eastAsia="Times New Roman" w:hAnsi="Tahoma" w:cs="Tahoma"/>
          <w:color w:val="000000" w:themeColor="text1"/>
          <w:sz w:val="26"/>
          <w:szCs w:val="26"/>
        </w:rPr>
        <w:t>k298K</w:t>
      </w:r>
      <w:r w:rsidRPr="002B179D">
        <w:rPr>
          <w:rFonts w:ascii="Tahoma" w:eastAsia="Times New Roman" w:hAnsi="Tahoma" w:cs="Tahoma"/>
          <w:color w:val="000000" w:themeColor="text1"/>
          <w:sz w:val="26"/>
          <w:szCs w:val="26"/>
          <w:rtl/>
        </w:rPr>
        <w:t xml:space="preserve"> وبالضغط </w:t>
      </w:r>
      <w:r w:rsidRPr="002B179D">
        <w:rPr>
          <w:rFonts w:ascii="Tahoma" w:eastAsia="Times New Roman" w:hAnsi="Tahoma" w:cs="Tahoma"/>
          <w:color w:val="000000" w:themeColor="text1"/>
          <w:sz w:val="26"/>
          <w:szCs w:val="26"/>
        </w:rPr>
        <w:t>b1 bar</w:t>
      </w:r>
      <w:r w:rsidRPr="002B179D">
        <w:rPr>
          <w:rFonts w:ascii="Tahoma" w:eastAsia="Times New Roman" w:hAnsi="Tahoma" w:cs="Tahoma"/>
          <w:color w:val="000000" w:themeColor="text1"/>
          <w:sz w:val="26"/>
          <w:szCs w:val="26"/>
          <w:rtl/>
        </w:rPr>
        <w:t xml:space="preserve"> وبالشكل الفيزيائي الأكثر استقراراً للمواد المتفاعلة في هذه الشروط. تعد المراجع القديمة الضغط العياري مساوياً للضغط الجوي (</w:t>
      </w:r>
      <w:r w:rsidRPr="002B179D">
        <w:rPr>
          <w:rFonts w:ascii="Tahoma" w:eastAsia="Times New Roman" w:hAnsi="Tahoma" w:cs="Tahoma"/>
          <w:color w:val="000000" w:themeColor="text1"/>
          <w:sz w:val="26"/>
          <w:szCs w:val="26"/>
        </w:rPr>
        <w:t>b1.018 bar</w:t>
      </w:r>
      <w:r w:rsidRPr="002B179D">
        <w:rPr>
          <w:rFonts w:ascii="Tahoma" w:eastAsia="Times New Roman" w:hAnsi="Tahoma" w:cs="Tahoma"/>
          <w:color w:val="000000" w:themeColor="text1"/>
          <w:sz w:val="26"/>
          <w:szCs w:val="26"/>
          <w:rtl/>
        </w:rPr>
        <w:t xml:space="preserve">)، وقد تغير هذا الشرط حديثاً إلى القيمة 1 </w:t>
      </w:r>
      <w:r w:rsidRPr="002B179D">
        <w:rPr>
          <w:rFonts w:ascii="Tahoma" w:eastAsia="Times New Roman" w:hAnsi="Tahoma" w:cs="Tahoma"/>
          <w:color w:val="000000" w:themeColor="text1"/>
          <w:sz w:val="26"/>
          <w:szCs w:val="26"/>
        </w:rPr>
        <w:t>bar</w:t>
      </w:r>
      <w:r w:rsidRPr="002B179D">
        <w:rPr>
          <w:rFonts w:ascii="Tahoma" w:eastAsia="Times New Roman" w:hAnsi="Tahoma" w:cs="Tahoma"/>
          <w:color w:val="000000" w:themeColor="text1"/>
          <w:sz w:val="26"/>
          <w:szCs w:val="26"/>
          <w:rtl/>
        </w:rPr>
        <w:t>.</w:t>
      </w:r>
    </w:p>
    <w:p w14:paraId="640E446C" w14:textId="77777777" w:rsidR="002B179D" w:rsidRPr="002B179D" w:rsidRDefault="002B179D" w:rsidP="00EC6068">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color w:val="000000" w:themeColor="text1"/>
          <w:sz w:val="26"/>
          <w:szCs w:val="26"/>
          <w:rtl/>
        </w:rPr>
        <w:t>2 - بحالة تفاعل عكوس تُكتب القيمة الموافقة للاتجاه المباشر.</w:t>
      </w:r>
    </w:p>
    <w:p w14:paraId="1263CFE2" w14:textId="77777777" w:rsidR="002B179D" w:rsidRPr="002B179D" w:rsidRDefault="002B179D" w:rsidP="00EC6068">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color w:val="000000" w:themeColor="text1"/>
          <w:sz w:val="26"/>
          <w:szCs w:val="26"/>
          <w:rtl/>
        </w:rPr>
        <w:t>3 - يجب تحديد الحالة الفيزيائية لكل مادة في التفاعل، صلبة أم سائلة أم غازية.</w:t>
      </w:r>
    </w:p>
    <w:p w14:paraId="1A2AD31E" w14:textId="77777777" w:rsidR="00552465" w:rsidRPr="002B179D" w:rsidRDefault="002B179D" w:rsidP="002B179D">
      <w:pPr>
        <w:shd w:val="clear" w:color="auto" w:fill="FFFFFF"/>
        <w:spacing w:after="0" w:line="240" w:lineRule="auto"/>
        <w:ind w:left="150" w:right="150"/>
        <w:jc w:val="lowKashida"/>
        <w:rPr>
          <w:rFonts w:ascii="Tahoma" w:eastAsia="Times New Roman" w:hAnsi="Tahoma" w:cs="Tahoma"/>
          <w:color w:val="000000" w:themeColor="text1"/>
          <w:sz w:val="26"/>
          <w:szCs w:val="26"/>
          <w:rtl/>
        </w:rPr>
      </w:pPr>
      <w:r w:rsidRPr="002B179D">
        <w:rPr>
          <w:rFonts w:ascii="Tahoma" w:eastAsia="Times New Roman" w:hAnsi="Tahoma" w:cs="Tahoma"/>
          <w:color w:val="000000" w:themeColor="text1"/>
          <w:sz w:val="26"/>
          <w:szCs w:val="26"/>
          <w:rtl/>
        </w:rPr>
        <w:t xml:space="preserve">4 - إذا لم تُذكر درجة الحرارة التي يتم عندها التفاعل عُدّت مساوية لـِ </w:t>
      </w:r>
      <w:r w:rsidRPr="002B179D">
        <w:rPr>
          <w:rFonts w:ascii="Tahoma" w:eastAsia="Times New Roman" w:hAnsi="Tahoma" w:cs="Tahoma"/>
          <w:color w:val="000000" w:themeColor="text1"/>
          <w:sz w:val="26"/>
          <w:szCs w:val="26"/>
        </w:rPr>
        <w:t>k298K</w:t>
      </w:r>
      <w:r w:rsidRPr="002B179D">
        <w:rPr>
          <w:rFonts w:ascii="Tahoma" w:eastAsia="Times New Roman" w:hAnsi="Tahoma" w:cs="Tahoma"/>
          <w:color w:val="000000" w:themeColor="text1"/>
          <w:sz w:val="26"/>
          <w:szCs w:val="26"/>
          <w:rtl/>
        </w:rPr>
        <w:t>، والمقصود بذلك أن المواد المتفاعلة أُخذت في هذه الدرجة كما النواتج النهائية. أما في أثناء التفاعل فيمكن أن تتغير درجة حرارة الجملة في أي اتجاه.</w:t>
      </w:r>
    </w:p>
    <w:p w14:paraId="77F1DA58" w14:textId="77777777" w:rsidR="002B179D" w:rsidRPr="002B179D" w:rsidRDefault="002B179D" w:rsidP="00A210DB">
      <w:pPr>
        <w:shd w:val="clear" w:color="auto" w:fill="FFFFFF"/>
        <w:spacing w:after="0" w:line="240" w:lineRule="auto"/>
        <w:ind w:left="150" w:right="150"/>
        <w:jc w:val="both"/>
        <w:rPr>
          <w:rFonts w:ascii="Tahoma" w:eastAsia="Times New Roman" w:hAnsi="Tahoma" w:cs="Tahoma"/>
          <w:color w:val="000000" w:themeColor="text1"/>
          <w:sz w:val="26"/>
          <w:szCs w:val="26"/>
          <w:rtl/>
        </w:rPr>
      </w:pPr>
    </w:p>
    <w:p w14:paraId="145267DE" w14:textId="77777777" w:rsidR="002B179D" w:rsidRPr="002B179D" w:rsidRDefault="002B179D" w:rsidP="00EC6068">
      <w:pPr>
        <w:shd w:val="clear" w:color="auto" w:fill="FFFFFF"/>
        <w:spacing w:after="0" w:line="240" w:lineRule="auto"/>
        <w:ind w:right="150"/>
        <w:jc w:val="both"/>
        <w:rPr>
          <w:rFonts w:ascii="Tahoma" w:eastAsia="Times New Roman" w:hAnsi="Tahoma" w:cs="Tahoma"/>
          <w:color w:val="000000" w:themeColor="text1"/>
          <w:sz w:val="26"/>
          <w:szCs w:val="26"/>
          <w:rtl/>
        </w:rPr>
      </w:pPr>
    </w:p>
    <w:p w14:paraId="386779E7" w14:textId="77777777" w:rsidR="00A210DB" w:rsidRPr="00EC6068" w:rsidRDefault="00A210DB" w:rsidP="00A210DB">
      <w:pPr>
        <w:shd w:val="clear" w:color="auto" w:fill="FFFFFF"/>
        <w:spacing w:after="0" w:line="240" w:lineRule="auto"/>
        <w:ind w:left="150" w:right="150"/>
        <w:jc w:val="both"/>
        <w:rPr>
          <w:rFonts w:ascii="Times New Roman" w:eastAsia="Times New Roman" w:hAnsi="Times New Roman" w:cs="Times New Roman"/>
          <w:b/>
          <w:bCs/>
          <w:color w:val="000000" w:themeColor="text1"/>
          <w:sz w:val="37"/>
          <w:szCs w:val="37"/>
        </w:rPr>
      </w:pPr>
      <w:r w:rsidRPr="00EC6068">
        <w:rPr>
          <w:rFonts w:ascii="Tahoma" w:eastAsia="Times New Roman" w:hAnsi="Tahoma" w:cs="Tahoma"/>
          <w:b/>
          <w:bCs/>
          <w:color w:val="000000" w:themeColor="text1"/>
          <w:sz w:val="30"/>
          <w:szCs w:val="30"/>
          <w:rtl/>
        </w:rPr>
        <w:lastRenderedPageBreak/>
        <w:t xml:space="preserve">المعادلة الكيميائية الحرارية </w:t>
      </w:r>
    </w:p>
    <w:p w14:paraId="74BC6CFB"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Times New Roman" w:eastAsia="Times New Roman" w:hAnsi="Times New Roman" w:cs="Times New Roman"/>
          <w:color w:val="000000" w:themeColor="text1"/>
          <w:sz w:val="33"/>
          <w:szCs w:val="33"/>
          <w:rtl/>
        </w:rPr>
        <w:t> </w:t>
      </w:r>
    </w:p>
    <w:p w14:paraId="7BADBFC2"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Simplified Arabic" w:eastAsia="Times New Roman" w:hAnsi="Simplified Arabic" w:cs="Simplified Arabic"/>
          <w:b/>
          <w:bCs/>
          <w:color w:val="000000" w:themeColor="text1"/>
          <w:sz w:val="33"/>
          <w:szCs w:val="33"/>
          <w:rtl/>
        </w:rPr>
        <w:t>هي معادلة كيميائية موزونة مع تحديد التغير في المحتوى الحراري مقاساً بالكيلوجول .</w:t>
      </w:r>
    </w:p>
    <w:p w14:paraId="53A268F1"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Times New Roman" w:eastAsia="Times New Roman" w:hAnsi="Times New Roman" w:cs="Times New Roman"/>
          <w:color w:val="000000" w:themeColor="text1"/>
          <w:sz w:val="33"/>
          <w:szCs w:val="33"/>
          <w:rtl/>
        </w:rPr>
        <w:t> </w:t>
      </w:r>
    </w:p>
    <w:p w14:paraId="18A0BBF2"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Tahoma" w:eastAsia="Times New Roman" w:hAnsi="Tahoma" w:cs="Tahoma"/>
          <w:color w:val="000000" w:themeColor="text1"/>
          <w:sz w:val="26"/>
          <w:szCs w:val="26"/>
          <w:rtl/>
        </w:rPr>
        <w:t>مثال :</w:t>
      </w:r>
    </w:p>
    <w:tbl>
      <w:tblPr>
        <w:tblW w:w="4500" w:type="pct"/>
        <w:jc w:val="right"/>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710"/>
        <w:gridCol w:w="3166"/>
        <w:gridCol w:w="599"/>
      </w:tblGrid>
      <w:tr w:rsidR="002B179D" w:rsidRPr="002B179D" w14:paraId="362B185E" w14:textId="77777777" w:rsidTr="00A210DB">
        <w:trPr>
          <w:tblCellSpacing w:w="15" w:type="dxa"/>
          <w:jc w:val="right"/>
        </w:trPr>
        <w:tc>
          <w:tcPr>
            <w:tcW w:w="0" w:type="auto"/>
            <w:tcBorders>
              <w:top w:val="nil"/>
              <w:left w:val="nil"/>
              <w:bottom w:val="nil"/>
              <w:right w:val="nil"/>
            </w:tcBorders>
            <w:vAlign w:val="center"/>
            <w:hideMark/>
          </w:tcPr>
          <w:p w14:paraId="6956F6F2" w14:textId="77777777" w:rsidR="00A210DB" w:rsidRPr="002B179D" w:rsidRDefault="00A210DB" w:rsidP="00A210DB">
            <w:pPr>
              <w:bidi w:val="0"/>
              <w:spacing w:before="100" w:beforeAutospacing="1" w:after="100" w:afterAutospacing="1" w:line="240" w:lineRule="auto"/>
              <w:ind w:left="150" w:right="150"/>
              <w:rPr>
                <w:rFonts w:ascii="Times New Roman" w:eastAsia="Times New Roman" w:hAnsi="Times New Roman" w:cs="Times New Roman"/>
                <w:color w:val="000000" w:themeColor="text1"/>
                <w:sz w:val="30"/>
                <w:szCs w:val="30"/>
                <w:rtl/>
              </w:rPr>
            </w:pPr>
            <w:r w:rsidRPr="002B179D">
              <w:rPr>
                <w:rFonts w:ascii="Times New Roman" w:eastAsia="Times New Roman" w:hAnsi="Times New Roman" w:cs="Times New Roman"/>
                <w:noProof/>
                <w:color w:val="000000" w:themeColor="text1"/>
                <w:sz w:val="30"/>
                <w:szCs w:val="30"/>
              </w:rPr>
              <w:drawing>
                <wp:inline distT="0" distB="0" distL="0" distR="0" wp14:anchorId="75A27BCE" wp14:editId="757497A0">
                  <wp:extent cx="2117725" cy="144145"/>
                  <wp:effectExtent l="0" t="0" r="0" b="8255"/>
                  <wp:docPr id="5" name="صورة 5" descr="http://www.schoolarabia.net/images/modules/chemistry/general_chemistry_im/level5/thermo_chemistry/t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arabia.net/images/modules/chemistry/general_chemistry_im/level5/thermo_chemistry/t2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7725" cy="144145"/>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14:paraId="484C9F6B" w14:textId="77777777" w:rsidR="00A210DB" w:rsidRPr="002B179D" w:rsidRDefault="00A210DB" w:rsidP="00A210DB">
            <w:pPr>
              <w:spacing w:after="0" w:line="240" w:lineRule="auto"/>
              <w:ind w:right="150"/>
              <w:jc w:val="both"/>
              <w:rPr>
                <w:rFonts w:ascii="Times New Roman" w:eastAsia="Times New Roman" w:hAnsi="Times New Roman" w:cs="Times New Roman"/>
                <w:color w:val="000000" w:themeColor="text1"/>
                <w:sz w:val="30"/>
                <w:szCs w:val="30"/>
              </w:rPr>
            </w:pPr>
            <w:r w:rsidRPr="002B179D">
              <w:rPr>
                <w:rFonts w:ascii="Simplified Arabic" w:eastAsia="Times New Roman" w:hAnsi="Simplified Arabic" w:cs="Simplified Arabic"/>
                <w:b/>
                <w:bCs/>
                <w:color w:val="000000" w:themeColor="text1"/>
                <w:sz w:val="30"/>
                <w:szCs w:val="30"/>
                <w:rtl/>
              </w:rPr>
              <w:t>النظامية للتفاعل = ـ 250.1 كيلوجول .</w:t>
            </w:r>
          </w:p>
        </w:tc>
        <w:tc>
          <w:tcPr>
            <w:tcW w:w="0" w:type="auto"/>
            <w:tcBorders>
              <w:top w:val="nil"/>
              <w:left w:val="nil"/>
              <w:bottom w:val="nil"/>
              <w:right w:val="nil"/>
            </w:tcBorders>
            <w:vAlign w:val="center"/>
            <w:hideMark/>
          </w:tcPr>
          <w:p w14:paraId="3E8CAF3A" w14:textId="77777777" w:rsidR="00A210DB" w:rsidRPr="002B179D" w:rsidRDefault="00A210DB" w:rsidP="00A210DB">
            <w:pPr>
              <w:bidi w:val="0"/>
              <w:spacing w:after="0" w:line="240" w:lineRule="auto"/>
              <w:rPr>
                <w:rFonts w:ascii="Times New Roman" w:eastAsia="Times New Roman" w:hAnsi="Times New Roman" w:cs="Times New Roman"/>
                <w:color w:val="000000" w:themeColor="text1"/>
                <w:sz w:val="30"/>
                <w:szCs w:val="30"/>
                <w:rtl/>
              </w:rPr>
            </w:pPr>
            <w:r w:rsidRPr="002B179D">
              <w:rPr>
                <w:rFonts w:ascii="Symbol" w:eastAsia="Times New Roman" w:hAnsi="Symbol" w:cs="Times New Roman"/>
                <w:b/>
                <w:bCs/>
                <w:color w:val="000000" w:themeColor="text1"/>
                <w:sz w:val="30"/>
                <w:szCs w:val="30"/>
              </w:rPr>
              <w:t></w:t>
            </w:r>
            <w:proofErr w:type="spellStart"/>
            <w:r w:rsidRPr="002B179D">
              <w:rPr>
                <w:rFonts w:ascii="Tahoma" w:eastAsia="Times New Roman" w:hAnsi="Tahoma" w:cs="Tahoma"/>
                <w:b/>
                <w:bCs/>
                <w:color w:val="000000" w:themeColor="text1"/>
                <w:sz w:val="26"/>
                <w:szCs w:val="26"/>
              </w:rPr>
              <w:t>Hْ</w:t>
            </w:r>
            <w:proofErr w:type="spellEnd"/>
            <w:r w:rsidRPr="002B179D">
              <w:rPr>
                <w:rFonts w:ascii="Simplified Arabic" w:eastAsia="Times New Roman" w:hAnsi="Simplified Arabic" w:cs="Simplified Arabic"/>
                <w:b/>
                <w:bCs/>
                <w:color w:val="000000" w:themeColor="text1"/>
                <w:sz w:val="21"/>
                <w:szCs w:val="21"/>
                <w:rtl/>
              </w:rPr>
              <w:t>هْ</w:t>
            </w:r>
          </w:p>
        </w:tc>
      </w:tr>
    </w:tbl>
    <w:p w14:paraId="2E528EE3"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Pr>
      </w:pPr>
      <w:r w:rsidRPr="002B179D">
        <w:rPr>
          <w:rFonts w:ascii="Simplified Arabic" w:eastAsia="Times New Roman" w:hAnsi="Simplified Arabic" w:cs="Simplified Arabic"/>
          <w:b/>
          <w:bCs/>
          <w:color w:val="000000" w:themeColor="text1"/>
          <w:sz w:val="33"/>
          <w:szCs w:val="33"/>
          <w:rtl/>
        </w:rPr>
        <w:t>إذن التفاعل طارد للحرارة .</w:t>
      </w:r>
    </w:p>
    <w:p w14:paraId="304071E8"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Times New Roman" w:eastAsia="Times New Roman" w:hAnsi="Times New Roman" w:cs="Times New Roman"/>
          <w:color w:val="000000" w:themeColor="text1"/>
          <w:sz w:val="33"/>
          <w:szCs w:val="33"/>
          <w:rtl/>
        </w:rPr>
        <w:t> </w:t>
      </w:r>
    </w:p>
    <w:p w14:paraId="335EAA26"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Simplified Arabic" w:eastAsia="Times New Roman" w:hAnsi="Simplified Arabic" w:cs="Simplified Arabic"/>
          <w:b/>
          <w:bCs/>
          <w:color w:val="000000" w:themeColor="text1"/>
          <w:sz w:val="33"/>
          <w:szCs w:val="33"/>
          <w:rtl/>
        </w:rPr>
        <w:t>عند كتابة معادلة كيميائية حرارية نراعي ما يلي :</w:t>
      </w:r>
    </w:p>
    <w:p w14:paraId="51B2379D"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Simplified Arabic" w:eastAsia="Times New Roman" w:hAnsi="Simplified Arabic" w:cs="Simplified Arabic"/>
          <w:b/>
          <w:bCs/>
          <w:color w:val="000000" w:themeColor="text1"/>
          <w:sz w:val="33"/>
          <w:szCs w:val="33"/>
          <w:rtl/>
        </w:rPr>
        <w:t>1- عدد المولات في المعادلة والتي تشير إليها أرقام التوازن .</w:t>
      </w:r>
    </w:p>
    <w:p w14:paraId="3D0C6AA3"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Simplified Arabic" w:eastAsia="Times New Roman" w:hAnsi="Simplified Arabic" w:cs="Simplified Arabic"/>
          <w:b/>
          <w:bCs/>
          <w:color w:val="000000" w:themeColor="text1"/>
          <w:sz w:val="33"/>
          <w:szCs w:val="33"/>
          <w:rtl/>
        </w:rPr>
        <w:t>2- كتابة حالة المادة في التفاعل لأن المحتوى الحراري للمادة تابع لحالتها .</w:t>
      </w:r>
    </w:p>
    <w:p w14:paraId="2063B892"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Tahoma" w:eastAsia="Times New Roman" w:hAnsi="Tahoma" w:cs="Tahoma"/>
          <w:color w:val="000000" w:themeColor="text1"/>
          <w:sz w:val="26"/>
          <w:szCs w:val="26"/>
          <w:rtl/>
        </w:rPr>
        <w:t>مثال :</w:t>
      </w:r>
    </w:p>
    <w:tbl>
      <w:tblPr>
        <w:tblW w:w="3500" w:type="pct"/>
        <w:jc w:val="right"/>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44"/>
        <w:gridCol w:w="2370"/>
      </w:tblGrid>
      <w:tr w:rsidR="002B179D" w:rsidRPr="002B179D" w14:paraId="76282C43" w14:textId="77777777" w:rsidTr="00A210DB">
        <w:trPr>
          <w:tblCellSpacing w:w="15" w:type="dxa"/>
          <w:jc w:val="right"/>
        </w:trPr>
        <w:tc>
          <w:tcPr>
            <w:tcW w:w="0" w:type="auto"/>
            <w:tcBorders>
              <w:top w:val="nil"/>
              <w:left w:val="nil"/>
              <w:bottom w:val="nil"/>
              <w:right w:val="nil"/>
            </w:tcBorders>
            <w:vAlign w:val="center"/>
            <w:hideMark/>
          </w:tcPr>
          <w:p w14:paraId="2CAC8C36" w14:textId="77777777" w:rsidR="00A210DB" w:rsidRPr="002B179D" w:rsidRDefault="00A210DB" w:rsidP="00A210DB">
            <w:pPr>
              <w:bidi w:val="0"/>
              <w:spacing w:before="100" w:beforeAutospacing="1" w:after="100" w:afterAutospacing="1" w:line="240" w:lineRule="auto"/>
              <w:ind w:left="150" w:right="150"/>
              <w:rPr>
                <w:rFonts w:ascii="Times New Roman" w:eastAsia="Times New Roman" w:hAnsi="Times New Roman" w:cs="Times New Roman"/>
                <w:color w:val="000000" w:themeColor="text1"/>
                <w:sz w:val="30"/>
                <w:szCs w:val="30"/>
                <w:rtl/>
              </w:rPr>
            </w:pPr>
            <w:r w:rsidRPr="002B179D">
              <w:rPr>
                <w:rFonts w:ascii="Times New Roman" w:eastAsia="Times New Roman" w:hAnsi="Times New Roman" w:cs="Times New Roman"/>
                <w:noProof/>
                <w:color w:val="000000" w:themeColor="text1"/>
                <w:sz w:val="30"/>
                <w:szCs w:val="30"/>
              </w:rPr>
              <w:drawing>
                <wp:inline distT="0" distB="0" distL="0" distR="0" wp14:anchorId="14E9D6D4" wp14:editId="69E346AC">
                  <wp:extent cx="1948815" cy="313055"/>
                  <wp:effectExtent l="0" t="0" r="0" b="0"/>
                  <wp:docPr id="4" name="صورة 4" descr="http://www.schoolarabia.net/images/modules/chemistry/general_chemistry_im/level5/thermo_chemistry/t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hoolarabia.net/images/modules/chemistry/general_chemistry_im/level5/thermo_chemistry/t2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8815" cy="313055"/>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14:paraId="728BBEEB" w14:textId="77777777" w:rsidR="00A210DB" w:rsidRPr="002B179D" w:rsidRDefault="00A210DB" w:rsidP="00A210DB">
            <w:pPr>
              <w:spacing w:after="0" w:line="240" w:lineRule="auto"/>
              <w:ind w:left="150" w:right="150"/>
              <w:jc w:val="both"/>
              <w:rPr>
                <w:rFonts w:ascii="Times New Roman" w:eastAsia="Times New Roman" w:hAnsi="Times New Roman" w:cs="Times New Roman"/>
                <w:color w:val="000000" w:themeColor="text1"/>
                <w:sz w:val="30"/>
                <w:szCs w:val="30"/>
              </w:rPr>
            </w:pPr>
            <w:r w:rsidRPr="002B179D">
              <w:rPr>
                <w:rFonts w:ascii="Tahoma" w:eastAsia="Times New Roman" w:hAnsi="Tahoma" w:cs="Tahoma" w:hint="cs"/>
                <w:b/>
                <w:bCs/>
                <w:color w:val="000000" w:themeColor="text1"/>
                <w:sz w:val="26"/>
                <w:szCs w:val="26"/>
                <w:rtl/>
              </w:rPr>
              <w:t>ْ</w:t>
            </w:r>
            <w:r w:rsidRPr="002B179D">
              <w:rPr>
                <w:rFonts w:ascii="Tahoma" w:eastAsia="Times New Roman" w:hAnsi="Tahoma" w:cs="Tahoma"/>
                <w:b/>
                <w:bCs/>
                <w:color w:val="000000" w:themeColor="text1"/>
                <w:sz w:val="26"/>
                <w:szCs w:val="26"/>
              </w:rPr>
              <w:t>H</w:t>
            </w:r>
            <w:r w:rsidRPr="002B179D">
              <w:rPr>
                <w:rFonts w:ascii="Tahoma" w:eastAsia="Times New Roman" w:hAnsi="Tahoma" w:cs="Tahoma"/>
                <w:b/>
                <w:bCs/>
                <w:color w:val="000000" w:themeColor="text1"/>
                <w:sz w:val="26"/>
                <w:szCs w:val="26"/>
                <w:rtl/>
              </w:rPr>
              <w:t> </w:t>
            </w:r>
            <w:r w:rsidRPr="002B179D">
              <w:rPr>
                <w:rFonts w:ascii="Symbol" w:eastAsia="Times New Roman" w:hAnsi="Symbol" w:cs="Times New Roman"/>
                <w:b/>
                <w:bCs/>
                <w:color w:val="000000" w:themeColor="text1"/>
                <w:sz w:val="30"/>
                <w:szCs w:val="30"/>
              </w:rPr>
              <w:t></w:t>
            </w:r>
            <w:r w:rsidRPr="002B179D">
              <w:rPr>
                <w:rFonts w:ascii="Simplified Arabic" w:eastAsia="Times New Roman" w:hAnsi="Simplified Arabic" w:cs="Simplified Arabic"/>
                <w:b/>
                <w:bCs/>
                <w:color w:val="000000" w:themeColor="text1"/>
                <w:sz w:val="21"/>
                <w:szCs w:val="21"/>
                <w:rtl/>
              </w:rPr>
              <w:t>ه</w:t>
            </w:r>
            <w:r w:rsidRPr="002B179D">
              <w:rPr>
                <w:rFonts w:ascii="Simplified Arabic" w:eastAsia="Times New Roman" w:hAnsi="Simplified Arabic" w:cs="Simplified Arabic"/>
                <w:b/>
                <w:bCs/>
                <w:color w:val="000000" w:themeColor="text1"/>
                <w:sz w:val="30"/>
                <w:szCs w:val="30"/>
                <w:rtl/>
              </w:rPr>
              <w:t>= ـ 285.3 كيلوجول .</w:t>
            </w:r>
          </w:p>
        </w:tc>
      </w:tr>
      <w:tr w:rsidR="002B179D" w:rsidRPr="002B179D" w14:paraId="3F60C894" w14:textId="77777777" w:rsidTr="00A210DB">
        <w:trPr>
          <w:tblCellSpacing w:w="15" w:type="dxa"/>
          <w:jc w:val="right"/>
        </w:trPr>
        <w:tc>
          <w:tcPr>
            <w:tcW w:w="0" w:type="auto"/>
            <w:tcBorders>
              <w:top w:val="nil"/>
              <w:left w:val="nil"/>
              <w:bottom w:val="nil"/>
              <w:right w:val="nil"/>
            </w:tcBorders>
            <w:vAlign w:val="center"/>
            <w:hideMark/>
          </w:tcPr>
          <w:p w14:paraId="7E36FFF2" w14:textId="77777777" w:rsidR="00A210DB" w:rsidRPr="002B179D" w:rsidRDefault="00A210DB" w:rsidP="00A210DB">
            <w:pPr>
              <w:bidi w:val="0"/>
              <w:spacing w:before="100" w:beforeAutospacing="1" w:after="100" w:afterAutospacing="1" w:line="240" w:lineRule="auto"/>
              <w:ind w:left="150" w:right="150"/>
              <w:rPr>
                <w:rFonts w:ascii="Times New Roman" w:eastAsia="Times New Roman" w:hAnsi="Times New Roman" w:cs="Times New Roman"/>
                <w:color w:val="000000" w:themeColor="text1"/>
                <w:sz w:val="30"/>
                <w:szCs w:val="30"/>
                <w:rtl/>
              </w:rPr>
            </w:pPr>
            <w:r w:rsidRPr="002B179D">
              <w:rPr>
                <w:rFonts w:ascii="Times New Roman" w:eastAsia="Times New Roman" w:hAnsi="Times New Roman" w:cs="Times New Roman"/>
                <w:noProof/>
                <w:color w:val="000000" w:themeColor="text1"/>
                <w:sz w:val="30"/>
                <w:szCs w:val="30"/>
              </w:rPr>
              <w:drawing>
                <wp:inline distT="0" distB="0" distL="0" distR="0" wp14:anchorId="4F1B3583" wp14:editId="61E0B42F">
                  <wp:extent cx="1901190" cy="313055"/>
                  <wp:effectExtent l="0" t="0" r="3810" b="0"/>
                  <wp:docPr id="3" name="صورة 3" descr="http://www.schoolarabia.net/images/modules/chemistry/general_chemistry_im/level5/thermo_chemistry/t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hoolarabia.net/images/modules/chemistry/general_chemistry_im/level5/thermo_chemistry/t2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1190" cy="313055"/>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14:paraId="1F05DFA0" w14:textId="77777777" w:rsidR="00A210DB" w:rsidRPr="002B179D" w:rsidRDefault="00A210DB" w:rsidP="00A210DB">
            <w:pPr>
              <w:spacing w:after="0" w:line="240" w:lineRule="auto"/>
              <w:ind w:left="150" w:right="150"/>
              <w:jc w:val="both"/>
              <w:rPr>
                <w:rFonts w:ascii="Times New Roman" w:eastAsia="Times New Roman" w:hAnsi="Times New Roman" w:cs="Times New Roman"/>
                <w:color w:val="000000" w:themeColor="text1"/>
                <w:sz w:val="30"/>
                <w:szCs w:val="30"/>
              </w:rPr>
            </w:pPr>
            <w:r w:rsidRPr="002B179D">
              <w:rPr>
                <w:rFonts w:ascii="Tahoma" w:eastAsia="Times New Roman" w:hAnsi="Tahoma" w:cs="Tahoma" w:hint="cs"/>
                <w:b/>
                <w:bCs/>
                <w:color w:val="000000" w:themeColor="text1"/>
                <w:sz w:val="26"/>
                <w:szCs w:val="26"/>
                <w:rtl/>
              </w:rPr>
              <w:t>ْ</w:t>
            </w:r>
            <w:r w:rsidRPr="002B179D">
              <w:rPr>
                <w:rFonts w:ascii="Tahoma" w:eastAsia="Times New Roman" w:hAnsi="Tahoma" w:cs="Tahoma"/>
                <w:b/>
                <w:bCs/>
                <w:color w:val="000000" w:themeColor="text1"/>
                <w:sz w:val="26"/>
                <w:szCs w:val="26"/>
              </w:rPr>
              <w:t>H</w:t>
            </w:r>
            <w:r w:rsidRPr="002B179D">
              <w:rPr>
                <w:rFonts w:ascii="Tahoma" w:eastAsia="Times New Roman" w:hAnsi="Tahoma" w:cs="Tahoma"/>
                <w:b/>
                <w:bCs/>
                <w:color w:val="000000" w:themeColor="text1"/>
                <w:sz w:val="26"/>
                <w:szCs w:val="26"/>
                <w:rtl/>
              </w:rPr>
              <w:t> </w:t>
            </w:r>
            <w:r w:rsidRPr="002B179D">
              <w:rPr>
                <w:rFonts w:ascii="Symbol" w:eastAsia="Times New Roman" w:hAnsi="Symbol" w:cs="Times New Roman"/>
                <w:b/>
                <w:bCs/>
                <w:color w:val="000000" w:themeColor="text1"/>
                <w:sz w:val="30"/>
                <w:szCs w:val="30"/>
              </w:rPr>
              <w:t></w:t>
            </w:r>
            <w:r w:rsidRPr="002B179D">
              <w:rPr>
                <w:rFonts w:ascii="Simplified Arabic" w:eastAsia="Times New Roman" w:hAnsi="Simplified Arabic" w:cs="Simplified Arabic"/>
                <w:b/>
                <w:bCs/>
                <w:color w:val="000000" w:themeColor="text1"/>
                <w:sz w:val="21"/>
                <w:szCs w:val="21"/>
                <w:rtl/>
              </w:rPr>
              <w:t>ه</w:t>
            </w:r>
            <w:r w:rsidRPr="002B179D">
              <w:rPr>
                <w:rFonts w:ascii="Simplified Arabic" w:eastAsia="Times New Roman" w:hAnsi="Simplified Arabic" w:cs="Simplified Arabic"/>
                <w:b/>
                <w:bCs/>
                <w:color w:val="000000" w:themeColor="text1"/>
                <w:sz w:val="30"/>
                <w:szCs w:val="30"/>
                <w:rtl/>
              </w:rPr>
              <w:t>= ـ 241.8 كيلوجول .</w:t>
            </w:r>
          </w:p>
        </w:tc>
      </w:tr>
    </w:tbl>
    <w:p w14:paraId="7EFBAC3B"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Times New Roman" w:eastAsia="Times New Roman" w:hAnsi="Times New Roman" w:cs="Times New Roman"/>
          <w:color w:val="000000" w:themeColor="text1"/>
          <w:sz w:val="33"/>
          <w:szCs w:val="33"/>
          <w:rtl/>
        </w:rPr>
        <w:t> </w:t>
      </w:r>
    </w:p>
    <w:p w14:paraId="180B44CE"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Simplified Arabic" w:eastAsia="Times New Roman" w:hAnsi="Simplified Arabic" w:cs="Simplified Arabic"/>
          <w:b/>
          <w:bCs/>
          <w:color w:val="000000" w:themeColor="text1"/>
          <w:sz w:val="33"/>
          <w:szCs w:val="33"/>
          <w:rtl/>
        </w:rPr>
        <w:t>3- حيث أن المحتوى الحراري تابع لدرجة الحرارة فيجب ذكرها في المعادلة , إذا كانت غير الدرجة المتفق عليها وهي 25 ْ م  ( حوالي 298 ْ مطلقة أو كلفن ).</w:t>
      </w:r>
    </w:p>
    <w:p w14:paraId="035B3F92"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Times New Roman" w:eastAsia="Times New Roman" w:hAnsi="Times New Roman" w:cs="Times New Roman"/>
          <w:color w:val="000000" w:themeColor="text1"/>
          <w:sz w:val="33"/>
          <w:szCs w:val="33"/>
          <w:rtl/>
        </w:rPr>
        <w:t> </w:t>
      </w:r>
    </w:p>
    <w:p w14:paraId="5EA2885F"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Simplified Arabic" w:eastAsia="Times New Roman" w:hAnsi="Simplified Arabic" w:cs="Simplified Arabic"/>
          <w:b/>
          <w:bCs/>
          <w:color w:val="000000" w:themeColor="text1"/>
          <w:sz w:val="33"/>
          <w:szCs w:val="33"/>
          <w:rtl/>
        </w:rPr>
        <w:t>4- عند كتابة المعادلة  الكيميائية الحرارية يمكن وضع كمية الحرارة مع المواد المتفاعلة أو الناتجة ، ولكن العلماء اتفقوا على أن يكتب المحتوى الحراري بقرب المعادلة وبشكل مستقل .</w:t>
      </w:r>
    </w:p>
    <w:tbl>
      <w:tblPr>
        <w:tblW w:w="4000" w:type="pct"/>
        <w:jc w:val="right"/>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987"/>
        <w:gridCol w:w="844"/>
      </w:tblGrid>
      <w:tr w:rsidR="002B179D" w:rsidRPr="002B179D" w14:paraId="34972ECD" w14:textId="77777777" w:rsidTr="00A210DB">
        <w:trPr>
          <w:tblCellSpacing w:w="15" w:type="dxa"/>
          <w:jc w:val="right"/>
        </w:trPr>
        <w:tc>
          <w:tcPr>
            <w:tcW w:w="0" w:type="auto"/>
            <w:tcBorders>
              <w:top w:val="nil"/>
              <w:left w:val="nil"/>
              <w:bottom w:val="nil"/>
              <w:right w:val="nil"/>
            </w:tcBorders>
            <w:vAlign w:val="center"/>
            <w:hideMark/>
          </w:tcPr>
          <w:p w14:paraId="1C569787" w14:textId="77777777" w:rsidR="00A210DB" w:rsidRPr="002B179D" w:rsidRDefault="00A210DB" w:rsidP="00A210DB">
            <w:pPr>
              <w:bidi w:val="0"/>
              <w:spacing w:after="0" w:line="240" w:lineRule="auto"/>
              <w:rPr>
                <w:rFonts w:ascii="Times New Roman" w:eastAsia="Times New Roman" w:hAnsi="Times New Roman" w:cs="Times New Roman"/>
                <w:color w:val="000000" w:themeColor="text1"/>
                <w:sz w:val="30"/>
                <w:szCs w:val="30"/>
                <w:rtl/>
              </w:rPr>
            </w:pPr>
            <w:r w:rsidRPr="002B179D">
              <w:rPr>
                <w:rFonts w:ascii="Times New Roman" w:eastAsia="Times New Roman" w:hAnsi="Times New Roman" w:cs="Times New Roman"/>
                <w:noProof/>
                <w:color w:val="000000" w:themeColor="text1"/>
                <w:sz w:val="30"/>
                <w:szCs w:val="30"/>
              </w:rPr>
              <w:drawing>
                <wp:inline distT="0" distB="0" distL="0" distR="0" wp14:anchorId="046D67DD" wp14:editId="74363544">
                  <wp:extent cx="3754120" cy="313055"/>
                  <wp:effectExtent l="0" t="0" r="0" b="0"/>
                  <wp:docPr id="2" name="صورة 2" descr="http://www.schoolarabia.net/images/modules/chemistry/general_chemistry_im/level5/thermo_chemistry/t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hoolarabia.net/images/modules/chemistry/general_chemistry_im/level5/thermo_chemistry/t2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4120" cy="313055"/>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14:paraId="40FFE8EA" w14:textId="77777777" w:rsidR="00A210DB" w:rsidRPr="002B179D" w:rsidRDefault="00A210DB" w:rsidP="00A210DB">
            <w:pPr>
              <w:spacing w:after="0" w:line="240" w:lineRule="auto"/>
              <w:ind w:left="150" w:right="150"/>
              <w:jc w:val="both"/>
              <w:rPr>
                <w:rFonts w:ascii="Times New Roman" w:eastAsia="Times New Roman" w:hAnsi="Times New Roman" w:cs="Times New Roman"/>
                <w:color w:val="000000" w:themeColor="text1"/>
                <w:sz w:val="30"/>
                <w:szCs w:val="30"/>
              </w:rPr>
            </w:pPr>
            <w:r w:rsidRPr="002B179D">
              <w:rPr>
                <w:rFonts w:ascii="Tahoma" w:eastAsia="Times New Roman" w:hAnsi="Tahoma" w:cs="Tahoma"/>
                <w:color w:val="000000" w:themeColor="text1"/>
                <w:sz w:val="26"/>
                <w:szCs w:val="26"/>
                <w:rtl/>
              </w:rPr>
              <w:t>مثال (1) :</w:t>
            </w:r>
          </w:p>
        </w:tc>
      </w:tr>
    </w:tbl>
    <w:p w14:paraId="26EB477D"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Simplified Arabic" w:eastAsia="Times New Roman" w:hAnsi="Simplified Arabic" w:cs="Simplified Arabic"/>
          <w:b/>
          <w:bCs/>
          <w:color w:val="000000" w:themeColor="text1"/>
          <w:sz w:val="33"/>
          <w:szCs w:val="33"/>
          <w:rtl/>
        </w:rPr>
        <w:lastRenderedPageBreak/>
        <w:t>التفاعل طارد للحرارة فالحرارة هي أحد النواتج .</w:t>
      </w:r>
    </w:p>
    <w:p w14:paraId="2B225829"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Simplified Arabic" w:eastAsia="Times New Roman" w:hAnsi="Simplified Arabic" w:cs="Simplified Arabic"/>
          <w:b/>
          <w:bCs/>
          <w:color w:val="000000" w:themeColor="text1"/>
          <w:sz w:val="33"/>
          <w:szCs w:val="33"/>
          <w:rtl/>
        </w:rPr>
        <w:t>هذه طريقة مقبولة ولكن الاتفاق هو :</w:t>
      </w:r>
    </w:p>
    <w:p w14:paraId="5F9CD6E3"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Tahoma" w:eastAsia="Times New Roman" w:hAnsi="Tahoma" w:cs="Tahoma" w:hint="cs"/>
          <w:b/>
          <w:bCs/>
          <w:color w:val="000000" w:themeColor="text1"/>
          <w:sz w:val="26"/>
          <w:szCs w:val="26"/>
          <w:rtl/>
        </w:rPr>
        <w:t>ْ</w:t>
      </w:r>
      <w:r w:rsidRPr="002B179D">
        <w:rPr>
          <w:rFonts w:ascii="Tahoma" w:eastAsia="Times New Roman" w:hAnsi="Tahoma" w:cs="Tahoma"/>
          <w:b/>
          <w:bCs/>
          <w:color w:val="000000" w:themeColor="text1"/>
          <w:sz w:val="26"/>
          <w:szCs w:val="26"/>
        </w:rPr>
        <w:t>H</w:t>
      </w:r>
      <w:r w:rsidRPr="002B179D">
        <w:rPr>
          <w:rFonts w:ascii="Tahoma" w:eastAsia="Times New Roman" w:hAnsi="Tahoma" w:cs="Tahoma"/>
          <w:b/>
          <w:bCs/>
          <w:color w:val="000000" w:themeColor="text1"/>
          <w:sz w:val="26"/>
          <w:szCs w:val="26"/>
          <w:rtl/>
        </w:rPr>
        <w:t> </w:t>
      </w:r>
      <w:r w:rsidRPr="002B179D">
        <w:rPr>
          <w:rFonts w:ascii="Symbol" w:eastAsia="Times New Roman" w:hAnsi="Symbol" w:cs="Times New Roman"/>
          <w:b/>
          <w:bCs/>
          <w:color w:val="000000" w:themeColor="text1"/>
          <w:sz w:val="33"/>
          <w:szCs w:val="33"/>
        </w:rPr>
        <w:t></w:t>
      </w:r>
      <w:r w:rsidRPr="002B179D">
        <w:rPr>
          <w:rFonts w:ascii="Simplified Arabic" w:eastAsia="Times New Roman" w:hAnsi="Simplified Arabic" w:cs="Simplified Arabic"/>
          <w:b/>
          <w:bCs/>
          <w:color w:val="000000" w:themeColor="text1"/>
          <w:sz w:val="21"/>
          <w:szCs w:val="21"/>
          <w:rtl/>
        </w:rPr>
        <w:t>ه</w:t>
      </w:r>
      <w:r w:rsidRPr="002B179D">
        <w:rPr>
          <w:rFonts w:ascii="Simplified Arabic" w:eastAsia="Times New Roman" w:hAnsi="Simplified Arabic" w:cs="Simplified Arabic"/>
          <w:b/>
          <w:bCs/>
          <w:color w:val="000000" w:themeColor="text1"/>
          <w:sz w:val="33"/>
          <w:szCs w:val="33"/>
          <w:rtl/>
        </w:rPr>
        <w:t>= ـ 726 كيلوجول ( التفاعل طارد للحرارة والإشارة السالبة تشير إلى ذلك ).</w:t>
      </w:r>
    </w:p>
    <w:p w14:paraId="1EECB2EF"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Times New Roman" w:eastAsia="Times New Roman" w:hAnsi="Times New Roman" w:cs="Times New Roman"/>
          <w:color w:val="000000" w:themeColor="text1"/>
          <w:sz w:val="33"/>
          <w:szCs w:val="33"/>
          <w:rtl/>
        </w:rPr>
        <w:t> </w:t>
      </w:r>
    </w:p>
    <w:tbl>
      <w:tblPr>
        <w:tblW w:w="3000" w:type="pct"/>
        <w:jc w:val="right"/>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945"/>
        <w:gridCol w:w="1039"/>
      </w:tblGrid>
      <w:tr w:rsidR="002B179D" w:rsidRPr="002B179D" w14:paraId="2B39D670" w14:textId="77777777" w:rsidTr="00A210DB">
        <w:trPr>
          <w:tblCellSpacing w:w="15" w:type="dxa"/>
          <w:jc w:val="right"/>
        </w:trPr>
        <w:tc>
          <w:tcPr>
            <w:tcW w:w="0" w:type="auto"/>
            <w:tcBorders>
              <w:top w:val="nil"/>
              <w:left w:val="nil"/>
              <w:bottom w:val="nil"/>
              <w:right w:val="nil"/>
            </w:tcBorders>
            <w:vAlign w:val="center"/>
            <w:hideMark/>
          </w:tcPr>
          <w:p w14:paraId="799946F3" w14:textId="77777777" w:rsidR="00A210DB" w:rsidRPr="002B179D" w:rsidRDefault="00A210DB" w:rsidP="00A210DB">
            <w:pPr>
              <w:bidi w:val="0"/>
              <w:spacing w:after="0" w:line="240" w:lineRule="auto"/>
              <w:rPr>
                <w:rFonts w:ascii="Times New Roman" w:eastAsia="Times New Roman" w:hAnsi="Times New Roman" w:cs="Times New Roman"/>
                <w:color w:val="000000" w:themeColor="text1"/>
                <w:sz w:val="30"/>
                <w:szCs w:val="30"/>
                <w:rtl/>
              </w:rPr>
            </w:pPr>
            <w:r w:rsidRPr="002B179D">
              <w:rPr>
                <w:rFonts w:ascii="Times New Roman" w:eastAsia="Times New Roman" w:hAnsi="Times New Roman" w:cs="Times New Roman"/>
                <w:noProof/>
                <w:color w:val="000000" w:themeColor="text1"/>
                <w:sz w:val="30"/>
                <w:szCs w:val="30"/>
              </w:rPr>
              <w:drawing>
                <wp:inline distT="0" distB="0" distL="0" distR="0" wp14:anchorId="5EA66371" wp14:editId="3041DC10">
                  <wp:extent cx="2454275" cy="168275"/>
                  <wp:effectExtent l="0" t="0" r="3175" b="3175"/>
                  <wp:docPr id="1" name="صورة 1" descr="http://www.schoolarabia.net/images/modules/chemistry/general_chemistry_im/level5/thermo_chemistry/t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hoolarabia.net/images/modules/chemistry/general_chemistry_im/level5/thermo_chemistry/t2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4275" cy="168275"/>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14:paraId="0843C71A" w14:textId="77777777" w:rsidR="00A210DB" w:rsidRPr="002B179D" w:rsidRDefault="00A210DB" w:rsidP="00A210DB">
            <w:pPr>
              <w:spacing w:after="0" w:line="240" w:lineRule="auto"/>
              <w:ind w:left="150" w:right="150"/>
              <w:jc w:val="both"/>
              <w:rPr>
                <w:rFonts w:ascii="Times New Roman" w:eastAsia="Times New Roman" w:hAnsi="Times New Roman" w:cs="Times New Roman"/>
                <w:color w:val="000000" w:themeColor="text1"/>
                <w:sz w:val="30"/>
                <w:szCs w:val="30"/>
              </w:rPr>
            </w:pPr>
            <w:r w:rsidRPr="002B179D">
              <w:rPr>
                <w:rFonts w:ascii="Tahoma" w:eastAsia="Times New Roman" w:hAnsi="Tahoma" w:cs="Tahoma"/>
                <w:color w:val="000000" w:themeColor="text1"/>
                <w:sz w:val="26"/>
                <w:szCs w:val="26"/>
                <w:rtl/>
              </w:rPr>
              <w:t>مثال (2) :</w:t>
            </w:r>
          </w:p>
        </w:tc>
      </w:tr>
    </w:tbl>
    <w:p w14:paraId="64E43DAF"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Simplified Arabic" w:eastAsia="Times New Roman" w:hAnsi="Simplified Arabic" w:cs="Simplified Arabic"/>
          <w:b/>
          <w:bCs/>
          <w:color w:val="000000" w:themeColor="text1"/>
          <w:sz w:val="33"/>
          <w:szCs w:val="33"/>
          <w:rtl/>
        </w:rPr>
        <w:t>التفاعل ماص للحرارة فالحرارة هي أحد المتفاعلات .  </w:t>
      </w:r>
    </w:p>
    <w:p w14:paraId="231F48DA" w14:textId="77777777" w:rsidR="00A210DB" w:rsidRPr="002B179D" w:rsidRDefault="00A210DB" w:rsidP="00A210DB">
      <w:pPr>
        <w:shd w:val="clear" w:color="auto" w:fill="FFFFFF"/>
        <w:spacing w:after="0" w:line="240" w:lineRule="auto"/>
        <w:ind w:left="150" w:right="150"/>
        <w:jc w:val="both"/>
        <w:rPr>
          <w:rFonts w:ascii="Times New Roman" w:eastAsia="Times New Roman" w:hAnsi="Times New Roman" w:cs="Times New Roman"/>
          <w:color w:val="000000" w:themeColor="text1"/>
          <w:sz w:val="33"/>
          <w:szCs w:val="33"/>
          <w:rtl/>
        </w:rPr>
      </w:pPr>
      <w:r w:rsidRPr="002B179D">
        <w:rPr>
          <w:rFonts w:ascii="Tahoma" w:eastAsia="Times New Roman" w:hAnsi="Tahoma" w:cs="Tahoma" w:hint="cs"/>
          <w:b/>
          <w:bCs/>
          <w:color w:val="000000" w:themeColor="text1"/>
          <w:sz w:val="26"/>
          <w:szCs w:val="26"/>
          <w:rtl/>
        </w:rPr>
        <w:t>ْ</w:t>
      </w:r>
      <w:r w:rsidRPr="002B179D">
        <w:rPr>
          <w:rFonts w:ascii="Tahoma" w:eastAsia="Times New Roman" w:hAnsi="Tahoma" w:cs="Tahoma"/>
          <w:b/>
          <w:bCs/>
          <w:color w:val="000000" w:themeColor="text1"/>
          <w:sz w:val="26"/>
          <w:szCs w:val="26"/>
        </w:rPr>
        <w:t>H</w:t>
      </w:r>
      <w:r w:rsidRPr="002B179D">
        <w:rPr>
          <w:rFonts w:ascii="Tahoma" w:eastAsia="Times New Roman" w:hAnsi="Tahoma" w:cs="Tahoma"/>
          <w:b/>
          <w:bCs/>
          <w:color w:val="000000" w:themeColor="text1"/>
          <w:sz w:val="26"/>
          <w:szCs w:val="26"/>
          <w:rtl/>
        </w:rPr>
        <w:t> </w:t>
      </w:r>
      <w:r w:rsidRPr="002B179D">
        <w:rPr>
          <w:rFonts w:ascii="Symbol" w:eastAsia="Times New Roman" w:hAnsi="Symbol" w:cs="Times New Roman"/>
          <w:b/>
          <w:bCs/>
          <w:color w:val="000000" w:themeColor="text1"/>
          <w:sz w:val="33"/>
          <w:szCs w:val="33"/>
        </w:rPr>
        <w:t></w:t>
      </w:r>
      <w:r w:rsidRPr="002B179D">
        <w:rPr>
          <w:rFonts w:ascii="Simplified Arabic" w:eastAsia="Times New Roman" w:hAnsi="Simplified Arabic" w:cs="Simplified Arabic"/>
          <w:b/>
          <w:bCs/>
          <w:color w:val="000000" w:themeColor="text1"/>
          <w:sz w:val="21"/>
          <w:szCs w:val="21"/>
          <w:rtl/>
        </w:rPr>
        <w:t>ه</w:t>
      </w:r>
      <w:r w:rsidRPr="002B179D">
        <w:rPr>
          <w:rFonts w:ascii="Simplified Arabic" w:eastAsia="Times New Roman" w:hAnsi="Simplified Arabic" w:cs="Simplified Arabic"/>
          <w:b/>
          <w:bCs/>
          <w:color w:val="000000" w:themeColor="text1"/>
          <w:sz w:val="33"/>
          <w:szCs w:val="33"/>
          <w:rtl/>
        </w:rPr>
        <w:t>= + 227 كيلوجول كيلو جول والإشارة ( + ) تشير إلى أن التفاعل ماص للحرارة .</w:t>
      </w:r>
    </w:p>
    <w:bookmarkEnd w:id="0"/>
    <w:p w14:paraId="023AAAB7" w14:textId="77777777" w:rsidR="00BF4B10" w:rsidRPr="002B179D" w:rsidRDefault="00BF4B10">
      <w:pPr>
        <w:rPr>
          <w:color w:val="000000" w:themeColor="text1"/>
          <w:sz w:val="38"/>
          <w:szCs w:val="38"/>
        </w:rPr>
      </w:pPr>
    </w:p>
    <w:sectPr w:rsidR="00BF4B10" w:rsidRPr="002B179D" w:rsidSect="002D5C4D">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DB"/>
    <w:rsid w:val="00063503"/>
    <w:rsid w:val="001B330A"/>
    <w:rsid w:val="002B179D"/>
    <w:rsid w:val="002D5C4D"/>
    <w:rsid w:val="00326635"/>
    <w:rsid w:val="00552465"/>
    <w:rsid w:val="00613577"/>
    <w:rsid w:val="00643D5C"/>
    <w:rsid w:val="009727EA"/>
    <w:rsid w:val="00A137E9"/>
    <w:rsid w:val="00A210DB"/>
    <w:rsid w:val="00BF4B10"/>
    <w:rsid w:val="00CA0FD4"/>
    <w:rsid w:val="00E8613F"/>
    <w:rsid w:val="00EC60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4245"/>
  <w15:chartTrackingRefBased/>
  <w15:docId w15:val="{212AEE3E-E355-4E34-8605-EC50EEE6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bidi/>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D5C"/>
  </w:style>
  <w:style w:type="paragraph" w:styleId="Heading1">
    <w:name w:val="heading 1"/>
    <w:basedOn w:val="Normal"/>
    <w:next w:val="Normal"/>
    <w:link w:val="Heading1Char"/>
    <w:uiPriority w:val="9"/>
    <w:qFormat/>
    <w:rsid w:val="00643D5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3D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3D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43D5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3D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43D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43D5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43D5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43D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D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43D5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3D5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43D5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3D5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43D5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43D5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43D5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43D5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43D5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43D5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43D5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43D5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D5C"/>
    <w:rPr>
      <w:rFonts w:asciiTheme="majorHAnsi" w:eastAsiaTheme="majorEastAsia" w:hAnsiTheme="majorHAnsi" w:cstheme="majorBidi"/>
      <w:sz w:val="24"/>
      <w:szCs w:val="24"/>
    </w:rPr>
  </w:style>
  <w:style w:type="character" w:styleId="Strong">
    <w:name w:val="Strong"/>
    <w:basedOn w:val="DefaultParagraphFont"/>
    <w:uiPriority w:val="22"/>
    <w:qFormat/>
    <w:rsid w:val="00643D5C"/>
    <w:rPr>
      <w:b/>
      <w:bCs/>
    </w:rPr>
  </w:style>
  <w:style w:type="character" w:styleId="Emphasis">
    <w:name w:val="Emphasis"/>
    <w:basedOn w:val="DefaultParagraphFont"/>
    <w:uiPriority w:val="20"/>
    <w:qFormat/>
    <w:rsid w:val="00643D5C"/>
    <w:rPr>
      <w:i/>
      <w:iCs/>
    </w:rPr>
  </w:style>
  <w:style w:type="paragraph" w:styleId="NoSpacing">
    <w:name w:val="No Spacing"/>
    <w:link w:val="NoSpacingChar"/>
    <w:uiPriority w:val="1"/>
    <w:qFormat/>
    <w:rsid w:val="00643D5C"/>
    <w:pPr>
      <w:spacing w:after="0" w:line="240" w:lineRule="auto"/>
    </w:pPr>
  </w:style>
  <w:style w:type="paragraph" w:styleId="ListParagraph">
    <w:name w:val="List Paragraph"/>
    <w:basedOn w:val="Normal"/>
    <w:uiPriority w:val="34"/>
    <w:qFormat/>
    <w:rsid w:val="00643D5C"/>
    <w:pPr>
      <w:ind w:left="720"/>
      <w:contextualSpacing/>
    </w:pPr>
  </w:style>
  <w:style w:type="paragraph" w:styleId="Quote">
    <w:name w:val="Quote"/>
    <w:basedOn w:val="Normal"/>
    <w:next w:val="Normal"/>
    <w:link w:val="QuoteChar"/>
    <w:uiPriority w:val="29"/>
    <w:qFormat/>
    <w:rsid w:val="00643D5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3D5C"/>
    <w:rPr>
      <w:i/>
      <w:iCs/>
      <w:color w:val="404040" w:themeColor="text1" w:themeTint="BF"/>
    </w:rPr>
  </w:style>
  <w:style w:type="paragraph" w:styleId="IntenseQuote">
    <w:name w:val="Intense Quote"/>
    <w:basedOn w:val="Normal"/>
    <w:next w:val="Normal"/>
    <w:link w:val="IntenseQuoteChar"/>
    <w:uiPriority w:val="30"/>
    <w:qFormat/>
    <w:rsid w:val="00643D5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43D5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43D5C"/>
    <w:rPr>
      <w:i/>
      <w:iCs/>
      <w:color w:val="404040" w:themeColor="text1" w:themeTint="BF"/>
    </w:rPr>
  </w:style>
  <w:style w:type="character" w:styleId="IntenseEmphasis">
    <w:name w:val="Intense Emphasis"/>
    <w:basedOn w:val="DefaultParagraphFont"/>
    <w:uiPriority w:val="21"/>
    <w:qFormat/>
    <w:rsid w:val="00643D5C"/>
    <w:rPr>
      <w:b/>
      <w:bCs/>
      <w:i/>
      <w:iCs/>
    </w:rPr>
  </w:style>
  <w:style w:type="character" w:styleId="SubtleReference">
    <w:name w:val="Subtle Reference"/>
    <w:basedOn w:val="DefaultParagraphFont"/>
    <w:uiPriority w:val="31"/>
    <w:qFormat/>
    <w:rsid w:val="00643D5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3D5C"/>
    <w:rPr>
      <w:b/>
      <w:bCs/>
      <w:smallCaps/>
      <w:spacing w:val="5"/>
      <w:u w:val="single"/>
    </w:rPr>
  </w:style>
  <w:style w:type="character" w:styleId="BookTitle">
    <w:name w:val="Book Title"/>
    <w:basedOn w:val="DefaultParagraphFont"/>
    <w:uiPriority w:val="33"/>
    <w:qFormat/>
    <w:rsid w:val="00643D5C"/>
    <w:rPr>
      <w:b/>
      <w:bCs/>
      <w:smallCaps/>
    </w:rPr>
  </w:style>
  <w:style w:type="paragraph" w:styleId="TOCHeading">
    <w:name w:val="TOC Heading"/>
    <w:basedOn w:val="Heading1"/>
    <w:next w:val="Normal"/>
    <w:uiPriority w:val="39"/>
    <w:semiHidden/>
    <w:unhideWhenUsed/>
    <w:qFormat/>
    <w:rsid w:val="00643D5C"/>
    <w:pPr>
      <w:outlineLvl w:val="9"/>
    </w:pPr>
  </w:style>
  <w:style w:type="paragraph" w:styleId="NormalWeb">
    <w:name w:val="Normal (Web)"/>
    <w:basedOn w:val="Normal"/>
    <w:uiPriority w:val="99"/>
    <w:semiHidden/>
    <w:unhideWhenUsed/>
    <w:rsid w:val="00A210D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10D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210DB"/>
    <w:rPr>
      <w:rFonts w:ascii="Tahoma" w:hAnsi="Tahoma" w:cs="Tahoma"/>
      <w:sz w:val="18"/>
      <w:szCs w:val="18"/>
    </w:rPr>
  </w:style>
  <w:style w:type="character" w:customStyle="1" w:styleId="NoSpacingChar">
    <w:name w:val="No Spacing Char"/>
    <w:basedOn w:val="DefaultParagraphFont"/>
    <w:link w:val="NoSpacing"/>
    <w:uiPriority w:val="1"/>
    <w:rsid w:val="002D5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8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gif"/><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5247EFE5F24E14989384059108411A"/>
        <w:category>
          <w:name w:val="عام"/>
          <w:gallery w:val="placeholder"/>
        </w:category>
        <w:types>
          <w:type w:val="bbPlcHdr"/>
        </w:types>
        <w:behaviors>
          <w:behavior w:val="content"/>
        </w:behaviors>
        <w:guid w:val="{AAEDD32C-4920-4F2F-B097-A46A613B478F}"/>
      </w:docPartPr>
      <w:docPartBody>
        <w:p w:rsidR="00717D41" w:rsidRDefault="0067354E" w:rsidP="0067354E">
          <w:pPr>
            <w:pStyle w:val="F05247EFE5F24E14989384059108411A"/>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4E"/>
    <w:rsid w:val="00590C05"/>
    <w:rsid w:val="0067354E"/>
    <w:rsid w:val="00717D41"/>
    <w:rsid w:val="00E73F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5247EFE5F24E14989384059108411A">
    <w:name w:val="F05247EFE5F24E14989384059108411A"/>
    <w:rsid w:val="0067354E"/>
    <w:pPr>
      <w:bidi/>
    </w:pPr>
  </w:style>
  <w:style w:type="paragraph" w:customStyle="1" w:styleId="E5B7626E2DB145D4ACC0C48000FAB750">
    <w:name w:val="E5B7626E2DB145D4ACC0C48000FAB750"/>
    <w:rsid w:val="0067354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788</Words>
  <Characters>4496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3/3</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المعادلات الكيميائية الحرارية</dc:title>
  <dc:subject/>
  <dc:creator>well</dc:creator>
  <cp:keywords/>
  <dc:description/>
  <cp:lastModifiedBy>SilverLine</cp:lastModifiedBy>
  <cp:revision>6</cp:revision>
  <cp:lastPrinted>2017-10-08T17:23:00Z</cp:lastPrinted>
  <dcterms:created xsi:type="dcterms:W3CDTF">2018-10-14T18:28:00Z</dcterms:created>
  <dcterms:modified xsi:type="dcterms:W3CDTF">2019-01-31T23:37:00Z</dcterms:modified>
</cp:coreProperties>
</file>