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87C" w:rsidRDefault="00A1087C" w:rsidP="00A1087C">
      <w:pPr>
        <w:spacing w:line="360" w:lineRule="auto"/>
        <w:jc w:val="center"/>
        <w:rPr>
          <w:rFonts w:ascii="Sakkal Majalla" w:hAnsi="Sakkal Majalla" w:cs="Sakkal Majalla"/>
          <w:b/>
          <w:bCs/>
          <w:sz w:val="46"/>
          <w:szCs w:val="46"/>
          <w:u w:val="single"/>
          <w:rtl/>
        </w:rPr>
      </w:pPr>
      <w:r w:rsidRPr="00A1087C">
        <w:rPr>
          <w:rFonts w:ascii="Sakkal Majalla" w:hAnsi="Sakkal Majalla" w:cs="Sakkal Majalla"/>
          <w:b/>
          <w:bCs/>
          <w:sz w:val="46"/>
          <w:szCs w:val="46"/>
          <w:u w:val="single"/>
          <w:rtl/>
        </w:rPr>
        <w:t>أنواع العمل التطوعي</w:t>
      </w:r>
    </w:p>
    <w:p w:rsidR="00A1087C" w:rsidRPr="00A1087C" w:rsidRDefault="00A1087C" w:rsidP="00A1087C">
      <w:pPr>
        <w:spacing w:line="360" w:lineRule="auto"/>
        <w:jc w:val="mediumKashida"/>
        <w:rPr>
          <w:rFonts w:ascii="Sakkal Majalla" w:hAnsi="Sakkal Majalla" w:cs="Sakkal Majalla"/>
          <w:sz w:val="40"/>
          <w:szCs w:val="40"/>
          <w:rtl/>
        </w:rPr>
      </w:pPr>
      <w:r w:rsidRPr="00A1087C">
        <w:rPr>
          <w:rFonts w:ascii="Sakkal Majalla" w:hAnsi="Sakkal Majalla" w:cs="Sakkal Majalla"/>
          <w:sz w:val="40"/>
          <w:szCs w:val="40"/>
          <w:rtl/>
        </w:rPr>
        <w:t xml:space="preserve">إن العمل </w:t>
      </w:r>
      <w:proofErr w:type="spellStart"/>
      <w:r w:rsidRPr="00A1087C">
        <w:rPr>
          <w:rFonts w:ascii="Sakkal Majalla" w:hAnsi="Sakkal Majalla" w:cs="Sakkal Majalla"/>
          <w:sz w:val="40"/>
          <w:szCs w:val="40"/>
          <w:rtl/>
        </w:rPr>
        <w:t>الإجتماعي</w:t>
      </w:r>
      <w:proofErr w:type="spellEnd"/>
      <w:r w:rsidRPr="00A1087C">
        <w:rPr>
          <w:rFonts w:ascii="Sakkal Majalla" w:hAnsi="Sakkal Majalla" w:cs="Sakkal Majalla"/>
          <w:sz w:val="40"/>
          <w:szCs w:val="40"/>
          <w:rtl/>
        </w:rPr>
        <w:t xml:space="preserve"> الخيري في الإسلام يرتبط بالعبادة بمفهومها الشامل وينتظم تحت هذه المظلة لتحقيق مقاصد الشريعة التي تدور حول إعمار الكون بالنفع ودفع الفساد عن </w:t>
      </w:r>
      <w:proofErr w:type="gramStart"/>
      <w:r w:rsidRPr="00A1087C">
        <w:rPr>
          <w:rFonts w:ascii="Sakkal Majalla" w:hAnsi="Sakkal Majalla" w:cs="Sakkal Majalla"/>
          <w:sz w:val="40"/>
          <w:szCs w:val="40"/>
          <w:rtl/>
        </w:rPr>
        <w:t>المجتمعات ،وقد</w:t>
      </w:r>
      <w:proofErr w:type="gramEnd"/>
      <w:r w:rsidRPr="00A1087C">
        <w:rPr>
          <w:rFonts w:ascii="Sakkal Majalla" w:hAnsi="Sakkal Majalla" w:cs="Sakkal Majalla"/>
          <w:sz w:val="40"/>
          <w:szCs w:val="40"/>
          <w:rtl/>
        </w:rPr>
        <w:t xml:space="preserve"> تعددت أشكال العمل التطوعي منذ بداية أنوار الدين الإسلامي ،وتعددت مجالات العمل فيه على النحو الطبي والصحي والإغاثي ،وكذلك على مستوى الخدمة </w:t>
      </w:r>
      <w:proofErr w:type="spellStart"/>
      <w:r w:rsidRPr="00A1087C">
        <w:rPr>
          <w:rFonts w:ascii="Sakkal Majalla" w:hAnsi="Sakkal Majalla" w:cs="Sakkal Majalla"/>
          <w:sz w:val="40"/>
          <w:szCs w:val="40"/>
          <w:rtl/>
        </w:rPr>
        <w:t>الإجتماعية</w:t>
      </w:r>
      <w:proofErr w:type="spellEnd"/>
      <w:r w:rsidRPr="00A1087C">
        <w:rPr>
          <w:rFonts w:ascii="Sakkal Majalla" w:hAnsi="Sakkal Majalla" w:cs="Sakkal Majalla"/>
          <w:sz w:val="40"/>
          <w:szCs w:val="40"/>
          <w:rtl/>
        </w:rPr>
        <w:t xml:space="preserve"> كخدمة المعاقين ،والمسنين والعجزة ،ورعاية الأطفال اليتامى وكفالتهم في أسرهم وإقامة المشاريع الخيرية . وقد شرع الإسلام ذلك بل وحث عليه حتى أصبح بذلك منارة خير ينهض بالمجتمعات إلى التماسك والترابط والتآلف بين فئاته </w:t>
      </w:r>
      <w:proofErr w:type="spellStart"/>
      <w:proofErr w:type="gramStart"/>
      <w:r w:rsidRPr="00A1087C">
        <w:rPr>
          <w:rFonts w:ascii="Sakkal Majalla" w:hAnsi="Sakkal Majalla" w:cs="Sakkal Majalla"/>
          <w:sz w:val="40"/>
          <w:szCs w:val="40"/>
          <w:rtl/>
        </w:rPr>
        <w:t>وطباقاته</w:t>
      </w:r>
      <w:proofErr w:type="spellEnd"/>
      <w:r w:rsidRPr="00A1087C">
        <w:rPr>
          <w:rFonts w:ascii="Sakkal Majalla" w:hAnsi="Sakkal Majalla" w:cs="Sakkal Majalla"/>
          <w:sz w:val="40"/>
          <w:szCs w:val="40"/>
          <w:rtl/>
        </w:rPr>
        <w:t xml:space="preserve"> .</w:t>
      </w:r>
      <w:bookmarkStart w:id="0" w:name="_GoBack"/>
      <w:bookmarkEnd w:id="0"/>
      <w:proofErr w:type="gramEnd"/>
    </w:p>
    <w:p w:rsidR="00A1087C" w:rsidRPr="00A1087C" w:rsidRDefault="00A1087C" w:rsidP="00A1087C">
      <w:pPr>
        <w:spacing w:line="360" w:lineRule="auto"/>
        <w:jc w:val="mediumKashida"/>
        <w:rPr>
          <w:rFonts w:ascii="Sakkal Majalla" w:hAnsi="Sakkal Majalla" w:cs="Sakkal Majalla"/>
          <w:b/>
          <w:bCs/>
          <w:sz w:val="46"/>
          <w:szCs w:val="46"/>
          <w:rtl/>
        </w:rPr>
      </w:pPr>
      <w:r w:rsidRPr="00A1087C">
        <w:rPr>
          <w:rFonts w:ascii="Sakkal Majalla" w:hAnsi="Sakkal Majalla" w:cs="Sakkal Majalla"/>
          <w:b/>
          <w:bCs/>
          <w:sz w:val="46"/>
          <w:szCs w:val="46"/>
          <w:rtl/>
        </w:rPr>
        <w:t xml:space="preserve"> </w:t>
      </w:r>
      <w:r>
        <w:rPr>
          <w:rFonts w:ascii="Sakkal Majalla" w:hAnsi="Sakkal Majalla" w:cs="Sakkal Majalla" w:hint="cs"/>
          <w:b/>
          <w:bCs/>
          <w:sz w:val="46"/>
          <w:szCs w:val="46"/>
          <w:rtl/>
        </w:rPr>
        <w:t xml:space="preserve">العمل التطوعي </w:t>
      </w:r>
      <w:r w:rsidRPr="00A1087C">
        <w:rPr>
          <w:rFonts w:ascii="Sakkal Majalla" w:hAnsi="Sakkal Majalla" w:cs="Sakkal Majalla"/>
          <w:b/>
          <w:bCs/>
          <w:sz w:val="46"/>
          <w:szCs w:val="46"/>
          <w:rtl/>
        </w:rPr>
        <w:t>نوعان، هما:</w:t>
      </w:r>
    </w:p>
    <w:p w:rsidR="00A1087C" w:rsidRPr="00A1087C" w:rsidRDefault="00A1087C" w:rsidP="00A1087C">
      <w:pPr>
        <w:spacing w:line="360" w:lineRule="auto"/>
        <w:jc w:val="mediumKashida"/>
        <w:rPr>
          <w:rFonts w:ascii="Sakkal Majalla" w:hAnsi="Sakkal Majalla" w:cs="Sakkal Majalla"/>
          <w:sz w:val="40"/>
          <w:szCs w:val="40"/>
          <w:rtl/>
        </w:rPr>
      </w:pPr>
      <w:r w:rsidRPr="00A1087C">
        <w:rPr>
          <w:rFonts w:ascii="Sakkal Majalla" w:hAnsi="Sakkal Majalla" w:cs="Sakkal Majalla"/>
          <w:sz w:val="40"/>
          <w:szCs w:val="40"/>
          <w:rtl/>
        </w:rPr>
        <w:t xml:space="preserve">1- </w:t>
      </w:r>
      <w:r w:rsidRPr="00A1087C">
        <w:rPr>
          <w:rFonts w:ascii="Sakkal Majalla" w:hAnsi="Sakkal Majalla" w:cs="Sakkal Majalla"/>
          <w:b/>
          <w:bCs/>
          <w:sz w:val="40"/>
          <w:szCs w:val="40"/>
          <w:rtl/>
        </w:rPr>
        <w:t>العمل</w:t>
      </w:r>
      <w:r w:rsidRPr="00A1087C">
        <w:rPr>
          <w:rFonts w:ascii="Sakkal Majalla" w:hAnsi="Sakkal Majalla" w:cs="Sakkal Majalla"/>
          <w:sz w:val="40"/>
          <w:szCs w:val="40"/>
          <w:rtl/>
        </w:rPr>
        <w:t xml:space="preserve"> </w:t>
      </w:r>
      <w:r w:rsidRPr="00A1087C">
        <w:rPr>
          <w:rFonts w:ascii="Sakkal Majalla" w:hAnsi="Sakkal Majalla" w:cs="Sakkal Majalla"/>
          <w:b/>
          <w:bCs/>
          <w:sz w:val="40"/>
          <w:szCs w:val="40"/>
          <w:rtl/>
        </w:rPr>
        <w:t>التطوعي</w:t>
      </w:r>
      <w:r w:rsidRPr="00A1087C">
        <w:rPr>
          <w:rFonts w:ascii="Sakkal Majalla" w:hAnsi="Sakkal Majalla" w:cs="Sakkal Majalla"/>
          <w:sz w:val="40"/>
          <w:szCs w:val="40"/>
          <w:rtl/>
        </w:rPr>
        <w:t xml:space="preserve"> </w:t>
      </w:r>
      <w:r w:rsidRPr="00A1087C">
        <w:rPr>
          <w:rFonts w:ascii="Sakkal Majalla" w:hAnsi="Sakkal Majalla" w:cs="Sakkal Majalla"/>
          <w:b/>
          <w:bCs/>
          <w:sz w:val="40"/>
          <w:szCs w:val="40"/>
          <w:rtl/>
        </w:rPr>
        <w:t>الفردي</w:t>
      </w:r>
      <w:r w:rsidRPr="00A1087C">
        <w:rPr>
          <w:rFonts w:ascii="Sakkal Majalla" w:hAnsi="Sakkal Majalla" w:cs="Sakkal Majalla"/>
          <w:sz w:val="40"/>
          <w:szCs w:val="40"/>
          <w:rtl/>
        </w:rPr>
        <w:t xml:space="preserve">: وهو عمل أو سلوك اجتماعي يمارسه الفرد من تلقاء نفسه، وبرغبة منه وإرادة، ولا يبغي منه أي مردود مادي، ويقوم على اعتبارات أخلاقية أو اجتماعية أو إنسانية أو دينية ... في مجال محو الأمية -مثلا- قد يقوم فرد بتعليم مجموعة </w:t>
      </w:r>
      <w:r w:rsidRPr="00A1087C">
        <w:rPr>
          <w:rFonts w:ascii="Sakkal Majalla" w:hAnsi="Sakkal Majalla" w:cs="Sakkal Majalla"/>
          <w:sz w:val="40"/>
          <w:szCs w:val="40"/>
          <w:rtl/>
        </w:rPr>
        <w:lastRenderedPageBreak/>
        <w:t>من الأفراد القراءة والكتابة ممن يعرفهم، أو يتبرع بالمال لجمعية تعنى بتعليم الأميين.</w:t>
      </w:r>
    </w:p>
    <w:p w:rsidR="00A1087C" w:rsidRPr="00A1087C" w:rsidRDefault="00A1087C" w:rsidP="00A1087C">
      <w:pPr>
        <w:spacing w:line="360" w:lineRule="auto"/>
        <w:jc w:val="mediumKashida"/>
        <w:rPr>
          <w:rFonts w:ascii="Sakkal Majalla" w:hAnsi="Sakkal Majalla" w:cs="Sakkal Majalla"/>
          <w:sz w:val="40"/>
          <w:szCs w:val="40"/>
          <w:rtl/>
        </w:rPr>
      </w:pPr>
      <w:r w:rsidRPr="00A1087C">
        <w:rPr>
          <w:rFonts w:ascii="Sakkal Majalla" w:hAnsi="Sakkal Majalla" w:cs="Sakkal Majalla"/>
          <w:sz w:val="40"/>
          <w:szCs w:val="40"/>
          <w:rtl/>
        </w:rPr>
        <w:t xml:space="preserve">2- </w:t>
      </w:r>
      <w:r w:rsidRPr="00A1087C">
        <w:rPr>
          <w:rFonts w:ascii="Sakkal Majalla" w:hAnsi="Sakkal Majalla" w:cs="Sakkal Majalla"/>
          <w:b/>
          <w:bCs/>
          <w:sz w:val="40"/>
          <w:szCs w:val="40"/>
          <w:rtl/>
        </w:rPr>
        <w:t>العمل</w:t>
      </w:r>
      <w:r w:rsidRPr="00A1087C">
        <w:rPr>
          <w:rFonts w:ascii="Sakkal Majalla" w:hAnsi="Sakkal Majalla" w:cs="Sakkal Majalla"/>
          <w:sz w:val="40"/>
          <w:szCs w:val="40"/>
          <w:rtl/>
        </w:rPr>
        <w:t xml:space="preserve"> </w:t>
      </w:r>
      <w:r w:rsidRPr="00A1087C">
        <w:rPr>
          <w:rFonts w:ascii="Sakkal Majalla" w:hAnsi="Sakkal Majalla" w:cs="Sakkal Majalla"/>
          <w:b/>
          <w:bCs/>
          <w:sz w:val="40"/>
          <w:szCs w:val="40"/>
          <w:rtl/>
        </w:rPr>
        <w:t>التطوعي</w:t>
      </w:r>
      <w:r w:rsidRPr="00A1087C">
        <w:rPr>
          <w:rFonts w:ascii="Sakkal Majalla" w:hAnsi="Sakkal Majalla" w:cs="Sakkal Majalla"/>
          <w:sz w:val="40"/>
          <w:szCs w:val="40"/>
          <w:rtl/>
        </w:rPr>
        <w:t xml:space="preserve"> </w:t>
      </w:r>
      <w:r w:rsidRPr="00A1087C">
        <w:rPr>
          <w:rFonts w:ascii="Sakkal Majalla" w:hAnsi="Sakkal Majalla" w:cs="Sakkal Majalla"/>
          <w:b/>
          <w:bCs/>
          <w:sz w:val="40"/>
          <w:szCs w:val="40"/>
          <w:rtl/>
        </w:rPr>
        <w:t>المؤسسي</w:t>
      </w:r>
      <w:r w:rsidRPr="00A1087C">
        <w:rPr>
          <w:rFonts w:ascii="Sakkal Majalla" w:hAnsi="Sakkal Majalla" w:cs="Sakkal Majalla"/>
          <w:sz w:val="40"/>
          <w:szCs w:val="40"/>
          <w:rtl/>
        </w:rPr>
        <w:t>: وهو أكثر تقدما من العمل التطوعي الفردي، وأكثر تنظيمًا، وأوسع تأثيرًا في المجتمع.</w:t>
      </w:r>
    </w:p>
    <w:p w:rsidR="00A1087C" w:rsidRPr="00A1087C" w:rsidRDefault="00A1087C" w:rsidP="00A1087C">
      <w:pPr>
        <w:spacing w:line="360" w:lineRule="auto"/>
        <w:jc w:val="mediumKashida"/>
        <w:rPr>
          <w:rFonts w:ascii="Sakkal Majalla" w:hAnsi="Sakkal Majalla" w:cs="Sakkal Majalla"/>
          <w:sz w:val="40"/>
          <w:szCs w:val="40"/>
          <w:rtl/>
        </w:rPr>
      </w:pPr>
      <w:r w:rsidRPr="00A1087C">
        <w:rPr>
          <w:rFonts w:ascii="Sakkal Majalla" w:hAnsi="Sakkal Majalla" w:cs="Sakkal Majalla"/>
          <w:sz w:val="40"/>
          <w:szCs w:val="40"/>
          <w:rtl/>
        </w:rPr>
        <w:t xml:space="preserve">في الوطن العربي توجد مؤسسات متعددة، وجمعيات أهلية تساهم في أعمال تطوعية كبيرة لخدمة المجتمع، فجمعية تنظيم الأسرة على سبيل المثال هي من الجمعيات التي تهتم بقضايا اجتماعية متعددة للتنمية الاجتماعية، من مكافحة المخدرات، إلى صحة الأسرة، وصحة الأم إلى المساهمة في دراسة وحل مشكلات الشباب، وتجنيبهم المشكلات الصحية الخطرة أو </w:t>
      </w:r>
      <w:proofErr w:type="spellStart"/>
      <w:r w:rsidRPr="00A1087C">
        <w:rPr>
          <w:rFonts w:ascii="Sakkal Majalla" w:hAnsi="Sakkal Majalla" w:cs="Sakkal Majalla"/>
          <w:sz w:val="40"/>
          <w:szCs w:val="40"/>
          <w:rtl/>
        </w:rPr>
        <w:t>الانحرافية</w:t>
      </w:r>
      <w:proofErr w:type="spellEnd"/>
      <w:r w:rsidRPr="00A1087C">
        <w:rPr>
          <w:rFonts w:ascii="Sakkal Majalla" w:hAnsi="Sakkal Majalla" w:cs="Sakkal Majalla"/>
          <w:sz w:val="40"/>
          <w:szCs w:val="40"/>
          <w:rtl/>
        </w:rPr>
        <w:t xml:space="preserve"> المضرة بالمجتمع.</w:t>
      </w:r>
    </w:p>
    <w:p w:rsidR="00A1087C" w:rsidRPr="00A1087C" w:rsidRDefault="00A1087C" w:rsidP="00A1087C">
      <w:pPr>
        <w:spacing w:line="360" w:lineRule="auto"/>
        <w:jc w:val="mediumKashida"/>
        <w:rPr>
          <w:rFonts w:ascii="Sakkal Majalla" w:hAnsi="Sakkal Majalla" w:cs="Sakkal Majalla"/>
          <w:sz w:val="40"/>
          <w:szCs w:val="40"/>
          <w:rtl/>
        </w:rPr>
      </w:pPr>
      <w:r w:rsidRPr="00A1087C">
        <w:rPr>
          <w:rFonts w:ascii="Sakkal Majalla" w:hAnsi="Sakkal Majalla" w:cs="Sakkal Majalla"/>
          <w:sz w:val="40"/>
          <w:szCs w:val="40"/>
          <w:rtl/>
        </w:rPr>
        <w:t xml:space="preserve">أما عن دور المرأة في العمل التطوعي، فللمرأة دور كبير في العمل التطوعي، وهو أن تبذل شيئا من جهودها ووقتها بإرادتها في منفعة الآخرين، وتقديم الخدمة لهم، ومن أهم الأعمال التي تستطيع المرأة في وقتنا الحاضر القيام بها المشاركة في الجمعيات الخيرية التطوعية، ومن أهم النشاطات التي تقوم بها هذه الجمعيات هي النشاطات الاجتماعية المتنوعة الكثيرة والعظيمة، وأهمها تقصي </w:t>
      </w:r>
      <w:r w:rsidRPr="00A1087C">
        <w:rPr>
          <w:rFonts w:ascii="Sakkal Majalla" w:hAnsi="Sakkal Majalla" w:cs="Sakkal Majalla"/>
          <w:sz w:val="40"/>
          <w:szCs w:val="40"/>
          <w:rtl/>
        </w:rPr>
        <w:lastRenderedPageBreak/>
        <w:t>أحوال الأسر والأفراد ذوي الحاجة وتقديم المساعدات لهم، والمشاركة في الأسواق والأطباق الخيرية التي يستفاد من ريعها في تموين المشاريع الخيرية .. أما إذا كانت المرأة من ذوات المؤهلات العلمية المتخصصة، فيمكنها المشاركة في إقامة محاضرات ودروس توعوية للمرأة في كل المجالات.</w:t>
      </w:r>
    </w:p>
    <w:p w:rsidR="00A1087C" w:rsidRPr="00A1087C" w:rsidRDefault="00A1087C" w:rsidP="00A1087C">
      <w:pPr>
        <w:spacing w:line="360" w:lineRule="auto"/>
        <w:jc w:val="mediumKashida"/>
        <w:rPr>
          <w:rFonts w:ascii="Sakkal Majalla" w:hAnsi="Sakkal Majalla" w:cs="Sakkal Majalla"/>
          <w:sz w:val="40"/>
          <w:szCs w:val="40"/>
          <w:rtl/>
        </w:rPr>
      </w:pPr>
      <w:r w:rsidRPr="00A1087C">
        <w:rPr>
          <w:rFonts w:ascii="Sakkal Majalla" w:hAnsi="Sakkal Majalla" w:cs="Sakkal Majalla"/>
          <w:sz w:val="40"/>
          <w:szCs w:val="40"/>
          <w:rtl/>
        </w:rPr>
        <w:t>ولا بد لكل متطوعة للعمل الخيري من الاتصاف بصفات عدة، منها:</w:t>
      </w:r>
    </w:p>
    <w:p w:rsidR="00A1087C" w:rsidRPr="00A1087C" w:rsidRDefault="00A1087C" w:rsidP="00A1087C">
      <w:pPr>
        <w:spacing w:line="360" w:lineRule="auto"/>
        <w:jc w:val="mediumKashida"/>
        <w:rPr>
          <w:rFonts w:ascii="Sakkal Majalla" w:hAnsi="Sakkal Majalla" w:cs="Sakkal Majalla"/>
          <w:sz w:val="40"/>
          <w:szCs w:val="40"/>
          <w:rtl/>
        </w:rPr>
      </w:pPr>
      <w:r w:rsidRPr="00A1087C">
        <w:rPr>
          <w:rFonts w:ascii="Sakkal Majalla" w:hAnsi="Sakkal Majalla" w:cs="Sakkal Majalla"/>
          <w:sz w:val="40"/>
          <w:szCs w:val="40"/>
          <w:rtl/>
        </w:rPr>
        <w:t>1. إخلاص العمل لله وحده.</w:t>
      </w:r>
    </w:p>
    <w:p w:rsidR="00A1087C" w:rsidRPr="00A1087C" w:rsidRDefault="00A1087C" w:rsidP="00A1087C">
      <w:pPr>
        <w:spacing w:line="360" w:lineRule="auto"/>
        <w:jc w:val="mediumKashida"/>
        <w:rPr>
          <w:rFonts w:ascii="Sakkal Majalla" w:hAnsi="Sakkal Majalla" w:cs="Sakkal Majalla"/>
          <w:sz w:val="40"/>
          <w:szCs w:val="40"/>
          <w:rtl/>
        </w:rPr>
      </w:pPr>
      <w:r w:rsidRPr="00A1087C">
        <w:rPr>
          <w:rFonts w:ascii="Sakkal Majalla" w:hAnsi="Sakkal Majalla" w:cs="Sakkal Majalla"/>
          <w:sz w:val="40"/>
          <w:szCs w:val="40"/>
          <w:rtl/>
        </w:rPr>
        <w:t>2. الإيثار.</w:t>
      </w:r>
    </w:p>
    <w:p w:rsidR="00A1087C" w:rsidRPr="00A1087C" w:rsidRDefault="00A1087C" w:rsidP="00A1087C">
      <w:pPr>
        <w:spacing w:line="360" w:lineRule="auto"/>
        <w:jc w:val="mediumKashida"/>
        <w:rPr>
          <w:rFonts w:ascii="Sakkal Majalla" w:hAnsi="Sakkal Majalla" w:cs="Sakkal Majalla"/>
          <w:sz w:val="40"/>
          <w:szCs w:val="40"/>
          <w:rtl/>
        </w:rPr>
      </w:pPr>
      <w:r w:rsidRPr="00A1087C">
        <w:rPr>
          <w:rFonts w:ascii="Sakkal Majalla" w:hAnsi="Sakkal Majalla" w:cs="Sakkal Majalla"/>
          <w:sz w:val="40"/>
          <w:szCs w:val="40"/>
          <w:rtl/>
        </w:rPr>
        <w:t>3. حُسن التعامل مع الآخرين؛ لأن العمل التطوعي يتطلب منها التواصل مع الآخرين.</w:t>
      </w:r>
    </w:p>
    <w:p w:rsidR="00BF4B10" w:rsidRPr="00A1087C" w:rsidRDefault="00A1087C" w:rsidP="00A1087C">
      <w:pPr>
        <w:spacing w:line="360" w:lineRule="auto"/>
        <w:jc w:val="mediumKashida"/>
        <w:rPr>
          <w:rFonts w:ascii="Sakkal Majalla" w:hAnsi="Sakkal Majalla" w:cs="Sakkal Majalla"/>
          <w:sz w:val="40"/>
          <w:szCs w:val="40"/>
        </w:rPr>
      </w:pPr>
      <w:r w:rsidRPr="00A1087C">
        <w:rPr>
          <w:rFonts w:ascii="Sakkal Majalla" w:hAnsi="Sakkal Majalla" w:cs="Sakkal Majalla"/>
          <w:sz w:val="40"/>
          <w:szCs w:val="40"/>
          <w:rtl/>
        </w:rPr>
        <w:t>وأخيرًا للعمل الاجتماعي التطوعي فوائد تعود على الفرد المتطوع نفسه، وعلى المجتمع بأكمله، وتؤدي إلى استغلال أمثل لطاقات الأفراد، وخاصة الشباب في مجالات غنية ومثمرة لمصلحة التنمية الاجتماعية.</w:t>
      </w:r>
    </w:p>
    <w:sectPr w:rsidR="00BF4B10" w:rsidRPr="00A1087C" w:rsidSect="00A1087C">
      <w:pgSz w:w="11906" w:h="16838"/>
      <w:pgMar w:top="1440" w:right="1800" w:bottom="1440" w:left="1800" w:header="708" w:footer="708"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7C"/>
    <w:rsid w:val="00063503"/>
    <w:rsid w:val="00613577"/>
    <w:rsid w:val="00643D5C"/>
    <w:rsid w:val="009727EA"/>
    <w:rsid w:val="00A1087C"/>
    <w:rsid w:val="00BF4B10"/>
    <w:rsid w:val="00CA0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492E"/>
  <w15:chartTrackingRefBased/>
  <w15:docId w15:val="{CE2E14FA-3796-4FC1-9E79-68AEB478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D5C"/>
  </w:style>
  <w:style w:type="paragraph" w:styleId="1">
    <w:name w:val="heading 1"/>
    <w:basedOn w:val="a"/>
    <w:next w:val="a"/>
    <w:link w:val="1Char"/>
    <w:uiPriority w:val="9"/>
    <w:qFormat/>
    <w:rsid w:val="00643D5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643D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semiHidden/>
    <w:unhideWhenUsed/>
    <w:qFormat/>
    <w:rsid w:val="00643D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Char"/>
    <w:uiPriority w:val="9"/>
    <w:semiHidden/>
    <w:unhideWhenUsed/>
    <w:qFormat/>
    <w:rsid w:val="00643D5C"/>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semiHidden/>
    <w:unhideWhenUsed/>
    <w:qFormat/>
    <w:rsid w:val="00643D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Char"/>
    <w:uiPriority w:val="9"/>
    <w:semiHidden/>
    <w:unhideWhenUsed/>
    <w:qFormat/>
    <w:rsid w:val="00643D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Char"/>
    <w:uiPriority w:val="9"/>
    <w:semiHidden/>
    <w:unhideWhenUsed/>
    <w:qFormat/>
    <w:rsid w:val="00643D5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Char"/>
    <w:uiPriority w:val="9"/>
    <w:semiHidden/>
    <w:unhideWhenUsed/>
    <w:qFormat/>
    <w:rsid w:val="00643D5C"/>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Char"/>
    <w:uiPriority w:val="9"/>
    <w:semiHidden/>
    <w:unhideWhenUsed/>
    <w:qFormat/>
    <w:rsid w:val="00643D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43D5C"/>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semiHidden/>
    <w:rsid w:val="00643D5C"/>
    <w:rPr>
      <w:rFonts w:asciiTheme="majorHAnsi" w:eastAsiaTheme="majorEastAsia" w:hAnsiTheme="majorHAnsi" w:cstheme="majorBidi"/>
      <w:color w:val="404040" w:themeColor="text1" w:themeTint="BF"/>
      <w:sz w:val="28"/>
      <w:szCs w:val="28"/>
    </w:rPr>
  </w:style>
  <w:style w:type="character" w:customStyle="1" w:styleId="3Char">
    <w:name w:val="عنوان 3 Char"/>
    <w:basedOn w:val="a0"/>
    <w:link w:val="3"/>
    <w:uiPriority w:val="9"/>
    <w:semiHidden/>
    <w:rsid w:val="00643D5C"/>
    <w:rPr>
      <w:rFonts w:asciiTheme="majorHAnsi" w:eastAsiaTheme="majorEastAsia" w:hAnsiTheme="majorHAnsi" w:cstheme="majorBidi"/>
      <w:color w:val="44546A" w:themeColor="text2"/>
      <w:sz w:val="24"/>
      <w:szCs w:val="24"/>
    </w:rPr>
  </w:style>
  <w:style w:type="character" w:customStyle="1" w:styleId="4Char">
    <w:name w:val="عنوان 4 Char"/>
    <w:basedOn w:val="a0"/>
    <w:link w:val="4"/>
    <w:uiPriority w:val="9"/>
    <w:semiHidden/>
    <w:rsid w:val="00643D5C"/>
    <w:rPr>
      <w:rFonts w:asciiTheme="majorHAnsi" w:eastAsiaTheme="majorEastAsia" w:hAnsiTheme="majorHAnsi" w:cstheme="majorBidi"/>
      <w:sz w:val="22"/>
      <w:szCs w:val="22"/>
    </w:rPr>
  </w:style>
  <w:style w:type="character" w:customStyle="1" w:styleId="5Char">
    <w:name w:val="عنوان 5 Char"/>
    <w:basedOn w:val="a0"/>
    <w:link w:val="5"/>
    <w:uiPriority w:val="9"/>
    <w:semiHidden/>
    <w:rsid w:val="00643D5C"/>
    <w:rPr>
      <w:rFonts w:asciiTheme="majorHAnsi" w:eastAsiaTheme="majorEastAsia" w:hAnsiTheme="majorHAnsi" w:cstheme="majorBidi"/>
      <w:color w:val="44546A" w:themeColor="text2"/>
      <w:sz w:val="22"/>
      <w:szCs w:val="22"/>
    </w:rPr>
  </w:style>
  <w:style w:type="character" w:customStyle="1" w:styleId="6Char">
    <w:name w:val="عنوان 6 Char"/>
    <w:basedOn w:val="a0"/>
    <w:link w:val="6"/>
    <w:uiPriority w:val="9"/>
    <w:semiHidden/>
    <w:rsid w:val="00643D5C"/>
    <w:rPr>
      <w:rFonts w:asciiTheme="majorHAnsi" w:eastAsiaTheme="majorEastAsia" w:hAnsiTheme="majorHAnsi" w:cstheme="majorBidi"/>
      <w:i/>
      <w:iCs/>
      <w:color w:val="44546A" w:themeColor="text2"/>
      <w:sz w:val="21"/>
      <w:szCs w:val="21"/>
    </w:rPr>
  </w:style>
  <w:style w:type="character" w:customStyle="1" w:styleId="7Char">
    <w:name w:val="عنوان 7 Char"/>
    <w:basedOn w:val="a0"/>
    <w:link w:val="7"/>
    <w:uiPriority w:val="9"/>
    <w:semiHidden/>
    <w:rsid w:val="00643D5C"/>
    <w:rPr>
      <w:rFonts w:asciiTheme="majorHAnsi" w:eastAsiaTheme="majorEastAsia" w:hAnsiTheme="majorHAnsi" w:cstheme="majorBidi"/>
      <w:i/>
      <w:iCs/>
      <w:color w:val="1F4E79" w:themeColor="accent1" w:themeShade="80"/>
      <w:sz w:val="21"/>
      <w:szCs w:val="21"/>
    </w:rPr>
  </w:style>
  <w:style w:type="character" w:customStyle="1" w:styleId="8Char">
    <w:name w:val="عنوان 8 Char"/>
    <w:basedOn w:val="a0"/>
    <w:link w:val="8"/>
    <w:uiPriority w:val="9"/>
    <w:semiHidden/>
    <w:rsid w:val="00643D5C"/>
    <w:rPr>
      <w:rFonts w:asciiTheme="majorHAnsi" w:eastAsiaTheme="majorEastAsia" w:hAnsiTheme="majorHAnsi" w:cstheme="majorBidi"/>
      <w:b/>
      <w:bCs/>
      <w:color w:val="44546A" w:themeColor="text2"/>
    </w:rPr>
  </w:style>
  <w:style w:type="character" w:customStyle="1" w:styleId="9Char">
    <w:name w:val="عنوان 9 Char"/>
    <w:basedOn w:val="a0"/>
    <w:link w:val="9"/>
    <w:uiPriority w:val="9"/>
    <w:semiHidden/>
    <w:rsid w:val="00643D5C"/>
    <w:rPr>
      <w:rFonts w:asciiTheme="majorHAnsi" w:eastAsiaTheme="majorEastAsia" w:hAnsiTheme="majorHAnsi" w:cstheme="majorBidi"/>
      <w:b/>
      <w:bCs/>
      <w:i/>
      <w:iCs/>
      <w:color w:val="44546A" w:themeColor="text2"/>
    </w:rPr>
  </w:style>
  <w:style w:type="paragraph" w:styleId="a3">
    <w:name w:val="caption"/>
    <w:basedOn w:val="a"/>
    <w:next w:val="a"/>
    <w:uiPriority w:val="35"/>
    <w:semiHidden/>
    <w:unhideWhenUsed/>
    <w:qFormat/>
    <w:rsid w:val="00643D5C"/>
    <w:pPr>
      <w:spacing w:line="240" w:lineRule="auto"/>
    </w:pPr>
    <w:rPr>
      <w:b/>
      <w:bCs/>
      <w:smallCaps/>
      <w:color w:val="595959" w:themeColor="text1" w:themeTint="A6"/>
      <w:spacing w:val="6"/>
    </w:rPr>
  </w:style>
  <w:style w:type="paragraph" w:styleId="a4">
    <w:name w:val="Title"/>
    <w:basedOn w:val="a"/>
    <w:next w:val="a"/>
    <w:link w:val="Char"/>
    <w:uiPriority w:val="10"/>
    <w:qFormat/>
    <w:rsid w:val="00643D5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Char">
    <w:name w:val="العنوان Char"/>
    <w:basedOn w:val="a0"/>
    <w:link w:val="a4"/>
    <w:uiPriority w:val="10"/>
    <w:rsid w:val="00643D5C"/>
    <w:rPr>
      <w:rFonts w:asciiTheme="majorHAnsi" w:eastAsiaTheme="majorEastAsia" w:hAnsiTheme="majorHAnsi" w:cstheme="majorBidi"/>
      <w:color w:val="5B9BD5" w:themeColor="accent1"/>
      <w:spacing w:val="-10"/>
      <w:sz w:val="56"/>
      <w:szCs w:val="56"/>
    </w:rPr>
  </w:style>
  <w:style w:type="paragraph" w:styleId="a5">
    <w:name w:val="Subtitle"/>
    <w:basedOn w:val="a"/>
    <w:next w:val="a"/>
    <w:link w:val="Char0"/>
    <w:uiPriority w:val="11"/>
    <w:qFormat/>
    <w:rsid w:val="00643D5C"/>
    <w:pPr>
      <w:numPr>
        <w:ilvl w:val="1"/>
      </w:numPr>
      <w:spacing w:line="240" w:lineRule="auto"/>
    </w:pPr>
    <w:rPr>
      <w:rFonts w:asciiTheme="majorHAnsi" w:eastAsiaTheme="majorEastAsia" w:hAnsiTheme="majorHAnsi" w:cstheme="majorBidi"/>
      <w:sz w:val="24"/>
      <w:szCs w:val="24"/>
    </w:rPr>
  </w:style>
  <w:style w:type="character" w:customStyle="1" w:styleId="Char0">
    <w:name w:val="عنوان فرعي Char"/>
    <w:basedOn w:val="a0"/>
    <w:link w:val="a5"/>
    <w:uiPriority w:val="11"/>
    <w:rsid w:val="00643D5C"/>
    <w:rPr>
      <w:rFonts w:asciiTheme="majorHAnsi" w:eastAsiaTheme="majorEastAsia" w:hAnsiTheme="majorHAnsi" w:cstheme="majorBidi"/>
      <w:sz w:val="24"/>
      <w:szCs w:val="24"/>
    </w:rPr>
  </w:style>
  <w:style w:type="character" w:styleId="a6">
    <w:name w:val="Strong"/>
    <w:basedOn w:val="a0"/>
    <w:uiPriority w:val="22"/>
    <w:qFormat/>
    <w:rsid w:val="00643D5C"/>
    <w:rPr>
      <w:b/>
      <w:bCs/>
    </w:rPr>
  </w:style>
  <w:style w:type="character" w:styleId="a7">
    <w:name w:val="Emphasis"/>
    <w:basedOn w:val="a0"/>
    <w:uiPriority w:val="20"/>
    <w:qFormat/>
    <w:rsid w:val="00643D5C"/>
    <w:rPr>
      <w:i/>
      <w:iCs/>
    </w:rPr>
  </w:style>
  <w:style w:type="paragraph" w:styleId="a8">
    <w:name w:val="No Spacing"/>
    <w:uiPriority w:val="1"/>
    <w:qFormat/>
    <w:rsid w:val="00643D5C"/>
    <w:pPr>
      <w:spacing w:after="0" w:line="240" w:lineRule="auto"/>
    </w:pPr>
  </w:style>
  <w:style w:type="paragraph" w:styleId="a9">
    <w:name w:val="List Paragraph"/>
    <w:basedOn w:val="a"/>
    <w:uiPriority w:val="34"/>
    <w:qFormat/>
    <w:rsid w:val="00643D5C"/>
    <w:pPr>
      <w:ind w:left="720"/>
      <w:contextualSpacing/>
    </w:pPr>
  </w:style>
  <w:style w:type="paragraph" w:styleId="aa">
    <w:name w:val="Quote"/>
    <w:basedOn w:val="a"/>
    <w:next w:val="a"/>
    <w:link w:val="Char1"/>
    <w:uiPriority w:val="29"/>
    <w:qFormat/>
    <w:rsid w:val="00643D5C"/>
    <w:pPr>
      <w:spacing w:before="160"/>
      <w:ind w:left="720" w:right="720"/>
    </w:pPr>
    <w:rPr>
      <w:i/>
      <w:iCs/>
      <w:color w:val="404040" w:themeColor="text1" w:themeTint="BF"/>
    </w:rPr>
  </w:style>
  <w:style w:type="character" w:customStyle="1" w:styleId="Char1">
    <w:name w:val="اقتباس Char"/>
    <w:basedOn w:val="a0"/>
    <w:link w:val="aa"/>
    <w:uiPriority w:val="29"/>
    <w:rsid w:val="00643D5C"/>
    <w:rPr>
      <w:i/>
      <w:iCs/>
      <w:color w:val="404040" w:themeColor="text1" w:themeTint="BF"/>
    </w:rPr>
  </w:style>
  <w:style w:type="paragraph" w:styleId="ab">
    <w:name w:val="Intense Quote"/>
    <w:basedOn w:val="a"/>
    <w:next w:val="a"/>
    <w:link w:val="Char2"/>
    <w:uiPriority w:val="30"/>
    <w:qFormat/>
    <w:rsid w:val="00643D5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har2">
    <w:name w:val="اقتباس مكثف Char"/>
    <w:basedOn w:val="a0"/>
    <w:link w:val="ab"/>
    <w:uiPriority w:val="30"/>
    <w:rsid w:val="00643D5C"/>
    <w:rPr>
      <w:rFonts w:asciiTheme="majorHAnsi" w:eastAsiaTheme="majorEastAsia" w:hAnsiTheme="majorHAnsi" w:cstheme="majorBidi"/>
      <w:color w:val="5B9BD5" w:themeColor="accent1"/>
      <w:sz w:val="28"/>
      <w:szCs w:val="28"/>
    </w:rPr>
  </w:style>
  <w:style w:type="character" w:styleId="ac">
    <w:name w:val="Subtle Emphasis"/>
    <w:basedOn w:val="a0"/>
    <w:uiPriority w:val="19"/>
    <w:qFormat/>
    <w:rsid w:val="00643D5C"/>
    <w:rPr>
      <w:i/>
      <w:iCs/>
      <w:color w:val="404040" w:themeColor="text1" w:themeTint="BF"/>
    </w:rPr>
  </w:style>
  <w:style w:type="character" w:styleId="ad">
    <w:name w:val="Intense Emphasis"/>
    <w:basedOn w:val="a0"/>
    <w:uiPriority w:val="21"/>
    <w:qFormat/>
    <w:rsid w:val="00643D5C"/>
    <w:rPr>
      <w:b/>
      <w:bCs/>
      <w:i/>
      <w:iCs/>
    </w:rPr>
  </w:style>
  <w:style w:type="character" w:styleId="ae">
    <w:name w:val="Subtle Reference"/>
    <w:basedOn w:val="a0"/>
    <w:uiPriority w:val="31"/>
    <w:qFormat/>
    <w:rsid w:val="00643D5C"/>
    <w:rPr>
      <w:smallCaps/>
      <w:color w:val="404040" w:themeColor="text1" w:themeTint="BF"/>
      <w:u w:val="single" w:color="7F7F7F" w:themeColor="text1" w:themeTint="80"/>
    </w:rPr>
  </w:style>
  <w:style w:type="character" w:styleId="af">
    <w:name w:val="Intense Reference"/>
    <w:basedOn w:val="a0"/>
    <w:uiPriority w:val="32"/>
    <w:qFormat/>
    <w:rsid w:val="00643D5C"/>
    <w:rPr>
      <w:b/>
      <w:bCs/>
      <w:smallCaps/>
      <w:spacing w:val="5"/>
      <w:u w:val="single"/>
    </w:rPr>
  </w:style>
  <w:style w:type="character" w:styleId="af0">
    <w:name w:val="Book Title"/>
    <w:basedOn w:val="a0"/>
    <w:uiPriority w:val="33"/>
    <w:qFormat/>
    <w:rsid w:val="00643D5C"/>
    <w:rPr>
      <w:b/>
      <w:bCs/>
      <w:smallCaps/>
    </w:rPr>
  </w:style>
  <w:style w:type="paragraph" w:styleId="af1">
    <w:name w:val="TOC Heading"/>
    <w:basedOn w:val="1"/>
    <w:next w:val="a"/>
    <w:uiPriority w:val="39"/>
    <w:semiHidden/>
    <w:unhideWhenUsed/>
    <w:qFormat/>
    <w:rsid w:val="00643D5C"/>
    <w:pPr>
      <w:outlineLvl w:val="9"/>
    </w:pPr>
  </w:style>
  <w:style w:type="paragraph" w:styleId="af2">
    <w:name w:val="Balloon Text"/>
    <w:basedOn w:val="a"/>
    <w:link w:val="Char3"/>
    <w:uiPriority w:val="99"/>
    <w:semiHidden/>
    <w:unhideWhenUsed/>
    <w:rsid w:val="00A1087C"/>
    <w:pPr>
      <w:spacing w:after="0" w:line="240" w:lineRule="auto"/>
    </w:pPr>
    <w:rPr>
      <w:rFonts w:ascii="Tahoma" w:hAnsi="Tahoma" w:cs="Tahoma"/>
      <w:sz w:val="18"/>
      <w:szCs w:val="18"/>
    </w:rPr>
  </w:style>
  <w:style w:type="character" w:customStyle="1" w:styleId="Char3">
    <w:name w:val="نص في بالون Char"/>
    <w:basedOn w:val="a0"/>
    <w:link w:val="af2"/>
    <w:uiPriority w:val="99"/>
    <w:semiHidden/>
    <w:rsid w:val="00A1087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2017-10-10T18:36:00Z</cp:lastPrinted>
  <dcterms:created xsi:type="dcterms:W3CDTF">2017-10-10T18:34:00Z</dcterms:created>
  <dcterms:modified xsi:type="dcterms:W3CDTF">2017-10-10T18:36:00Z</dcterms:modified>
</cp:coreProperties>
</file>