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E34" w:rsidRDefault="00131E34" w:rsidP="00131E34">
      <w:pPr>
        <w:jc w:val="mediumKashida"/>
        <w:rPr>
          <w:rFonts w:ascii="Traditional Arabic" w:hAnsi="Traditional Arabic" w:cs="Traditional Arabic"/>
          <w:sz w:val="32"/>
          <w:szCs w:val="32"/>
          <w:rtl/>
        </w:rPr>
      </w:pPr>
      <w:bookmarkStart w:id="0" w:name="_GoBack"/>
    </w:p>
    <w:p w:rsidR="00131E34" w:rsidRPr="00131E34" w:rsidRDefault="00131E34" w:rsidP="00131E34">
      <w:pPr>
        <w:rPr>
          <w:rFonts w:ascii="Traditional Arabic" w:hAnsi="Traditional Arabic" w:cs="Traditional Arabic"/>
          <w:sz w:val="32"/>
          <w:szCs w:val="32"/>
          <w:rtl/>
        </w:rPr>
      </w:pPr>
      <w:r w:rsidRPr="00131E34">
        <w:rPr>
          <w:rFonts w:ascii="Traditional Arabic" w:hAnsi="Traditional Arabic" w:cs="Traditional Arabic" w:hint="cs"/>
          <w:sz w:val="32"/>
          <w:szCs w:val="32"/>
          <w:rtl/>
        </w:rPr>
        <w:t>تعتبر</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البيئة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الرقمية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بيئة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لا</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بيئة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له،</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لقد</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أصبح</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الاستعمال</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المستمر</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والمكثف</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لمجموع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الاستخدامات</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الآلية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في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إنجاز</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الأنشطة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المختلفة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للإنسان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يبـشر</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بمجتمع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يعيش</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بلا</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ورق</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مطبوع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أو</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مخطوط،</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أو</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بعبارة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أخرى،</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يمهد</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لقيام</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مفهوم</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جديـد</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للمجتمعـات،</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وهـو</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المجتمـع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اللاورقي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أو</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المجتمع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الرقمي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إن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المجتمع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الرقمي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هو</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عبارة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عن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مجتمع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حديث</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ومتطور</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نجم</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عن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تبني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ودخول</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تقنية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المعلومات</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والاتصال</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إلى</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الحياة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المنزلية،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وإلى</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مكان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العمل،</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ودخولها</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في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المؤسسات</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التعليمية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وعليه،</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فإن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المجتمع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الرقمي</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يتضمن</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جميع</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الأنشطة</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والموارد</w:t>
      </w:r>
      <w:r w:rsidRPr="00131E34">
        <w:rPr>
          <w:rFonts w:ascii="Traditional Arabic" w:hAnsi="Traditional Arabic" w:cs="Traditional Arabic"/>
          <w:sz w:val="32"/>
          <w:szCs w:val="32"/>
          <w:rtl/>
        </w:rPr>
        <w:t xml:space="preserve"> </w:t>
      </w:r>
      <w:r w:rsidRPr="00131E34">
        <w:rPr>
          <w:rFonts w:ascii="Traditional Arabic" w:hAnsi="Traditional Arabic" w:cs="Traditional Arabic" w:hint="cs"/>
          <w:sz w:val="32"/>
          <w:szCs w:val="32"/>
          <w:rtl/>
        </w:rPr>
        <w:t>والتدابير</w:t>
      </w:r>
      <w:r>
        <w:rPr>
          <w:rFonts w:ascii="Traditional Arabic" w:hAnsi="Traditional Arabic" w:cs="Traditional Arabic" w:hint="cs"/>
          <w:sz w:val="32"/>
          <w:szCs w:val="32"/>
          <w:rtl/>
        </w:rPr>
        <w:t>.</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المكتبات الرقمية </w:t>
      </w:r>
      <w:r w:rsidRPr="00181874">
        <w:rPr>
          <w:rFonts w:ascii="Traditional Arabic" w:hAnsi="Traditional Arabic" w:cs="Traditional Arabic"/>
          <w:sz w:val="32"/>
          <w:szCs w:val="32"/>
        </w:rPr>
        <w:t>digital library</w:t>
      </w:r>
      <w:r w:rsidRPr="00181874">
        <w:rPr>
          <w:rFonts w:ascii="Traditional Arabic" w:hAnsi="Traditional Arabic" w:cs="Traditional Arabic"/>
          <w:sz w:val="32"/>
          <w:szCs w:val="32"/>
          <w:rtl/>
        </w:rPr>
        <w:t xml:space="preserve"> ، واختصارًا </w:t>
      </w:r>
      <w:r w:rsidRPr="00181874">
        <w:rPr>
          <w:rFonts w:ascii="Traditional Arabic" w:hAnsi="Traditional Arabic" w:cs="Traditional Arabic"/>
          <w:sz w:val="32"/>
          <w:szCs w:val="32"/>
        </w:rPr>
        <w:t>d-lib</w:t>
      </w:r>
      <w:r w:rsidRPr="00181874">
        <w:rPr>
          <w:rFonts w:ascii="Traditional Arabic" w:hAnsi="Traditional Arabic" w:cs="Traditional Arabic"/>
          <w:sz w:val="32"/>
          <w:szCs w:val="32"/>
          <w:rtl/>
        </w:rPr>
        <w:t xml:space="preserve"> ، هي مجموعة من مواد المعلومات الإلكترونية أو الرقمية </w:t>
      </w:r>
      <w:r w:rsidRPr="00181874">
        <w:rPr>
          <w:rFonts w:ascii="Traditional Arabic" w:hAnsi="Traditional Arabic" w:cs="Traditional Arabic"/>
          <w:sz w:val="32"/>
          <w:szCs w:val="32"/>
        </w:rPr>
        <w:t>digital</w:t>
      </w:r>
      <w:r w:rsidRPr="00181874">
        <w:rPr>
          <w:rFonts w:ascii="Traditional Arabic" w:hAnsi="Traditional Arabic" w:cs="Traditional Arabic"/>
          <w:sz w:val="32"/>
          <w:szCs w:val="32"/>
          <w:rtl/>
        </w:rPr>
        <w:t xml:space="preserve"> ، المتاحة على نادل المكتبة </w:t>
      </w:r>
      <w:r w:rsidRPr="00181874">
        <w:rPr>
          <w:rFonts w:ascii="Traditional Arabic" w:hAnsi="Traditional Arabic" w:cs="Traditional Arabic"/>
          <w:sz w:val="32"/>
          <w:szCs w:val="32"/>
        </w:rPr>
        <w:t>server</w:t>
      </w:r>
      <w:r w:rsidRPr="00181874">
        <w:rPr>
          <w:rFonts w:ascii="Traditional Arabic" w:hAnsi="Traditional Arabic" w:cs="Traditional Arabic"/>
          <w:sz w:val="32"/>
          <w:szCs w:val="32"/>
          <w:rtl/>
        </w:rPr>
        <w:t xml:space="preserve"> ، ويمكن الوصول إليها من خلال شبكة محلية أو على المشاع عبر الشبكة العنكبوتية.</w:t>
      </w:r>
    </w:p>
    <w:p w:rsidR="00181874" w:rsidRPr="00181874" w:rsidRDefault="00181874" w:rsidP="00131E34">
      <w:pPr>
        <w:jc w:val="mediumKashida"/>
        <w:rPr>
          <w:rFonts w:ascii="Traditional Arabic" w:hAnsi="Traditional Arabic" w:cs="Traditional Arabic"/>
          <w:sz w:val="32"/>
          <w:szCs w:val="32"/>
          <w:rtl/>
        </w:rPr>
      </w:pP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ويرى بورجمان  أن المكتبات الرقمية ما هي إلا أشكال حديثة من نظم استرجاع المعلومات أو نظم المعلومات التي تدعم إنتاج المحتوى الرقمي والإفادة منه والبحث فيه. فيما يراها البعض (3) مجموعة التقنيات والأدوات والمصادر والإجراءات ذات الصلة بإدارة المحتوى في بيئة المعلومات الإلكترونية.</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أما معجم أودليس الإلكتروني (4) فيفيد بأن المكتبة الرقمية هي مكتبة بها مجموعة لا بأس بها من المصادر المتاحة في شكل مقروء آليًا (في مقابل كل من المواد المطبوعة ورقيا أو فيلميًا </w:t>
      </w:r>
      <w:r w:rsidRPr="00181874">
        <w:rPr>
          <w:rFonts w:ascii="Traditional Arabic" w:hAnsi="Traditional Arabic" w:cs="Traditional Arabic"/>
          <w:sz w:val="32"/>
          <w:szCs w:val="32"/>
        </w:rPr>
        <w:t>microform</w:t>
      </w:r>
      <w:r w:rsidRPr="00181874">
        <w:rPr>
          <w:rFonts w:ascii="Traditional Arabic" w:hAnsi="Traditional Arabic" w:cs="Traditional Arabic"/>
          <w:sz w:val="32"/>
          <w:szCs w:val="32"/>
          <w:rtl/>
        </w:rPr>
        <w:t>)، ويتم الوصول إليها عبر الحاسبات. وهذا المحتوى الرقمي يمكن الاحتفاظ به محليًا أو إتاحته عن بعد عن طريق شبكات الحاسبات.</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وربما كان أشهر تعريف للمكتبة الرقمية هو أنها مجموعات منظمة من المعلومات الرقمية (5). ويجمع هذا التعريف بين تنظيم المعلومات وجمعها، تلك العمليات التي تقوم بها المكتبات ودور الأرشيف التقليدية، ولكن مع عملية التمثيل الرقمي </w:t>
      </w:r>
      <w:r w:rsidRPr="00181874">
        <w:rPr>
          <w:rFonts w:ascii="Traditional Arabic" w:hAnsi="Traditional Arabic" w:cs="Traditional Arabic"/>
          <w:sz w:val="32"/>
          <w:szCs w:val="32"/>
        </w:rPr>
        <w:t>digital representation</w:t>
      </w:r>
      <w:r w:rsidRPr="00181874">
        <w:rPr>
          <w:rFonts w:ascii="Traditional Arabic" w:hAnsi="Traditional Arabic" w:cs="Traditional Arabic"/>
          <w:sz w:val="32"/>
          <w:szCs w:val="32"/>
          <w:rtl/>
        </w:rPr>
        <w:t xml:space="preserve"> التي غدت ممكنةً بواسطة الحاسبات. </w:t>
      </w:r>
    </w:p>
    <w:p w:rsidR="00181874" w:rsidRPr="00181874" w:rsidRDefault="00181874" w:rsidP="00131E34">
      <w:pPr>
        <w:jc w:val="mediumKashida"/>
        <w:rPr>
          <w:rFonts w:ascii="Traditional Arabic" w:hAnsi="Traditional Arabic" w:cs="Traditional Arabic"/>
          <w:sz w:val="32"/>
          <w:szCs w:val="32"/>
          <w:rtl/>
        </w:rPr>
      </w:pP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lastRenderedPageBreak/>
        <w:t xml:space="preserve">ويرى آرمز (6) أن التعريف غير الرسمي للمكتبة الرقمية، هو أنها مجموعة منظمة من المعلومات، تصحبها بعض الخدمات، حيث تكون المعلومات مخزنة في أشكال رقمية ومتاحة عبر إحدى الشبكات. وإن العنصر الحاسم في هذا التعريف هو أنها معلومات منظمة. ذلك أن تيارًا من البيانات يتم إرساله إلى الأرض من أي قمر صناعي لا يمكن أن نعده مكتبة. إلا أن نفس هذه البيانات، عندما يتم تنظيمها بصورة منهجية، تصبح مكتبةً رقمية </w:t>
      </w:r>
      <w:r w:rsidRPr="00181874">
        <w:rPr>
          <w:rFonts w:ascii="Traditional Arabic" w:hAnsi="Traditional Arabic" w:cs="Traditional Arabic"/>
          <w:sz w:val="32"/>
          <w:szCs w:val="32"/>
        </w:rPr>
        <w:t>digital library collection</w:t>
      </w:r>
      <w:r w:rsidRPr="00181874">
        <w:rPr>
          <w:rFonts w:ascii="Traditional Arabic" w:hAnsi="Traditional Arabic" w:cs="Traditional Arabic"/>
          <w:sz w:val="32"/>
          <w:szCs w:val="32"/>
          <w:rtl/>
        </w:rPr>
        <w:t xml:space="preserve"> . </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من ناحية أخرى، تتفاوت المكتبات الرقمية في حجمها من مكتبات بالغة الصغر إل أخرى بالغة الضخامة (6). كما أنها يمكن أن تستخدم أي نوع من أجهزة الحاسبات وأي برمجيات ملائمة في هذا الصدد. وإن المحك الرئيس هنا هو أن المعلومات منظمة على الحاسبات، ويتم إتاحتها عبر إحدى الشبكات، مع ما يصاحب ذلك من إجراءات اختيار مواد المعلومات، وتنظيمها، وأرشفتها، وإتاحتها للمستفيدين.</w:t>
      </w:r>
    </w:p>
    <w:p w:rsidR="00181874" w:rsidRPr="00181874" w:rsidRDefault="00181874" w:rsidP="00131E34">
      <w:pPr>
        <w:jc w:val="mediumKashida"/>
        <w:rPr>
          <w:rFonts w:ascii="Traditional Arabic" w:hAnsi="Traditional Arabic" w:cs="Traditional Arabic"/>
          <w:sz w:val="32"/>
          <w:szCs w:val="32"/>
          <w:rtl/>
        </w:rPr>
      </w:pP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ومع ذلك، ومن وجهة نظر إحدى هيئات اليونسكو (7) ، فإنه لا ينبغي النظر إلى المكتبات الرقمية بوصفها فحسب مجموعة من مصادر المعلومات الرقمية وما يتصل بها من أدوات لإدارة هذه المجموعة، وإنما ينبغي النظر إليها بوصفها تلك البيئة التي تجمع معـًا بين المجموعات والخدمات والأشخاص، لدعم الدورة الكاملة لإنتاج البيانات والمعلومات والمعرفة، وبثها وإخضاعها للدرس والتعاون، والإفادة منها.</w:t>
      </w:r>
    </w:p>
    <w:p w:rsidR="00181874" w:rsidRPr="00181874" w:rsidRDefault="00181874" w:rsidP="00131E34">
      <w:pPr>
        <w:jc w:val="mediumKashida"/>
        <w:rPr>
          <w:rFonts w:ascii="Traditional Arabic" w:hAnsi="Traditional Arabic" w:cs="Traditional Arabic"/>
          <w:sz w:val="32"/>
          <w:szCs w:val="32"/>
          <w:rtl/>
        </w:rPr>
      </w:pPr>
    </w:p>
    <w:p w:rsidR="00181874" w:rsidRPr="00131E34" w:rsidRDefault="00181874" w:rsidP="00131E34">
      <w:pPr>
        <w:jc w:val="mediumKashida"/>
        <w:rPr>
          <w:rFonts w:ascii="Traditional Arabic" w:hAnsi="Traditional Arabic" w:cs="Traditional Arabic"/>
          <w:b/>
          <w:bCs/>
          <w:sz w:val="32"/>
          <w:szCs w:val="32"/>
          <w:rtl/>
        </w:rPr>
      </w:pPr>
      <w:r w:rsidRPr="00131E34">
        <w:rPr>
          <w:rFonts w:ascii="Traditional Arabic" w:hAnsi="Traditional Arabic" w:cs="Traditional Arabic"/>
          <w:b/>
          <w:bCs/>
          <w:sz w:val="32"/>
          <w:szCs w:val="32"/>
          <w:rtl/>
        </w:rPr>
        <w:t>الرقمنة والمواد الرقمية</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تنقسم المواد الإلكترونية بطبيعتها إلى شقين؛ المواد ذات الشكل التناظري </w:t>
      </w:r>
      <w:r w:rsidRPr="00181874">
        <w:rPr>
          <w:rFonts w:ascii="Traditional Arabic" w:hAnsi="Traditional Arabic" w:cs="Traditional Arabic"/>
          <w:sz w:val="32"/>
          <w:szCs w:val="32"/>
        </w:rPr>
        <w:t>analog format</w:t>
      </w:r>
      <w:r w:rsidRPr="00181874">
        <w:rPr>
          <w:rFonts w:ascii="Traditional Arabic" w:hAnsi="Traditional Arabic" w:cs="Traditional Arabic"/>
          <w:sz w:val="32"/>
          <w:szCs w:val="32"/>
          <w:rtl/>
        </w:rPr>
        <w:t xml:space="preserve"> التي من نماذجها الأشرطة الصوتية </w:t>
      </w:r>
      <w:r w:rsidRPr="00181874">
        <w:rPr>
          <w:rFonts w:ascii="Traditional Arabic" w:hAnsi="Traditional Arabic" w:cs="Traditional Arabic"/>
          <w:sz w:val="32"/>
          <w:szCs w:val="32"/>
        </w:rPr>
        <w:t>sound tapes</w:t>
      </w:r>
      <w:r w:rsidRPr="00181874">
        <w:rPr>
          <w:rFonts w:ascii="Traditional Arabic" w:hAnsi="Traditional Arabic" w:cs="Traditional Arabic"/>
          <w:sz w:val="32"/>
          <w:szCs w:val="32"/>
          <w:rtl/>
        </w:rPr>
        <w:t xml:space="preserve"> وأشرطة الفيديو المرئية </w:t>
      </w:r>
      <w:r w:rsidRPr="00181874">
        <w:rPr>
          <w:rFonts w:ascii="Traditional Arabic" w:hAnsi="Traditional Arabic" w:cs="Traditional Arabic"/>
          <w:sz w:val="32"/>
          <w:szCs w:val="32"/>
        </w:rPr>
        <w:t>video tapes</w:t>
      </w:r>
      <w:r w:rsidRPr="00181874">
        <w:rPr>
          <w:rFonts w:ascii="Traditional Arabic" w:hAnsi="Traditional Arabic" w:cs="Traditional Arabic"/>
          <w:sz w:val="32"/>
          <w:szCs w:val="32"/>
          <w:rtl/>
        </w:rPr>
        <w:t xml:space="preserve"> ، والمواد ذات الشكل الرقمي </w:t>
      </w:r>
      <w:r w:rsidRPr="00181874">
        <w:rPr>
          <w:rFonts w:ascii="Traditional Arabic" w:hAnsi="Traditional Arabic" w:cs="Traditional Arabic"/>
          <w:sz w:val="32"/>
          <w:szCs w:val="32"/>
        </w:rPr>
        <w:t>digital format</w:t>
      </w:r>
      <w:r w:rsidRPr="00181874">
        <w:rPr>
          <w:rFonts w:ascii="Traditional Arabic" w:hAnsi="Traditional Arabic" w:cs="Traditional Arabic"/>
          <w:sz w:val="32"/>
          <w:szCs w:val="32"/>
          <w:rtl/>
        </w:rPr>
        <w:t xml:space="preserve"> والتي من نماذجها الأقراص المكتنزة </w:t>
      </w:r>
      <w:r w:rsidRPr="00181874">
        <w:rPr>
          <w:rFonts w:ascii="Traditional Arabic" w:hAnsi="Traditional Arabic" w:cs="Traditional Arabic"/>
          <w:sz w:val="32"/>
          <w:szCs w:val="32"/>
        </w:rPr>
        <w:t>CDs</w:t>
      </w:r>
      <w:r w:rsidRPr="00181874">
        <w:rPr>
          <w:rFonts w:ascii="Traditional Arabic" w:hAnsi="Traditional Arabic" w:cs="Traditional Arabic"/>
          <w:sz w:val="32"/>
          <w:szCs w:val="32"/>
          <w:rtl/>
        </w:rPr>
        <w:t xml:space="preserve"> وأقراص الفيديو الرقمية </w:t>
      </w:r>
      <w:r w:rsidRPr="00181874">
        <w:rPr>
          <w:rFonts w:ascii="Traditional Arabic" w:hAnsi="Traditional Arabic" w:cs="Traditional Arabic"/>
          <w:sz w:val="32"/>
          <w:szCs w:val="32"/>
        </w:rPr>
        <w:t>DVDs</w:t>
      </w:r>
      <w:r w:rsidRPr="00181874">
        <w:rPr>
          <w:rFonts w:ascii="Traditional Arabic" w:hAnsi="Traditional Arabic" w:cs="Traditional Arabic"/>
          <w:sz w:val="32"/>
          <w:szCs w:val="32"/>
          <w:rtl/>
        </w:rPr>
        <w:t xml:space="preserve"> والمصادر العنكبوتية </w:t>
      </w:r>
      <w:r w:rsidRPr="00181874">
        <w:rPr>
          <w:rFonts w:ascii="Traditional Arabic" w:hAnsi="Traditional Arabic" w:cs="Traditional Arabic"/>
          <w:sz w:val="32"/>
          <w:szCs w:val="32"/>
        </w:rPr>
        <w:t>Web resources</w:t>
      </w:r>
      <w:r w:rsidRPr="00181874">
        <w:rPr>
          <w:rFonts w:ascii="Traditional Arabic" w:hAnsi="Traditional Arabic" w:cs="Traditional Arabic"/>
          <w:sz w:val="32"/>
          <w:szCs w:val="32"/>
          <w:rtl/>
        </w:rPr>
        <w:t>.</w:t>
      </w:r>
    </w:p>
    <w:p w:rsid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lastRenderedPageBreak/>
        <w:t xml:space="preserve">والرقمنة أو التحويل الرقمي </w:t>
      </w:r>
      <w:r w:rsidRPr="00181874">
        <w:rPr>
          <w:rFonts w:ascii="Traditional Arabic" w:hAnsi="Traditional Arabic" w:cs="Traditional Arabic"/>
          <w:sz w:val="32"/>
          <w:szCs w:val="32"/>
        </w:rPr>
        <w:t>digitization</w:t>
      </w:r>
      <w:r w:rsidRPr="00181874">
        <w:rPr>
          <w:rFonts w:ascii="Traditional Arabic" w:hAnsi="Traditional Arabic" w:cs="Traditional Arabic"/>
          <w:sz w:val="32"/>
          <w:szCs w:val="32"/>
          <w:rtl/>
        </w:rPr>
        <w:t xml:space="preserve"> هو عملية تحويل البيانات إلى شكل رقمي وذلك لأجل معالجتها بواسطة الحاسب الإلكتروني (4). وفي سياق نظم المعلومات، عادةً ما تشير الرقمنة إلى تحويل النصوص المطبوعة أو الصور (سواء كانت صور فوتوغرافية أو إيضاحات أو خرائط ... إلخ) إلى إشارات ثنائية </w:t>
      </w:r>
      <w:r w:rsidRPr="00181874">
        <w:rPr>
          <w:rFonts w:ascii="Traditional Arabic" w:hAnsi="Traditional Arabic" w:cs="Traditional Arabic"/>
          <w:sz w:val="32"/>
          <w:szCs w:val="32"/>
        </w:rPr>
        <w:t>signals binary</w:t>
      </w:r>
      <w:r w:rsidRPr="00181874">
        <w:rPr>
          <w:rFonts w:ascii="Traditional Arabic" w:hAnsi="Traditional Arabic" w:cs="Traditional Arabic"/>
          <w:sz w:val="32"/>
          <w:szCs w:val="32"/>
          <w:rtl/>
        </w:rPr>
        <w:t xml:space="preserve"> باستخدام نوعٍ ما من أجهزة المسح الضوئي </w:t>
      </w:r>
      <w:r w:rsidRPr="00181874">
        <w:rPr>
          <w:rFonts w:ascii="Traditional Arabic" w:hAnsi="Traditional Arabic" w:cs="Traditional Arabic"/>
          <w:sz w:val="32"/>
          <w:szCs w:val="32"/>
        </w:rPr>
        <w:t>scanning</w:t>
      </w:r>
      <w:r w:rsidRPr="00181874">
        <w:rPr>
          <w:rFonts w:ascii="Traditional Arabic" w:hAnsi="Traditional Arabic" w:cs="Traditional Arabic"/>
          <w:sz w:val="32"/>
          <w:szCs w:val="32"/>
          <w:rtl/>
        </w:rPr>
        <w:t xml:space="preserve"> التي تسمح بعرض نتيجة ذلك على شاشة الحاسب. أما في سياق الاتصالات بعيدة المدى، فتشير الرقمنة إلى تحويل الإشارات التناظرية المستمرة </w:t>
      </w:r>
      <w:r w:rsidRPr="00181874">
        <w:rPr>
          <w:rFonts w:ascii="Traditional Arabic" w:hAnsi="Traditional Arabic" w:cs="Traditional Arabic"/>
          <w:sz w:val="32"/>
          <w:szCs w:val="32"/>
        </w:rPr>
        <w:t>analog continuous signals</w:t>
      </w:r>
      <w:r w:rsidRPr="00181874">
        <w:rPr>
          <w:rFonts w:ascii="Traditional Arabic" w:hAnsi="Traditional Arabic" w:cs="Traditional Arabic"/>
          <w:sz w:val="32"/>
          <w:szCs w:val="32"/>
          <w:rtl/>
        </w:rPr>
        <w:t xml:space="preserve">  إلى إشارات رقمية ثنائية </w:t>
      </w:r>
      <w:r w:rsidRPr="00181874">
        <w:rPr>
          <w:rFonts w:ascii="Traditional Arabic" w:hAnsi="Traditional Arabic" w:cs="Traditional Arabic"/>
          <w:sz w:val="32"/>
          <w:szCs w:val="32"/>
        </w:rPr>
        <w:t>pulsating</w:t>
      </w:r>
      <w:r w:rsidRPr="00181874">
        <w:rPr>
          <w:rFonts w:ascii="Traditional Arabic" w:hAnsi="Traditional Arabic" w:cs="Traditional Arabic"/>
          <w:sz w:val="32"/>
          <w:szCs w:val="32"/>
          <w:rtl/>
        </w:rPr>
        <w:t xml:space="preserve"> (شكل 1).</w:t>
      </w:r>
    </w:p>
    <w:p w:rsidR="00181874" w:rsidRDefault="00181874" w:rsidP="00131E34">
      <w:pPr>
        <w:jc w:val="mediumKashida"/>
        <w:rPr>
          <w:rFonts w:ascii="Traditional Arabic" w:hAnsi="Traditional Arabic" w:cs="Traditional Arabic"/>
          <w:sz w:val="32"/>
          <w:szCs w:val="32"/>
          <w:rtl/>
        </w:rPr>
      </w:pPr>
    </w:p>
    <w:p w:rsidR="00181874" w:rsidRPr="00131E34" w:rsidRDefault="00181874" w:rsidP="00131E34">
      <w:pPr>
        <w:jc w:val="mediumKashida"/>
        <w:rPr>
          <w:rFonts w:ascii="Traditional Arabic" w:hAnsi="Traditional Arabic" w:cs="Traditional Arabic"/>
          <w:b/>
          <w:bCs/>
          <w:sz w:val="32"/>
          <w:szCs w:val="32"/>
          <w:rtl/>
        </w:rPr>
      </w:pPr>
      <w:r w:rsidRPr="00131E34">
        <w:rPr>
          <w:rFonts w:ascii="Traditional Arabic" w:hAnsi="Traditional Arabic" w:cs="Traditional Arabic" w:hint="cs"/>
          <w:b/>
          <w:bCs/>
          <w:sz w:val="32"/>
          <w:szCs w:val="32"/>
          <w:rtl/>
        </w:rPr>
        <w:t>تنظيم المعلومات في البيئة الرقمية:</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شهد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النشاط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الببليوجرافي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ومجال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تحولات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كبيرة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ولعل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أهمها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طريقة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التعامل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تتطلب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العديد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المهارات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والقواعد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والتقنينات،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دفع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تطوير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آليات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ومعايير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وقواعد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تتناسب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والشكل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الجديد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للمعلومة،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سواء</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شكلها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انتاجها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طريقة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تخزينها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وبثها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دفع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بالمؤسسات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أقلمة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وتكييف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نشاطاتها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ومواجهة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الواقع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بالآليات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ومنهجية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مناسبة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خلال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تطبيق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معايير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وتقنينات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شأنها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تساهم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التحكم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ولعل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أكثر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المعايير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علاقة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مباشرة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بمجال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المعالجة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الآلية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للبيانات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الببليوجرافية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والذي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كتب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الانتشار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الواسع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مبادرة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معيار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دبلن</w:t>
      </w:r>
      <w:r w:rsidRPr="00181874">
        <w:rPr>
          <w:rFonts w:ascii="Traditional Arabic" w:hAnsi="Traditional Arabic" w:cs="Traditional Arabic"/>
          <w:sz w:val="32"/>
          <w:szCs w:val="32"/>
        </w:rPr>
        <w:t>Dublin Core Initiative</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المتبع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بناء</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مشاريع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p>
    <w:p w:rsidR="00181874" w:rsidRPr="00131E34" w:rsidRDefault="00181874" w:rsidP="00131E34">
      <w:pPr>
        <w:jc w:val="mediumKashida"/>
        <w:rPr>
          <w:rFonts w:ascii="Traditional Arabic" w:hAnsi="Traditional Arabic" w:cs="Traditional Arabic"/>
          <w:b/>
          <w:bCs/>
          <w:sz w:val="32"/>
          <w:szCs w:val="32"/>
          <w:rtl/>
        </w:rPr>
      </w:pPr>
      <w:r w:rsidRPr="00131E34">
        <w:rPr>
          <w:rFonts w:ascii="Traditional Arabic" w:hAnsi="Traditional Arabic" w:cs="Traditional Arabic" w:hint="cs"/>
          <w:b/>
          <w:bCs/>
          <w:sz w:val="32"/>
          <w:szCs w:val="32"/>
          <w:rtl/>
        </w:rPr>
        <w:t>واقع</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تنظيم</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مصادر</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المعلومات</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على</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شبكة</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الواب</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إن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نظرة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بسيطة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واقع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ينشر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يوميا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يدرك</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الإشكالية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تواجهها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ومختلف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مؤسسات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مواجهة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السيل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العرم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والتدفق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الكبير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اقتناء</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وتخزينا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ومعالجة،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يجعل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هذه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المؤسسات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مواجهة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تحديين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كبيرين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يتعلق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الأول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القدرة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استيعاب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يُنشر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الثاني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فيتمثل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كيفية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تنظيمه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لتسهيل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وإتاحته</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تبين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دراسات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أمثال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sz w:val="32"/>
          <w:szCs w:val="32"/>
        </w:rPr>
        <w:t>Dahn (</w:t>
      </w:r>
      <w:r w:rsidRPr="00181874">
        <w:rPr>
          <w:rFonts w:ascii="Traditional Arabic" w:hAnsi="Traditional Arabic" w:cs="Traditional Arabic"/>
          <w:sz w:val="32"/>
          <w:szCs w:val="32"/>
          <w:rtl/>
        </w:rPr>
        <w:t xml:space="preserve">2000)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تحتوي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أكثر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3 </w:t>
      </w:r>
      <w:r w:rsidRPr="00181874">
        <w:rPr>
          <w:rFonts w:ascii="Traditional Arabic" w:hAnsi="Traditional Arabic" w:cs="Traditional Arabic" w:hint="cs"/>
          <w:sz w:val="32"/>
          <w:szCs w:val="32"/>
          <w:rtl/>
        </w:rPr>
        <w:t>مليار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حوالي</w:t>
      </w:r>
      <w:r w:rsidRPr="00181874">
        <w:rPr>
          <w:rFonts w:ascii="Traditional Arabic" w:hAnsi="Traditional Arabic" w:cs="Traditional Arabic"/>
          <w:sz w:val="32"/>
          <w:szCs w:val="32"/>
          <w:rtl/>
        </w:rPr>
        <w:t xml:space="preserve"> 1.4 </w:t>
      </w:r>
      <w:r w:rsidRPr="00181874">
        <w:rPr>
          <w:rFonts w:ascii="Traditional Arabic" w:hAnsi="Traditional Arabic" w:cs="Traditional Arabic" w:hint="cs"/>
          <w:sz w:val="32"/>
          <w:szCs w:val="32"/>
          <w:rtl/>
        </w:rPr>
        <w:t>مليار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مكشفة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يمكن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طريق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محركات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البحث</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وأكثر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1.6 </w:t>
      </w:r>
      <w:r w:rsidRPr="00181874">
        <w:rPr>
          <w:rFonts w:ascii="Traditional Arabic" w:hAnsi="Traditional Arabic" w:cs="Traditional Arabic" w:hint="cs"/>
          <w:sz w:val="32"/>
          <w:szCs w:val="32"/>
          <w:rtl/>
        </w:rPr>
        <w:t>مليار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متاحة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فقط؛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يمكن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طريق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محركات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البحث</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دراسة</w:t>
      </w:r>
      <w:r w:rsidRPr="00181874">
        <w:rPr>
          <w:rFonts w:ascii="Traditional Arabic" w:hAnsi="Traditional Arabic" w:cs="Traditional Arabic"/>
          <w:sz w:val="32"/>
          <w:szCs w:val="32"/>
          <w:rtl/>
        </w:rPr>
        <w:t xml:space="preserve"> </w:t>
      </w:r>
      <w:r w:rsidRPr="00181874">
        <w:rPr>
          <w:rFonts w:ascii="Traditional Arabic" w:hAnsi="Traditional Arabic" w:cs="Traditional Arabic"/>
          <w:sz w:val="32"/>
          <w:szCs w:val="32"/>
        </w:rPr>
        <w:t>Gomez (</w:t>
      </w:r>
      <w:r w:rsidRPr="00181874">
        <w:rPr>
          <w:rFonts w:ascii="Traditional Arabic" w:hAnsi="Traditional Arabic" w:cs="Traditional Arabic"/>
          <w:sz w:val="32"/>
          <w:szCs w:val="32"/>
          <w:rtl/>
        </w:rPr>
        <w:t xml:space="preserve">2005) </w:t>
      </w:r>
      <w:r w:rsidRPr="00181874">
        <w:rPr>
          <w:rFonts w:ascii="Traditional Arabic" w:hAnsi="Traditional Arabic" w:cs="Traditional Arabic" w:hint="cs"/>
          <w:sz w:val="32"/>
          <w:szCs w:val="32"/>
          <w:rtl/>
        </w:rPr>
        <w:t>حول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الدوريات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واستخدامها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تشير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خلال</w:t>
      </w:r>
      <w:r w:rsidRPr="00181874">
        <w:rPr>
          <w:rFonts w:ascii="Traditional Arabic" w:hAnsi="Traditional Arabic" w:cs="Traditional Arabic"/>
          <w:sz w:val="32"/>
          <w:szCs w:val="32"/>
          <w:rtl/>
        </w:rPr>
        <w:t xml:space="preserve"> 12 </w:t>
      </w:r>
      <w:r w:rsidRPr="00181874">
        <w:rPr>
          <w:rFonts w:ascii="Traditional Arabic" w:hAnsi="Traditional Arabic" w:cs="Traditional Arabic" w:hint="cs"/>
          <w:sz w:val="32"/>
          <w:szCs w:val="32"/>
          <w:rtl/>
        </w:rPr>
        <w:t>شهر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يربو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عن</w:t>
      </w:r>
      <w:r w:rsidRPr="00181874">
        <w:rPr>
          <w:rFonts w:ascii="Traditional Arabic" w:hAnsi="Traditional Arabic" w:cs="Traditional Arabic"/>
          <w:sz w:val="32"/>
          <w:szCs w:val="32"/>
          <w:rtl/>
        </w:rPr>
        <w:t xml:space="preserve"> 44%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عناوين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المواقع</w:t>
      </w:r>
      <w:r w:rsidRPr="00181874">
        <w:rPr>
          <w:rFonts w:ascii="Traditional Arabic" w:hAnsi="Traditional Arabic" w:cs="Traditional Arabic"/>
          <w:sz w:val="32"/>
          <w:szCs w:val="32"/>
          <w:rtl/>
        </w:rPr>
        <w:t xml:space="preserve"> </w:t>
      </w:r>
      <w:r w:rsidRPr="00181874">
        <w:rPr>
          <w:rFonts w:ascii="Traditional Arabic" w:hAnsi="Traditional Arabic" w:cs="Traditional Arabic"/>
          <w:sz w:val="32"/>
          <w:szCs w:val="32"/>
        </w:rPr>
        <w:t>URL's</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غير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صالحة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للاستعمال؛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بحيث</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يقدر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العمر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الزمني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لصحفة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الأنترنت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بـ</w:t>
      </w:r>
      <w:r w:rsidRPr="00181874">
        <w:rPr>
          <w:rFonts w:ascii="Traditional Arabic" w:hAnsi="Traditional Arabic" w:cs="Traditional Arabic"/>
          <w:sz w:val="32"/>
          <w:szCs w:val="32"/>
          <w:rtl/>
        </w:rPr>
        <w:t xml:space="preserve"> 6 </w:t>
      </w:r>
      <w:r w:rsidRPr="00181874">
        <w:rPr>
          <w:rFonts w:ascii="Traditional Arabic" w:hAnsi="Traditional Arabic" w:cs="Traditional Arabic" w:hint="cs"/>
          <w:sz w:val="32"/>
          <w:szCs w:val="32"/>
          <w:rtl/>
        </w:rPr>
        <w:t>أسابيع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فقط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وأكثر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40%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الموارد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غير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مهيكلة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مجموع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مكشف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يصعب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قبل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محركات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البحث</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الناحية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فإن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بعض</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الدراسات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لعلام،</w:t>
      </w:r>
      <w:r w:rsidRPr="00181874">
        <w:rPr>
          <w:rFonts w:ascii="Traditional Arabic" w:hAnsi="Traditional Arabic" w:cs="Traditional Arabic"/>
          <w:sz w:val="32"/>
          <w:szCs w:val="32"/>
          <w:rtl/>
        </w:rPr>
        <w:t xml:space="preserve"> 2002) </w:t>
      </w:r>
      <w:r w:rsidRPr="00181874">
        <w:rPr>
          <w:rFonts w:ascii="Traditional Arabic" w:hAnsi="Traditional Arabic" w:cs="Traditional Arabic" w:hint="cs"/>
          <w:sz w:val="32"/>
          <w:szCs w:val="32"/>
          <w:rtl/>
        </w:rPr>
        <w:t>تشير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نشره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خلال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عقد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الزمن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يفوق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أربعة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أضعاف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إنتاجه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خلال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قرون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وبهذا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تحولت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غداة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ظهورها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مخزن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معلوماتي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رهيب،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يطرح</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تساؤلات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كثيرة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وإشكالات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عديدة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تتعلق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بطريقة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وكيفية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تعامل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ينشر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وكيفية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الاستفادة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خاصة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الكثير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تنشر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الصيغة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وكذا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السبل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الكفيلة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هذه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المبعثرة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وغير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المهيكلة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باستخدام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معايير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وتقنينات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وقواعد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شأنها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تساعد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التعامل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بطرق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فهرستها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والاحتفاظ</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وأرشفتها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بصورة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دائمة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وهيكلتها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وتنظيمها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لتسهيل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وضمان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استمرارية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مستقبلا</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والسؤال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الذي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يطرح</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نفسه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بإلحاح</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الوقت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الراهن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والذي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يلقي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بضلاله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مسألة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ومسألة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الضبط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الببليوجرافي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هو</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بالفعل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يمكن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تجاوز</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الضبط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الببليوجرافي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بإمكان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محركات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البحث</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المطورة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تحل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مشكلة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وهيكلة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البيانات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فقد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بينت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دراسات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عديدة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أمثال</w:t>
      </w:r>
      <w:r w:rsidRPr="00181874">
        <w:rPr>
          <w:rFonts w:ascii="Traditional Arabic" w:hAnsi="Traditional Arabic" w:cs="Traditional Arabic"/>
          <w:sz w:val="32"/>
          <w:szCs w:val="32"/>
          <w:rtl/>
        </w:rPr>
        <w:t xml:space="preserve"> </w:t>
      </w:r>
      <w:r w:rsidRPr="00181874">
        <w:rPr>
          <w:rFonts w:ascii="Traditional Arabic" w:hAnsi="Traditional Arabic" w:cs="Traditional Arabic"/>
          <w:sz w:val="32"/>
          <w:szCs w:val="32"/>
        </w:rPr>
        <w:t>Guy (</w:t>
      </w:r>
      <w:r w:rsidRPr="00181874">
        <w:rPr>
          <w:rFonts w:ascii="Traditional Arabic" w:hAnsi="Traditional Arabic" w:cs="Traditional Arabic"/>
          <w:sz w:val="32"/>
          <w:szCs w:val="32"/>
          <w:rtl/>
        </w:rPr>
        <w:t xml:space="preserve">2000)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نسبة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استرجاع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تتعدى</w:t>
      </w:r>
      <w:r w:rsidRPr="00181874">
        <w:rPr>
          <w:rFonts w:ascii="Traditional Arabic" w:hAnsi="Traditional Arabic" w:cs="Traditional Arabic"/>
          <w:sz w:val="32"/>
          <w:szCs w:val="32"/>
          <w:rtl/>
        </w:rPr>
        <w:t xml:space="preserve"> 15%</w:t>
      </w:r>
      <w:r w:rsidRPr="00181874">
        <w:rPr>
          <w:rFonts w:ascii="Traditional Arabic" w:hAnsi="Traditional Arabic" w:cs="Traditional Arabic" w:hint="cs"/>
          <w:sz w:val="32"/>
          <w:szCs w:val="32"/>
          <w:rtl/>
        </w:rPr>
        <w:t>؛</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بمعناه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احتمال</w:t>
      </w:r>
      <w:r w:rsidRPr="00181874">
        <w:rPr>
          <w:rFonts w:ascii="Traditional Arabic" w:hAnsi="Traditional Arabic" w:cs="Traditional Arabic"/>
          <w:sz w:val="32"/>
          <w:szCs w:val="32"/>
          <w:rtl/>
        </w:rPr>
        <w:t xml:space="preserve"> 85%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يمكننا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إيجادها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مرة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أخرى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الرغم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التطور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الكبير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الذي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تشهده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التقنية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يشير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مدى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الفوضى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تتسم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عملية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النشر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وتنظيم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مختلف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الواب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دفع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بالمختصين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منتصف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عقد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التسعينات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التفكير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طريقة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لهيكلة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lastRenderedPageBreak/>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شبكة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الإنترنت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لتسهيل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إليها،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وقد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كان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تطوير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أصبح</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يسمى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بعد</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بما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وراء</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البيانات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الميتاداتا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إحدى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أهم</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تلك</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الوسائل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والآليات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بهذا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الرجوع</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الطريقة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التقليدية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للفهرسة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المعتمدة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منذ</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مئات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السنين</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p>
    <w:p w:rsidR="00181874" w:rsidRPr="00131E34" w:rsidRDefault="00181874" w:rsidP="00131E34">
      <w:pPr>
        <w:jc w:val="mediumKashida"/>
        <w:rPr>
          <w:rFonts w:ascii="Traditional Arabic" w:hAnsi="Traditional Arabic" w:cs="Traditional Arabic"/>
          <w:b/>
          <w:bCs/>
          <w:sz w:val="32"/>
          <w:szCs w:val="32"/>
          <w:rtl/>
        </w:rPr>
      </w:pPr>
      <w:r w:rsidRPr="00131E34">
        <w:rPr>
          <w:rFonts w:ascii="Traditional Arabic" w:hAnsi="Traditional Arabic" w:cs="Traditional Arabic" w:hint="cs"/>
          <w:b/>
          <w:bCs/>
          <w:sz w:val="32"/>
          <w:szCs w:val="32"/>
          <w:rtl/>
        </w:rPr>
        <w:t>المكونات</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الأساسية</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للبيئة</w:t>
      </w:r>
      <w:r w:rsidRPr="00131E34">
        <w:rPr>
          <w:rFonts w:ascii="Traditional Arabic" w:hAnsi="Traditional Arabic" w:cs="Traditional Arabic"/>
          <w:b/>
          <w:bCs/>
          <w:sz w:val="32"/>
          <w:szCs w:val="32"/>
          <w:rtl/>
        </w:rPr>
        <w:t xml:space="preserve"> </w:t>
      </w:r>
      <w:r w:rsidRPr="00131E34">
        <w:rPr>
          <w:rFonts w:ascii="Traditional Arabic" w:hAnsi="Traditional Arabic" w:cs="Traditional Arabic" w:hint="cs"/>
          <w:b/>
          <w:bCs/>
          <w:sz w:val="32"/>
          <w:szCs w:val="32"/>
          <w:rtl/>
        </w:rPr>
        <w:t>الرقمية</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يرى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تيليي</w:t>
      </w:r>
      <w:r w:rsidRPr="00181874">
        <w:rPr>
          <w:rFonts w:ascii="Traditional Arabic" w:hAnsi="Traditional Arabic" w:cs="Traditional Arabic"/>
          <w:sz w:val="32"/>
          <w:szCs w:val="32"/>
          <w:rtl/>
        </w:rPr>
        <w:t xml:space="preserve"> (</w:t>
      </w:r>
      <w:r w:rsidRPr="00181874">
        <w:rPr>
          <w:rFonts w:ascii="Traditional Arabic" w:hAnsi="Traditional Arabic" w:cs="Traditional Arabic"/>
          <w:sz w:val="32"/>
          <w:szCs w:val="32"/>
        </w:rPr>
        <w:t xml:space="preserve">Tellier, </w:t>
      </w:r>
      <w:r w:rsidRPr="00181874">
        <w:rPr>
          <w:rFonts w:ascii="Traditional Arabic" w:hAnsi="Traditional Arabic" w:cs="Traditional Arabic"/>
          <w:sz w:val="32"/>
          <w:szCs w:val="32"/>
          <w:rtl/>
        </w:rPr>
        <w:t xml:space="preserve">1993) </w:t>
      </w:r>
      <w:r w:rsidRPr="00181874">
        <w:rPr>
          <w:rFonts w:ascii="Traditional Arabic" w:hAnsi="Traditional Arabic" w:cs="Traditional Arabic" w:hint="cs"/>
          <w:sz w:val="32"/>
          <w:szCs w:val="32"/>
          <w:rtl/>
        </w:rPr>
        <w:t>أن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المكونات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الأساسية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يجب</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توفرها</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البيئة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هي</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المعلومة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الشكل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التكنولوجيات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الحديثة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لنقل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والاتصال؛</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الوسائل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التقنية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المستعملة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قبل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المستعمل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للوصول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المعلومة</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hint="cs"/>
          <w:sz w:val="32"/>
          <w:szCs w:val="32"/>
          <w:rtl/>
        </w:rPr>
        <w:t>ويمكن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تمثيل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هذه</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المكونات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وفق</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مجموعة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من</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العناصر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والمتمثلة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1) </w:t>
      </w:r>
      <w:r w:rsidRPr="00181874">
        <w:rPr>
          <w:rFonts w:ascii="Traditional Arabic" w:hAnsi="Traditional Arabic" w:cs="Traditional Arabic" w:hint="cs"/>
          <w:sz w:val="32"/>
          <w:szCs w:val="32"/>
          <w:rtl/>
        </w:rPr>
        <w:t>البيانات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الشكل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الإلكتروني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فقط</w:t>
      </w:r>
      <w:r w:rsidRPr="00181874">
        <w:rPr>
          <w:rFonts w:ascii="Traditional Arabic" w:hAnsi="Traditional Arabic" w:cs="Traditional Arabic"/>
          <w:sz w:val="32"/>
          <w:szCs w:val="32"/>
          <w:rtl/>
        </w:rPr>
        <w:t>)</w:t>
      </w:r>
      <w:r w:rsidRPr="00181874">
        <w:rPr>
          <w:rFonts w:ascii="Traditional Arabic" w:hAnsi="Traditional Arabic" w:cs="Traditional Arabic" w:hint="cs"/>
          <w:sz w:val="32"/>
          <w:szCs w:val="32"/>
          <w:rtl/>
        </w:rPr>
        <w:t>،</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وهي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المختلفة،</w:t>
      </w:r>
    </w:p>
    <w:p w:rsidR="00181874" w:rsidRPr="00181874" w:rsidRDefault="00181874" w:rsidP="00131E34">
      <w:pPr>
        <w:jc w:val="mediumKashida"/>
        <w:rPr>
          <w:rFonts w:ascii="Traditional Arabic" w:hAnsi="Traditional Arabic" w:cs="Traditional Arabic"/>
          <w:sz w:val="32"/>
          <w:szCs w:val="32"/>
          <w:rtl/>
        </w:rPr>
      </w:pPr>
      <w:r w:rsidRPr="00181874">
        <w:rPr>
          <w:rFonts w:ascii="Traditional Arabic" w:hAnsi="Traditional Arabic" w:cs="Traditional Arabic"/>
          <w:sz w:val="32"/>
          <w:szCs w:val="32"/>
          <w:rtl/>
        </w:rPr>
        <w:t xml:space="preserve">2) </w:t>
      </w:r>
      <w:r w:rsidRPr="00181874">
        <w:rPr>
          <w:rFonts w:ascii="Traditional Arabic" w:hAnsi="Traditional Arabic" w:cs="Traditional Arabic" w:hint="cs"/>
          <w:sz w:val="32"/>
          <w:szCs w:val="32"/>
          <w:rtl/>
        </w:rPr>
        <w:t>ماوراء</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البيانات،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والتي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تشمل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كل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أدوات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المعلومات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وتتمثل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فهارس</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المكتبات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الرقمية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وخطط</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التصنيف،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الأخير،</w:t>
      </w:r>
    </w:p>
    <w:p w:rsidR="00131E34" w:rsidRPr="0006684C" w:rsidRDefault="00181874" w:rsidP="0006684C">
      <w:pPr>
        <w:jc w:val="mediumKashida"/>
        <w:rPr>
          <w:rFonts w:ascii="Traditional Arabic" w:hAnsi="Traditional Arabic" w:cs="Traditional Arabic"/>
          <w:sz w:val="32"/>
          <w:szCs w:val="32"/>
        </w:rPr>
      </w:pPr>
      <w:r w:rsidRPr="00181874">
        <w:rPr>
          <w:rFonts w:ascii="Traditional Arabic" w:hAnsi="Traditional Arabic" w:cs="Traditional Arabic"/>
          <w:sz w:val="32"/>
          <w:szCs w:val="32"/>
          <w:rtl/>
        </w:rPr>
        <w:t xml:space="preserve">3) </w:t>
      </w:r>
      <w:r w:rsidRPr="00181874">
        <w:rPr>
          <w:rFonts w:ascii="Traditional Arabic" w:hAnsi="Traditional Arabic" w:cs="Traditional Arabic" w:hint="cs"/>
          <w:sz w:val="32"/>
          <w:szCs w:val="32"/>
          <w:rtl/>
        </w:rPr>
        <w:t>الخدمات،</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والمتمثلة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في</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الإتاحة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الكاملة</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وتسهيل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الوصول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الكامل</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إلى</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مختلف</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المصادر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والاستفسار</w:t>
      </w:r>
      <w:r w:rsidRPr="00181874">
        <w:rPr>
          <w:rFonts w:ascii="Traditional Arabic" w:hAnsi="Traditional Arabic" w:cs="Traditional Arabic"/>
          <w:sz w:val="32"/>
          <w:szCs w:val="32"/>
          <w:rtl/>
        </w:rPr>
        <w:t xml:space="preserve"> </w:t>
      </w:r>
      <w:r w:rsidRPr="00181874">
        <w:rPr>
          <w:rFonts w:ascii="Traditional Arabic" w:hAnsi="Traditional Arabic" w:cs="Traditional Arabic" w:hint="cs"/>
          <w:sz w:val="32"/>
          <w:szCs w:val="32"/>
          <w:rtl/>
        </w:rPr>
        <w:t>عنها</w:t>
      </w:r>
      <w:r w:rsidRPr="00181874">
        <w:rPr>
          <w:rFonts w:ascii="Traditional Arabic" w:hAnsi="Traditional Arabic" w:cs="Traditional Arabic"/>
          <w:sz w:val="32"/>
          <w:szCs w:val="32"/>
          <w:rtl/>
        </w:rPr>
        <w:t>.</w:t>
      </w:r>
      <w:bookmarkEnd w:id="0"/>
    </w:p>
    <w:sectPr w:rsidR="00131E34" w:rsidRPr="0006684C" w:rsidSect="00086DAE">
      <w:pgSz w:w="11906" w:h="16838"/>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74"/>
    <w:rsid w:val="0006684C"/>
    <w:rsid w:val="00086DAE"/>
    <w:rsid w:val="00131E34"/>
    <w:rsid w:val="00181874"/>
    <w:rsid w:val="00D31C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798B"/>
  <w15:chartTrackingRefBased/>
  <w15:docId w15:val="{28E68927-FDEA-4C1F-BC31-9FA7518E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1123</Words>
  <Characters>6407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dcterms:created xsi:type="dcterms:W3CDTF">2018-12-01T16:14:00Z</dcterms:created>
  <dcterms:modified xsi:type="dcterms:W3CDTF">2019-01-31T23:25:00Z</dcterms:modified>
</cp:coreProperties>
</file>