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B11" w:rsidRPr="00330B11" w:rsidRDefault="00330B11" w:rsidP="00330B11">
      <w:pPr>
        <w:jc w:val="center"/>
        <w:rPr>
          <w:b/>
          <w:bCs/>
          <w:sz w:val="42"/>
          <w:szCs w:val="42"/>
          <w:u w:val="single"/>
          <w:rtl/>
        </w:rPr>
      </w:pPr>
      <w:r w:rsidRPr="00330B11">
        <w:rPr>
          <w:rFonts w:hint="cs"/>
          <w:b/>
          <w:bCs/>
          <w:sz w:val="42"/>
          <w:szCs w:val="42"/>
          <w:u w:val="single"/>
          <w:rtl/>
        </w:rPr>
        <w:t>النحو</w:t>
      </w:r>
    </w:p>
    <w:p w:rsidR="00330B11" w:rsidRPr="00330B11" w:rsidRDefault="00330B11" w:rsidP="00330B11">
      <w:pPr>
        <w:jc w:val="lowKashida"/>
        <w:rPr>
          <w:sz w:val="32"/>
          <w:szCs w:val="32"/>
        </w:rPr>
      </w:pPr>
      <w:r w:rsidRPr="00330B11">
        <w:rPr>
          <w:b/>
          <w:bCs/>
          <w:sz w:val="32"/>
          <w:szCs w:val="32"/>
          <w:rtl/>
        </w:rPr>
        <w:t>النحوُ</w:t>
      </w:r>
      <w:r w:rsidRPr="00330B11">
        <w:rPr>
          <w:sz w:val="32"/>
          <w:szCs w:val="32"/>
          <w:rtl/>
        </w:rPr>
        <w:t> هو علمٌ يبحثُ في أصولِ تكوينِ الجملةِ و </w:t>
      </w:r>
      <w:r w:rsidRPr="00330B11">
        <w:rPr>
          <w:b/>
          <w:bCs/>
          <w:sz w:val="32"/>
          <w:szCs w:val="32"/>
          <w:rtl/>
        </w:rPr>
        <w:t>قواعدِ الإعرابِ</w:t>
      </w:r>
      <w:r w:rsidRPr="00330B11">
        <w:rPr>
          <w:sz w:val="32"/>
          <w:szCs w:val="32"/>
        </w:rPr>
        <w:t xml:space="preserve">. </w:t>
      </w:r>
      <w:r w:rsidRPr="00330B11">
        <w:rPr>
          <w:sz w:val="32"/>
          <w:szCs w:val="32"/>
          <w:rtl/>
        </w:rPr>
        <w:t>فهدفُ علمِ النحوِ أن يحددَ أساليبَ تكوينِ الجملِ و مواضعَ الكلماتِ و وظيفتَها فيها كما يحددُ الخصائصَ التي تكتسبُها الكلمةُ من ذلكَ الموضعِ أو الحركةِ أو مكانِها في الجملةِ، سواءٌ أكانت خصائصَ نَحْويةً كالابتداءِ و الفاعليةِ و المفعوليةِ أمْ أحكاماً نَحْويةً كالتقديمِ و التأخيرِ و </w:t>
      </w:r>
      <w:hyperlink r:id="rId5" w:tooltip="إعراب" w:history="1">
        <w:r w:rsidRPr="00330B11">
          <w:rPr>
            <w:rStyle w:val="Hyperlink"/>
            <w:sz w:val="32"/>
            <w:szCs w:val="32"/>
            <w:rtl/>
          </w:rPr>
          <w:t>الإعراب</w:t>
        </w:r>
      </w:hyperlink>
      <w:r w:rsidRPr="00330B11">
        <w:rPr>
          <w:sz w:val="32"/>
          <w:szCs w:val="32"/>
        </w:rPr>
        <w:t> </w:t>
      </w:r>
      <w:r w:rsidRPr="00330B11">
        <w:rPr>
          <w:sz w:val="32"/>
          <w:szCs w:val="32"/>
          <w:rtl/>
        </w:rPr>
        <w:t>و البناءِ</w:t>
      </w:r>
      <w:r w:rsidRPr="00330B11">
        <w:rPr>
          <w:sz w:val="32"/>
          <w:szCs w:val="32"/>
        </w:rPr>
        <w:t>.</w:t>
      </w:r>
    </w:p>
    <w:p w:rsidR="00330B11" w:rsidRPr="00330B11" w:rsidRDefault="00330B11" w:rsidP="00330B11">
      <w:pPr>
        <w:jc w:val="lowKashida"/>
        <w:rPr>
          <w:sz w:val="32"/>
          <w:szCs w:val="32"/>
        </w:rPr>
      </w:pPr>
      <w:r w:rsidRPr="00330B11">
        <w:rPr>
          <w:sz w:val="32"/>
          <w:szCs w:val="32"/>
          <w:rtl/>
        </w:rPr>
        <w:t>قالَ </w:t>
      </w:r>
      <w:hyperlink r:id="rId6" w:tooltip="ابن جني" w:history="1">
        <w:r w:rsidRPr="00330B11">
          <w:rPr>
            <w:rStyle w:val="Hyperlink"/>
            <w:sz w:val="32"/>
            <w:szCs w:val="32"/>
            <w:rtl/>
          </w:rPr>
          <w:t>ابنُ جِنِيٍّ</w:t>
        </w:r>
      </w:hyperlink>
      <w:r w:rsidRPr="00330B11">
        <w:rPr>
          <w:sz w:val="32"/>
          <w:szCs w:val="32"/>
        </w:rPr>
        <w:t> </w:t>
      </w:r>
      <w:r w:rsidRPr="00330B11">
        <w:rPr>
          <w:sz w:val="32"/>
          <w:szCs w:val="32"/>
          <w:rtl/>
        </w:rPr>
        <w:t>في كتابِه </w:t>
      </w:r>
      <w:hyperlink r:id="rId7" w:tooltip="كتاب الخصائص" w:history="1">
        <w:r w:rsidRPr="00330B11">
          <w:rPr>
            <w:rStyle w:val="Hyperlink"/>
            <w:sz w:val="32"/>
            <w:szCs w:val="32"/>
            <w:rtl/>
          </w:rPr>
          <w:t>الخصائصِ</w:t>
        </w:r>
      </w:hyperlink>
      <w:r w:rsidRPr="00330B11">
        <w:rPr>
          <w:sz w:val="32"/>
          <w:szCs w:val="32"/>
        </w:rPr>
        <w:t>: "</w:t>
      </w:r>
      <w:r w:rsidRPr="00330B11">
        <w:rPr>
          <w:sz w:val="32"/>
          <w:szCs w:val="32"/>
          <w:rtl/>
        </w:rPr>
        <w:t>النحوُ هوَ انتحاءُ سَمتِ كلامِ العربِ في تصرفِهِ من إعرابٍ و غيره: كالتثنيةِ، و الجمعِ، و التحقيرِ و التكسيرِ و الإضافةِ و النَّسَبِ، و التركيبِ، و غيرِ ذلكَ، ليلحقَ مَنْ ليسَ مِنْ أهلِ اللغةِ العربيةِ بأهلِها في الفصاحةِ فينطِقَ بها و إنْ لم يكنْ منهم، و إنْ شذَّ بعضُهم عنْها رُدَّ بهِ إليها. و هو في الأصلِ مصدرٌ شائعٌ، أيْ نحوتُ نحواً، كقولِك قصدتُ قصداً، ثمَّ خُصَّ بهِ انتحاءُ هذا القبيلِ مِنَ العلمِ " (الجزءُ الأولُ – الصفحةُ 34</w:t>
      </w:r>
      <w:r w:rsidRPr="00330B11">
        <w:rPr>
          <w:sz w:val="32"/>
          <w:szCs w:val="32"/>
        </w:rPr>
        <w:t>)</w:t>
      </w:r>
      <w:r w:rsidRPr="00330B11">
        <w:rPr>
          <w:sz w:val="32"/>
          <w:szCs w:val="32"/>
          <w:rtl/>
        </w:rPr>
        <w:t>، </w:t>
      </w:r>
      <w:r w:rsidRPr="00330B11">
        <w:rPr>
          <w:b/>
          <w:bCs/>
          <w:sz w:val="32"/>
          <w:szCs w:val="32"/>
          <w:rtl/>
        </w:rPr>
        <w:t>فالنحوُ</w:t>
      </w:r>
      <w:r w:rsidRPr="00330B11">
        <w:rPr>
          <w:sz w:val="32"/>
          <w:szCs w:val="32"/>
          <w:rtl/>
        </w:rPr>
        <w:t> عندَ ابنِ جِنيٍّ على هذا هوَ: محاكاةُ </w:t>
      </w:r>
      <w:hyperlink r:id="rId8" w:tooltip="العرب" w:history="1">
        <w:r w:rsidRPr="00330B11">
          <w:rPr>
            <w:rStyle w:val="Hyperlink"/>
            <w:sz w:val="32"/>
            <w:szCs w:val="32"/>
            <w:rtl/>
          </w:rPr>
          <w:t>العرب</w:t>
        </w:r>
      </w:hyperlink>
      <w:r w:rsidRPr="00330B11">
        <w:rPr>
          <w:sz w:val="32"/>
          <w:szCs w:val="32"/>
        </w:rPr>
        <w:t> </w:t>
      </w:r>
      <w:r w:rsidRPr="00330B11">
        <w:rPr>
          <w:sz w:val="32"/>
          <w:szCs w:val="32"/>
          <w:rtl/>
        </w:rPr>
        <w:t>في طريقةِ كلامِهم تجنباً للّحنِ وتمكيناً للمستعربِ من أن يكونَ كالعربيِّ في فصاحتِه و سلامةِ لغتِه عندَ الكلامِ</w:t>
      </w:r>
      <w:r w:rsidRPr="00330B11">
        <w:rPr>
          <w:sz w:val="32"/>
          <w:szCs w:val="32"/>
        </w:rPr>
        <w:t>.</w:t>
      </w:r>
    </w:p>
    <w:p w:rsidR="00330B11" w:rsidRPr="00330B11" w:rsidRDefault="00330B11" w:rsidP="00330B11">
      <w:pPr>
        <w:jc w:val="lowKashida"/>
        <w:rPr>
          <w:rFonts w:hint="cs"/>
          <w:b/>
          <w:bCs/>
          <w:sz w:val="32"/>
          <w:szCs w:val="32"/>
        </w:rPr>
      </w:pPr>
      <w:r w:rsidRPr="00330B11">
        <w:rPr>
          <w:b/>
          <w:bCs/>
          <w:sz w:val="32"/>
          <w:szCs w:val="32"/>
          <w:rtl/>
        </w:rPr>
        <w:t>معنى النحوِ</w:t>
      </w:r>
    </w:p>
    <w:p w:rsidR="00330B11" w:rsidRPr="00330B11" w:rsidRDefault="00330B11" w:rsidP="00330B11">
      <w:pPr>
        <w:jc w:val="lowKashida"/>
        <w:rPr>
          <w:sz w:val="32"/>
          <w:szCs w:val="32"/>
        </w:rPr>
      </w:pPr>
      <w:r w:rsidRPr="00330B11">
        <w:rPr>
          <w:sz w:val="32"/>
          <w:szCs w:val="32"/>
          <w:rtl/>
        </w:rPr>
        <w:t>أيْ القصدُ أو المِثلُ، و سُميَ العلمُ بهذا الاسمِ لقصدِ المتكلمِ أن يتكلمَ مثلَ العربِ، كما يُسمى هذا العلمُ أيضاً بعلمِ الإعرابِ</w:t>
      </w:r>
      <w:r w:rsidRPr="00330B11">
        <w:rPr>
          <w:sz w:val="32"/>
          <w:szCs w:val="32"/>
        </w:rPr>
        <w:t>.</w:t>
      </w:r>
    </w:p>
    <w:p w:rsidR="00330B11" w:rsidRPr="00330B11" w:rsidRDefault="00330B11" w:rsidP="00330B11">
      <w:pPr>
        <w:jc w:val="lowKashida"/>
        <w:rPr>
          <w:rFonts w:hint="cs"/>
          <w:sz w:val="32"/>
          <w:szCs w:val="32"/>
          <w:rtl/>
        </w:rPr>
      </w:pPr>
      <w:r w:rsidRPr="00330B11">
        <w:rPr>
          <w:sz w:val="32"/>
          <w:szCs w:val="32"/>
          <w:rtl/>
        </w:rPr>
        <w:t xml:space="preserve">من خصائص هذا العلمِ تمييزُ الاسمِ من الفعلِ من الحرفِ، و تمييزُ المعربِ من المبنيِّ، و تمييزُ المرفوعِ من المنصوبِ من المخفوضِ من المجزومِ، مَعَ تحديدِ العواملِ المؤثرةِ في هذا كلِّه، و قد استُنبِطَ هذا كلُّه من كلامِ العربِ بالاستقراءِ، و صارَ كلامُ العربِ الأولُ شعراً و نثراً - بعدَ نصوصِ الكتابِ و السُّنةِ - هو الحجةَ في تقريرِ قواعدِ النحوِ في صورةِ </w:t>
      </w:r>
      <w:proofErr w:type="spellStart"/>
      <w:r w:rsidRPr="00330B11">
        <w:rPr>
          <w:sz w:val="32"/>
          <w:szCs w:val="32"/>
          <w:rtl/>
        </w:rPr>
        <w:t>ماعُرِفَ</w:t>
      </w:r>
      <w:proofErr w:type="spellEnd"/>
      <w:r w:rsidRPr="00330B11">
        <w:rPr>
          <w:sz w:val="32"/>
          <w:szCs w:val="32"/>
          <w:rtl/>
        </w:rPr>
        <w:t xml:space="preserve"> بالشواهدِ اللُّغويةِ، و هو ما استَشهدَ به العلماءُ من كلامِ العربِ لتقريرِ القواعدِ</w:t>
      </w:r>
      <w:r w:rsidRPr="00330B11">
        <w:rPr>
          <w:sz w:val="32"/>
          <w:szCs w:val="32"/>
        </w:rPr>
        <w:t>.</w:t>
      </w:r>
    </w:p>
    <w:p w:rsidR="00330B11" w:rsidRPr="00330B11" w:rsidRDefault="00330B11" w:rsidP="00330B11">
      <w:pPr>
        <w:jc w:val="lowKashida"/>
        <w:rPr>
          <w:rFonts w:hint="cs"/>
          <w:sz w:val="32"/>
          <w:szCs w:val="32"/>
        </w:rPr>
      </w:pPr>
      <w:r w:rsidRPr="00330B11">
        <w:rPr>
          <w:sz w:val="32"/>
          <w:szCs w:val="32"/>
          <w:rtl/>
        </w:rPr>
        <w:t>سبب نشأةِ علمِ النحوِ العربيِّ</w:t>
      </w:r>
    </w:p>
    <w:p w:rsidR="00330B11" w:rsidRPr="00330B11" w:rsidRDefault="00330B11" w:rsidP="00330B11">
      <w:pPr>
        <w:jc w:val="lowKashida"/>
        <w:rPr>
          <w:sz w:val="32"/>
          <w:szCs w:val="32"/>
        </w:rPr>
      </w:pPr>
      <w:r w:rsidRPr="00330B11">
        <w:rPr>
          <w:sz w:val="32"/>
          <w:szCs w:val="32"/>
          <w:rtl/>
        </w:rPr>
        <w:t>بعدَ المدِّ الإسلاميِّ في العالم و اتساعِ رُقعةِ الدولةِ، دخلَ كثيرٌ من الشعوبِ غيرِ العربيةِ في الإسلامِ، و انتشرتِ العربيةُ كلغةٍ بينَ هذه الشعوبِ، ما أدى إلى دخولِ اللحنِ في اللغةِ و تأثيرِ ذلك على العربِ. دعتِ الحاجةُ علماءَ ذلك الزمانِ لتأصيلِ قواعدِ اللغةِ لمواجهةِ ظاهرةِ اللحنِ خاصةً في ما يتعلقُ </w:t>
      </w:r>
      <w:hyperlink r:id="rId9" w:tooltip="القرآن" w:history="1">
        <w:r w:rsidRPr="00330B11">
          <w:rPr>
            <w:rStyle w:val="Hyperlink"/>
            <w:sz w:val="32"/>
            <w:szCs w:val="32"/>
            <w:rtl/>
          </w:rPr>
          <w:t>بالقرآن</w:t>
        </w:r>
      </w:hyperlink>
      <w:r w:rsidRPr="00330B11">
        <w:rPr>
          <w:sz w:val="32"/>
          <w:szCs w:val="32"/>
        </w:rPr>
        <w:t> </w:t>
      </w:r>
      <w:r w:rsidRPr="00330B11">
        <w:rPr>
          <w:sz w:val="32"/>
          <w:szCs w:val="32"/>
          <w:rtl/>
        </w:rPr>
        <w:t>و العلومِ الإسلاميةِ. و يُذكَرُ من نحاةِ العربِ </w:t>
      </w:r>
      <w:proofErr w:type="spellStart"/>
      <w:r w:rsidRPr="00330B11">
        <w:rPr>
          <w:sz w:val="32"/>
          <w:szCs w:val="32"/>
        </w:rPr>
        <w:fldChar w:fldCharType="begin"/>
      </w:r>
      <w:r w:rsidRPr="00330B11">
        <w:rPr>
          <w:sz w:val="32"/>
          <w:szCs w:val="32"/>
        </w:rPr>
        <w:instrText xml:space="preserve"> HYPERLINK "https://ar.wikipedia.org/w/index.php?title=%D8%A3%D8%A8%D9%88_%D8%A5%D8%B3%D8%AD%D8%A7%D9%82&amp;action=edit&amp;redlink=1" \o "</w:instrText>
      </w:r>
      <w:r w:rsidRPr="00330B11">
        <w:rPr>
          <w:sz w:val="32"/>
          <w:szCs w:val="32"/>
          <w:rtl/>
        </w:rPr>
        <w:instrText>أبو إسحاق (الصفحة غير موجودة</w:instrText>
      </w:r>
      <w:r w:rsidRPr="00330B11">
        <w:rPr>
          <w:sz w:val="32"/>
          <w:szCs w:val="32"/>
        </w:rPr>
        <w:instrText xml:space="preserve">)" </w:instrText>
      </w:r>
      <w:r w:rsidRPr="00330B11">
        <w:rPr>
          <w:sz w:val="32"/>
          <w:szCs w:val="32"/>
        </w:rPr>
        <w:fldChar w:fldCharType="separate"/>
      </w:r>
      <w:r w:rsidRPr="00330B11">
        <w:rPr>
          <w:rStyle w:val="Hyperlink"/>
          <w:sz w:val="32"/>
          <w:szCs w:val="32"/>
          <w:rtl/>
        </w:rPr>
        <w:t>عبدُللهِ</w:t>
      </w:r>
      <w:proofErr w:type="spellEnd"/>
      <w:r w:rsidRPr="00330B11">
        <w:rPr>
          <w:rStyle w:val="Hyperlink"/>
          <w:sz w:val="32"/>
          <w:szCs w:val="32"/>
          <w:rtl/>
        </w:rPr>
        <w:t xml:space="preserve"> بنُ أبي إسحاقَ</w:t>
      </w:r>
      <w:r w:rsidRPr="00330B11">
        <w:rPr>
          <w:sz w:val="32"/>
          <w:szCs w:val="32"/>
        </w:rPr>
        <w:fldChar w:fldCharType="end"/>
      </w:r>
      <w:r w:rsidRPr="00330B11">
        <w:rPr>
          <w:sz w:val="32"/>
          <w:szCs w:val="32"/>
        </w:rPr>
        <w:t> </w:t>
      </w:r>
      <w:r w:rsidRPr="00330B11">
        <w:rPr>
          <w:sz w:val="32"/>
          <w:szCs w:val="32"/>
          <w:rtl/>
        </w:rPr>
        <w:t>المتوفى عام </w:t>
      </w:r>
      <w:hyperlink r:id="rId10" w:tooltip="735" w:history="1">
        <w:r w:rsidRPr="00330B11">
          <w:rPr>
            <w:rStyle w:val="Hyperlink"/>
            <w:sz w:val="32"/>
            <w:szCs w:val="32"/>
          </w:rPr>
          <w:t>735</w:t>
        </w:r>
      </w:hyperlink>
      <w:r w:rsidRPr="00330B11">
        <w:rPr>
          <w:sz w:val="32"/>
          <w:szCs w:val="32"/>
        </w:rPr>
        <w:t> </w:t>
      </w:r>
      <w:r w:rsidRPr="00330B11">
        <w:rPr>
          <w:sz w:val="32"/>
          <w:szCs w:val="32"/>
          <w:rtl/>
        </w:rPr>
        <w:t>م، و هو أولُ من يُعرَفُ منهم، و </w:t>
      </w:r>
      <w:hyperlink r:id="rId11" w:tooltip="أبو الأسود الدؤلي" w:history="1">
        <w:r w:rsidRPr="00330B11">
          <w:rPr>
            <w:rStyle w:val="Hyperlink"/>
            <w:sz w:val="32"/>
            <w:szCs w:val="32"/>
            <w:rtl/>
          </w:rPr>
          <w:t>أبو الأسود الدؤلي</w:t>
        </w:r>
      </w:hyperlink>
      <w:r w:rsidRPr="00330B11">
        <w:rPr>
          <w:sz w:val="32"/>
          <w:szCs w:val="32"/>
        </w:rPr>
        <w:t> </w:t>
      </w:r>
      <w:r w:rsidRPr="00330B11">
        <w:rPr>
          <w:sz w:val="32"/>
          <w:szCs w:val="32"/>
          <w:rtl/>
        </w:rPr>
        <w:t>و </w:t>
      </w:r>
      <w:hyperlink r:id="rId12" w:tooltip="الفراهيدي" w:history="1">
        <w:r w:rsidRPr="00330B11">
          <w:rPr>
            <w:rStyle w:val="Hyperlink"/>
            <w:sz w:val="32"/>
            <w:szCs w:val="32"/>
            <w:rtl/>
          </w:rPr>
          <w:t>الفراهيدي</w:t>
        </w:r>
      </w:hyperlink>
      <w:r w:rsidRPr="00330B11">
        <w:rPr>
          <w:sz w:val="32"/>
          <w:szCs w:val="32"/>
        </w:rPr>
        <w:t> </w:t>
      </w:r>
      <w:r w:rsidRPr="00330B11">
        <w:rPr>
          <w:sz w:val="32"/>
          <w:szCs w:val="32"/>
          <w:rtl/>
        </w:rPr>
        <w:t>و </w:t>
      </w:r>
      <w:hyperlink r:id="rId13" w:tooltip="سيبويه" w:history="1">
        <w:r w:rsidRPr="00330B11">
          <w:rPr>
            <w:rStyle w:val="Hyperlink"/>
            <w:sz w:val="32"/>
            <w:szCs w:val="32"/>
            <w:rtl/>
          </w:rPr>
          <w:t>سيبويه</w:t>
        </w:r>
      </w:hyperlink>
      <w:r w:rsidRPr="00330B11">
        <w:rPr>
          <w:sz w:val="32"/>
          <w:szCs w:val="32"/>
        </w:rPr>
        <w:t>.</w:t>
      </w:r>
      <w:r w:rsidRPr="00330B11">
        <w:rPr>
          <w:sz w:val="32"/>
          <w:szCs w:val="32"/>
          <w:rtl/>
        </w:rPr>
        <w:t xml:space="preserve">و لم يتفقِ الناسُ علي القصةِ التي جعلَتْهم يفكرونَ في هذا العلمِ، و لكنَّ القصةَ الأشهرَ أن أبا الأسودِ الدؤليِّ </w:t>
      </w:r>
      <w:r w:rsidRPr="00330B11">
        <w:rPr>
          <w:sz w:val="32"/>
          <w:szCs w:val="32"/>
          <w:rtl/>
        </w:rPr>
        <w:lastRenderedPageBreak/>
        <w:t xml:space="preserve">مرَّ برجلٍ يقرأُ القرآنَ فقالَ ((أنَّ اللهَ بريءٌ من المشركينَ و رسولِه))، كانَ الرجلُ يقرأُ (رسولِه) مجرورةً أيْ أنها معطوفةٌ على (المشركينَ) أيْ أنه غيَّر المعنى؛ بينما الصوابُ أن (رسولُه) مرفوعةٌ لأنها مبتدأٌ لجملةٍ محذوفةٍ تقديرُها (و رسولُه كذلكَ بريءٌ)، فذهبَ أبو الأسودِ إلى الصحابيِّ عليِّ بنِ أبي طالبٍ و شرحَ له وجهةَ نظرِه- أنَّ العربيةَ في خطرٍ - فتناولَ الصحابيُّ عليٌّ رقعةً ورقيةً و كتبَ عليها: بسمِ اللهِ الرحمنِ </w:t>
      </w:r>
      <w:proofErr w:type="spellStart"/>
      <w:r w:rsidRPr="00330B11">
        <w:rPr>
          <w:sz w:val="32"/>
          <w:szCs w:val="32"/>
          <w:rtl/>
        </w:rPr>
        <w:t>الرحيمِ.الكلامُ</w:t>
      </w:r>
      <w:proofErr w:type="spellEnd"/>
      <w:r w:rsidRPr="00330B11">
        <w:rPr>
          <w:sz w:val="32"/>
          <w:szCs w:val="32"/>
          <w:rtl/>
        </w:rPr>
        <w:t xml:space="preserve"> اسمٌ و فعلٌ و حرفٌ. الاسمُ ما أنبأَ عنِ المسمى. و الفعلُ ما أنبأَ عن حركةِ المسمى. و الحرفُ ما أنبأَ عن ما هو ليس اسماً و لا فعلاً. ثمَّ قالَ لأبي الأسودِ: اُنحُ هذا النحوَ</w:t>
      </w:r>
      <w:r w:rsidRPr="00330B11">
        <w:rPr>
          <w:sz w:val="32"/>
          <w:szCs w:val="32"/>
        </w:rPr>
        <w:t>.</w:t>
      </w:r>
    </w:p>
    <w:p w:rsidR="00330B11" w:rsidRPr="00330B11" w:rsidRDefault="00330B11" w:rsidP="00330B11">
      <w:pPr>
        <w:jc w:val="lowKashida"/>
        <w:rPr>
          <w:sz w:val="32"/>
          <w:szCs w:val="32"/>
        </w:rPr>
      </w:pPr>
      <w:r w:rsidRPr="00330B11">
        <w:rPr>
          <w:sz w:val="32"/>
          <w:szCs w:val="32"/>
          <w:rtl/>
        </w:rPr>
        <w:t>و يُروى أيضاً أن </w:t>
      </w:r>
      <w:hyperlink r:id="rId14" w:tooltip="علي بن أبي طالب" w:history="1">
        <w:r w:rsidRPr="00330B11">
          <w:rPr>
            <w:rStyle w:val="Hyperlink"/>
            <w:sz w:val="32"/>
            <w:szCs w:val="32"/>
            <w:rtl/>
          </w:rPr>
          <w:t>عليَّ بنَ أبي طالبٍ</w:t>
        </w:r>
      </w:hyperlink>
      <w:r w:rsidRPr="00330B11">
        <w:rPr>
          <w:sz w:val="32"/>
          <w:szCs w:val="32"/>
        </w:rPr>
        <w:t> </w:t>
      </w:r>
      <w:r w:rsidRPr="00330B11">
        <w:rPr>
          <w:sz w:val="32"/>
          <w:szCs w:val="32"/>
          <w:rtl/>
        </w:rPr>
        <w:t>كانَ يقرأُ رقعةً فدخلَ عليه أبو الأسود الدؤليِّ فقالَ له: ما هذه؟ قالَ عليٌّ: إني تأملتُ كلامَ العربِ، فوجدتُّه قد فسدَ بمخالطةِ الأعاجمِ، فأردتُّ أن أصنعَ (أفعلَ) شيئاً يَرجِعونَ إليه، و يعتمدونَ عليه. ثمَّ قالَ لأبي الأسودِ: اُنحُ هذا النحوَ. و كان يقصِدُ بذلكَ أن يضعَ القواعدَ للغةِ العربيةِ. و رُوِيَ عنه أن سببَ ذلك كانَ أن جاريةً قالتْ له (ما أجملُ السماء؟) و هي تودُّ أن تقولَ: (ما أجملَ السماء!) فقال لها: (نجومُها!) إجابةً لها على سؤالِها الذي قصدتْ به التعجبَ لا الاستفهامَ, لكنها أخطأتِ النحوَ</w:t>
      </w:r>
      <w:r w:rsidRPr="00330B11">
        <w:rPr>
          <w:sz w:val="32"/>
          <w:szCs w:val="32"/>
        </w:rPr>
        <w:t>.</w:t>
      </w:r>
    </w:p>
    <w:p w:rsidR="00330B11" w:rsidRPr="00330B11" w:rsidRDefault="00330B11" w:rsidP="00330B11">
      <w:pPr>
        <w:jc w:val="lowKashida"/>
        <w:rPr>
          <w:rFonts w:hint="cs"/>
          <w:b/>
          <w:bCs/>
          <w:sz w:val="32"/>
          <w:szCs w:val="32"/>
          <w:rtl/>
        </w:rPr>
      </w:pPr>
      <w:r w:rsidRPr="00330B11">
        <w:rPr>
          <w:b/>
          <w:bCs/>
          <w:sz w:val="32"/>
          <w:szCs w:val="32"/>
          <w:rtl/>
        </w:rPr>
        <w:t>التسميةُ</w:t>
      </w:r>
    </w:p>
    <w:p w:rsidR="00330B11" w:rsidRPr="00330B11" w:rsidRDefault="00330B11" w:rsidP="00330B11">
      <w:pPr>
        <w:jc w:val="lowKashida"/>
        <w:rPr>
          <w:sz w:val="32"/>
          <w:szCs w:val="32"/>
        </w:rPr>
      </w:pPr>
      <w:r w:rsidRPr="00330B11">
        <w:rPr>
          <w:sz w:val="32"/>
          <w:szCs w:val="32"/>
          <w:rtl/>
        </w:rPr>
        <w:t>وردَ في </w:t>
      </w:r>
      <w:hyperlink r:id="rId15" w:tooltip="القاموس المحيط" w:history="1">
        <w:r w:rsidRPr="00330B11">
          <w:rPr>
            <w:rStyle w:val="Hyperlink"/>
            <w:sz w:val="32"/>
            <w:szCs w:val="32"/>
            <w:rtl/>
          </w:rPr>
          <w:t>القاموس المحيط</w:t>
        </w:r>
      </w:hyperlink>
      <w:r w:rsidRPr="00330B11">
        <w:rPr>
          <w:sz w:val="32"/>
          <w:szCs w:val="32"/>
        </w:rPr>
        <w:t> </w:t>
      </w:r>
      <w:r w:rsidRPr="00330B11">
        <w:rPr>
          <w:sz w:val="32"/>
          <w:szCs w:val="32"/>
          <w:rtl/>
        </w:rPr>
        <w:t>في معنى كلمةِ "نحو</w:t>
      </w:r>
      <w:r w:rsidRPr="00330B11">
        <w:rPr>
          <w:sz w:val="32"/>
          <w:szCs w:val="32"/>
        </w:rPr>
        <w:t>":</w:t>
      </w:r>
    </w:p>
    <w:p w:rsidR="00330B11" w:rsidRPr="00330B11" w:rsidRDefault="00330B11" w:rsidP="00330B11">
      <w:pPr>
        <w:jc w:val="lowKashida"/>
        <w:rPr>
          <w:sz w:val="32"/>
          <w:szCs w:val="32"/>
        </w:rPr>
      </w:pPr>
      <w:r w:rsidRPr="00330B11">
        <w:rPr>
          <w:sz w:val="32"/>
          <w:szCs w:val="32"/>
        </w:rPr>
        <w:t>«</w:t>
      </w:r>
      <w:r w:rsidRPr="00330B11">
        <w:rPr>
          <w:sz w:val="32"/>
          <w:szCs w:val="32"/>
          <w:rtl/>
        </w:rPr>
        <w:t>نحا ينحو اُنحُ نحواً نحوَ الشيءِ و إليه. نحا الصديقانِ إلى المقهى أو نحوَه: مالَ إليه و قصدَه؛ نحا الطالبُ نحوَ أستاذِه: سارَ على إثرِه و قلدَه و نحا عنه لم يَقتَدِ به؛ و نحا عن نفسِه الجبنَ و الكسلَ: أبعدَه و أزالَه</w:t>
      </w:r>
      <w:r w:rsidRPr="00330B11">
        <w:rPr>
          <w:sz w:val="32"/>
          <w:szCs w:val="32"/>
        </w:rPr>
        <w:t>.»</w:t>
      </w:r>
    </w:p>
    <w:p w:rsidR="00330B11" w:rsidRPr="00330B11" w:rsidRDefault="00330B11" w:rsidP="00330B11">
      <w:pPr>
        <w:jc w:val="lowKashida"/>
        <w:rPr>
          <w:rFonts w:hint="cs"/>
          <w:sz w:val="32"/>
          <w:szCs w:val="32"/>
          <w:rtl/>
        </w:rPr>
      </w:pPr>
      <w:r w:rsidRPr="00330B11">
        <w:rPr>
          <w:sz w:val="32"/>
          <w:szCs w:val="32"/>
          <w:rtl/>
        </w:rPr>
        <w:t>و من ذلك فقد سُمي علمُ النحوِ بهذا الاسمِ لأن المتكلمَ ينحو به منهاجَ كلامِ العربِ إفراداً و تركيباً</w:t>
      </w:r>
      <w:r w:rsidRPr="00330B11">
        <w:rPr>
          <w:sz w:val="32"/>
          <w:szCs w:val="32"/>
        </w:rPr>
        <w:t>.</w:t>
      </w:r>
    </w:p>
    <w:p w:rsidR="00330B11" w:rsidRPr="00330B11" w:rsidRDefault="00330B11" w:rsidP="00330B11">
      <w:pPr>
        <w:jc w:val="lowKashida"/>
        <w:rPr>
          <w:sz w:val="32"/>
          <w:szCs w:val="32"/>
        </w:rPr>
      </w:pPr>
      <w:r w:rsidRPr="00330B11">
        <w:rPr>
          <w:sz w:val="32"/>
          <w:szCs w:val="32"/>
          <w:rtl/>
        </w:rPr>
        <w:t>و في روايةٍ أخرى عن سببِ تسميتِه بالنحوِ: ما رُوِيَ أن عليَّ بنَ أبي طالبٍ لما أشارَ على أبي الأسودِ ظالمِ بنِ عمرِو بنِ سفيانَ الدؤليِّ، أن يضعَ علمَ النحوِ، قالَ له بعدَ أن علَّمَه الاسمَ و الفعلَ و الحرفَ : الاسمُ: ما أنبأَ عن مسمًّى، و الفعلُ: ما أنبأَ عن حركةِ المسمى، و الحرفُ: ما أنبأَ عن معنى في غيرِه، و الرفعُ: للفاعلِ و ما اشتبهَ به، و النصبُ: للمفعولِ و ما حُملَ عليه، و الجرُّ: للمضافِ و ما يناسبُه، اُنحُ هذا النحوَ يا أبا الأسودِ (أيْ اُسلكْ هذه الطريقةَ )؛ فسُمِّيَ بذلك</w:t>
      </w:r>
      <w:r w:rsidRPr="00330B11">
        <w:rPr>
          <w:sz w:val="32"/>
          <w:szCs w:val="32"/>
        </w:rPr>
        <w:t>.</w:t>
      </w:r>
    </w:p>
    <w:p w:rsidR="00330B11" w:rsidRPr="00330B11" w:rsidRDefault="00330B11" w:rsidP="00330B11">
      <w:pPr>
        <w:jc w:val="lowKashida"/>
        <w:rPr>
          <w:sz w:val="32"/>
          <w:szCs w:val="32"/>
        </w:rPr>
      </w:pPr>
      <w:r w:rsidRPr="00330B11">
        <w:rPr>
          <w:sz w:val="32"/>
          <w:szCs w:val="32"/>
          <w:rtl/>
        </w:rPr>
        <w:t>الخاطئُ في اللسانِ العربيِّ، و إعرابُ العربيةِ هو ما يؤدي لتشكيلِ نهايةِ الكلمات ِفي سياقِ الحديثِ على الوجهِ الصحيحِ سواءٌ كانَ هذا التشكيلُ يختصُ بتغييرِ حركةِ الحرفِ الأخيرِ أو تغييرِ الحروفِ الأخيرةِ في حالاتٍ أخرى، و تُصنَّف حالاتُ الإعرابِ في هذهِ الحالةِ بالرفعِ، و علامتُه الضمةُ أو الواوُ أو الألفُ أو ثبوتُ النونِ، و النصبِ، و علامتُه الفتحةُ أو الياءُ أو الكسرةُ أو الألفُ أو حذفُ النونِ، و الجر، و علامتُه الكسرةُ أو الياءُ أو الفتحةُ، و الجزم، و علامتُه السكونُ أو حذفُ النونِ أو حذفُ حرفِ العلةِ. كما يوجد التنوينُ و هو مضاعفةُ الحركةِ الإعرابيةِ في أواخرِ بعضِ الكلماتِ وغالباً ما يدلُّ التنوينُ على تنكيرِ الاسمِ. و يُعتَبَرُ الإعرابُ من المميزاتِ و الخصائصِ للغةِ العربيةِ، فعن طريقِ الإعرابِ تستطيعُ معرفةَ الفاعلِ أو المفعولِ به في الجملةِ حتى لو قُدِّمَ المفعولُ به على الفاعلِ، مع أنه تقريباً في جميعِ لغات العالم يكون الترتيبُ: فاعلٌ ثمَّ مفعولٌ به، مثالٌ</w:t>
      </w:r>
      <w:r w:rsidRPr="00330B11">
        <w:rPr>
          <w:sz w:val="32"/>
          <w:szCs w:val="32"/>
        </w:rPr>
        <w:t>:</w:t>
      </w:r>
    </w:p>
    <w:p w:rsidR="00330B11" w:rsidRPr="00330B11" w:rsidRDefault="00330B11" w:rsidP="00330B11">
      <w:pPr>
        <w:numPr>
          <w:ilvl w:val="0"/>
          <w:numId w:val="2"/>
        </w:numPr>
        <w:jc w:val="lowKashida"/>
        <w:rPr>
          <w:sz w:val="32"/>
          <w:szCs w:val="32"/>
        </w:rPr>
      </w:pPr>
      <w:r w:rsidRPr="00330B11">
        <w:rPr>
          <w:sz w:val="32"/>
          <w:szCs w:val="32"/>
          <w:rtl/>
        </w:rPr>
        <w:t>زارَ محمدٌ خالداً</w:t>
      </w:r>
      <w:r w:rsidRPr="00330B11">
        <w:rPr>
          <w:sz w:val="32"/>
          <w:szCs w:val="32"/>
        </w:rPr>
        <w:t>. (</w:t>
      </w:r>
      <w:r w:rsidRPr="00330B11">
        <w:rPr>
          <w:b/>
          <w:bCs/>
          <w:sz w:val="32"/>
          <w:szCs w:val="32"/>
          <w:rtl/>
        </w:rPr>
        <w:t>الفاعلُ</w:t>
      </w:r>
      <w:r w:rsidRPr="00330B11">
        <w:rPr>
          <w:sz w:val="32"/>
          <w:szCs w:val="32"/>
        </w:rPr>
        <w:t>:</w:t>
      </w:r>
      <w:r w:rsidRPr="00330B11">
        <w:rPr>
          <w:sz w:val="32"/>
          <w:szCs w:val="32"/>
          <w:rtl/>
        </w:rPr>
        <w:t>محمدٌ، </w:t>
      </w:r>
      <w:r w:rsidRPr="00330B11">
        <w:rPr>
          <w:b/>
          <w:bCs/>
          <w:sz w:val="32"/>
          <w:szCs w:val="32"/>
          <w:rtl/>
        </w:rPr>
        <w:t>المفعولُ به</w:t>
      </w:r>
      <w:r w:rsidRPr="00330B11">
        <w:rPr>
          <w:sz w:val="32"/>
          <w:szCs w:val="32"/>
        </w:rPr>
        <w:t xml:space="preserve">: </w:t>
      </w:r>
      <w:r w:rsidRPr="00330B11">
        <w:rPr>
          <w:sz w:val="32"/>
          <w:szCs w:val="32"/>
          <w:rtl/>
        </w:rPr>
        <w:t>خالداً</w:t>
      </w:r>
    </w:p>
    <w:p w:rsidR="00330B11" w:rsidRPr="00330B11" w:rsidRDefault="00330B11" w:rsidP="00330B11">
      <w:pPr>
        <w:numPr>
          <w:ilvl w:val="1"/>
          <w:numId w:val="2"/>
        </w:numPr>
        <w:jc w:val="lowKashida"/>
        <w:rPr>
          <w:sz w:val="32"/>
          <w:szCs w:val="32"/>
        </w:rPr>
      </w:pPr>
      <w:r w:rsidRPr="00330B11">
        <w:rPr>
          <w:sz w:val="32"/>
          <w:szCs w:val="32"/>
          <w:rtl/>
        </w:rPr>
        <w:t>و الجملةُ هنا واضحةٌ و تُنطَقُ في أغلبِ لغاتِ العالمِ بهذا الترتيبِ</w:t>
      </w:r>
    </w:p>
    <w:p w:rsidR="00330B11" w:rsidRPr="00330B11" w:rsidRDefault="00330B11" w:rsidP="00330B11">
      <w:pPr>
        <w:numPr>
          <w:ilvl w:val="0"/>
          <w:numId w:val="2"/>
        </w:numPr>
        <w:jc w:val="lowKashida"/>
        <w:rPr>
          <w:sz w:val="32"/>
          <w:szCs w:val="32"/>
        </w:rPr>
      </w:pPr>
      <w:r w:rsidRPr="00330B11">
        <w:rPr>
          <w:sz w:val="32"/>
          <w:szCs w:val="32"/>
          <w:rtl/>
        </w:rPr>
        <w:t>زارَ خالداً محمدٌ. أيضاً</w:t>
      </w:r>
      <w:r w:rsidRPr="00330B11">
        <w:rPr>
          <w:sz w:val="32"/>
          <w:szCs w:val="32"/>
        </w:rPr>
        <w:t xml:space="preserve"> (</w:t>
      </w:r>
      <w:r w:rsidRPr="00330B11">
        <w:rPr>
          <w:b/>
          <w:bCs/>
          <w:sz w:val="32"/>
          <w:szCs w:val="32"/>
          <w:rtl/>
        </w:rPr>
        <w:t>الفاعلُ</w:t>
      </w:r>
      <w:r w:rsidRPr="00330B11">
        <w:rPr>
          <w:sz w:val="32"/>
          <w:szCs w:val="32"/>
        </w:rPr>
        <w:t>:</w:t>
      </w:r>
      <w:r w:rsidRPr="00330B11">
        <w:rPr>
          <w:sz w:val="32"/>
          <w:szCs w:val="32"/>
          <w:rtl/>
        </w:rPr>
        <w:t>محمدٌ، </w:t>
      </w:r>
      <w:r w:rsidRPr="00330B11">
        <w:rPr>
          <w:b/>
          <w:bCs/>
          <w:sz w:val="32"/>
          <w:szCs w:val="32"/>
          <w:rtl/>
        </w:rPr>
        <w:t>المفعولُ به</w:t>
      </w:r>
      <w:r w:rsidRPr="00330B11">
        <w:rPr>
          <w:sz w:val="32"/>
          <w:szCs w:val="32"/>
        </w:rPr>
        <w:t xml:space="preserve">: </w:t>
      </w:r>
      <w:r w:rsidRPr="00330B11">
        <w:rPr>
          <w:sz w:val="32"/>
          <w:szCs w:val="32"/>
          <w:rtl/>
        </w:rPr>
        <w:t>خالداً</w:t>
      </w:r>
    </w:p>
    <w:p w:rsidR="00330B11" w:rsidRPr="00330B11" w:rsidRDefault="00330B11" w:rsidP="00330B11">
      <w:pPr>
        <w:numPr>
          <w:ilvl w:val="1"/>
          <w:numId w:val="2"/>
        </w:numPr>
        <w:jc w:val="lowKashida"/>
        <w:rPr>
          <w:sz w:val="32"/>
          <w:szCs w:val="32"/>
        </w:rPr>
      </w:pPr>
      <w:r w:rsidRPr="00330B11">
        <w:rPr>
          <w:sz w:val="32"/>
          <w:szCs w:val="32"/>
          <w:rtl/>
        </w:rPr>
        <w:t>عرفنا عن طريقِ الضمِّ -أن الفاعلَ دائماً مرفوعٌ- و إعرابُها هنا فاعلٌ مؤخرٌ مرفوعٌ و علامةُ رفعِهِ الضمةُ الظاهرةُ على آخرِه</w:t>
      </w:r>
    </w:p>
    <w:p w:rsidR="00330B11" w:rsidRPr="00330B11" w:rsidRDefault="00330B11" w:rsidP="00330B11">
      <w:pPr>
        <w:jc w:val="lowKashida"/>
        <w:rPr>
          <w:rFonts w:hint="cs"/>
          <w:sz w:val="32"/>
          <w:szCs w:val="32"/>
          <w:rtl/>
        </w:rPr>
      </w:pPr>
      <w:r w:rsidRPr="00330B11">
        <w:rPr>
          <w:sz w:val="32"/>
          <w:szCs w:val="32"/>
          <w:rtl/>
        </w:rPr>
        <w:t>إذاً فالإعرابُ أحدُ أهمِّ الأسبابِ لتفوقِ </w:t>
      </w:r>
      <w:hyperlink r:id="rId16" w:tooltip="أدب عربي" w:history="1">
        <w:r w:rsidRPr="00330B11">
          <w:rPr>
            <w:rStyle w:val="Hyperlink"/>
            <w:sz w:val="32"/>
            <w:szCs w:val="32"/>
            <w:rtl/>
          </w:rPr>
          <w:t>الأدبِ العربيِّ</w:t>
        </w:r>
      </w:hyperlink>
      <w:r w:rsidRPr="00330B11">
        <w:rPr>
          <w:sz w:val="32"/>
          <w:szCs w:val="32"/>
        </w:rPr>
        <w:t> (</w:t>
      </w:r>
      <w:r w:rsidRPr="00330B11">
        <w:rPr>
          <w:sz w:val="32"/>
          <w:szCs w:val="32"/>
          <w:rtl/>
        </w:rPr>
        <w:t xml:space="preserve">سواءٌ كان في الشعرِ أو النثرِ أو </w:t>
      </w:r>
      <w:proofErr w:type="spellStart"/>
      <w:r w:rsidRPr="00330B11">
        <w:rPr>
          <w:sz w:val="32"/>
          <w:szCs w:val="32"/>
          <w:rtl/>
        </w:rPr>
        <w:t>القصصِ.إلخ</w:t>
      </w:r>
      <w:proofErr w:type="spellEnd"/>
      <w:r w:rsidRPr="00330B11">
        <w:rPr>
          <w:sz w:val="32"/>
          <w:szCs w:val="32"/>
          <w:rtl/>
        </w:rPr>
        <w:t>) على لغاتِ العالمِ، فعندما تعطي شخصينِ أحدَهما صلصالا ًو الآخرَ حجراً فتسألُهم أن يشكلوا مجسماً جمالياً، فبالتأكيد سيكونُ إبداعُ صاحبِ الصلصالِ أكبرَ من صاحبِ الحجرِ (لقد شُبِّهَ بالصلصالِ و الحجرِ بناءً على مثالِ تقديمِ و تأخيرِ الفاعلِ</w:t>
      </w:r>
      <w:r>
        <w:rPr>
          <w:rFonts w:hint="cs"/>
          <w:sz w:val="32"/>
          <w:szCs w:val="32"/>
          <w:rtl/>
        </w:rPr>
        <w:t>.</w:t>
      </w:r>
    </w:p>
    <w:p w:rsidR="00330B11" w:rsidRPr="00330B11" w:rsidRDefault="00330B11" w:rsidP="00330B11">
      <w:pPr>
        <w:jc w:val="lowKashida"/>
        <w:rPr>
          <w:rFonts w:hint="cs"/>
          <w:b/>
          <w:bCs/>
          <w:sz w:val="32"/>
          <w:szCs w:val="32"/>
          <w:rtl/>
        </w:rPr>
      </w:pPr>
      <w:r w:rsidRPr="00330B11">
        <w:rPr>
          <w:b/>
          <w:bCs/>
          <w:sz w:val="32"/>
          <w:szCs w:val="32"/>
          <w:rtl/>
        </w:rPr>
        <w:t>التُّراثُ النَّحْويُّ بينَ الجُّمودِ و التَّجديدِ</w:t>
      </w:r>
    </w:p>
    <w:p w:rsidR="00330B11" w:rsidRPr="00330B11" w:rsidRDefault="00330B11" w:rsidP="00330B11">
      <w:pPr>
        <w:jc w:val="lowKashida"/>
        <w:rPr>
          <w:sz w:val="32"/>
          <w:szCs w:val="32"/>
        </w:rPr>
      </w:pPr>
      <w:r w:rsidRPr="00330B11">
        <w:rPr>
          <w:sz w:val="32"/>
          <w:szCs w:val="32"/>
          <w:rtl/>
        </w:rPr>
        <w:t>يُعتَبرُ التراثُ النَّحْويُّ الذي خلَّفَه علماءُ </w:t>
      </w:r>
      <w:hyperlink r:id="rId17" w:tooltip="عربية" w:history="1">
        <w:r w:rsidRPr="00330B11">
          <w:rPr>
            <w:rStyle w:val="Hyperlink"/>
            <w:sz w:val="32"/>
            <w:szCs w:val="32"/>
            <w:rtl/>
          </w:rPr>
          <w:t>اللُّغةِ العربيةِ</w:t>
        </w:r>
      </w:hyperlink>
      <w:r w:rsidRPr="00330B11">
        <w:rPr>
          <w:sz w:val="32"/>
          <w:szCs w:val="32"/>
        </w:rPr>
        <w:t> </w:t>
      </w:r>
      <w:r w:rsidRPr="00330B11">
        <w:rPr>
          <w:sz w:val="32"/>
          <w:szCs w:val="32"/>
          <w:rtl/>
        </w:rPr>
        <w:t>القدماءُ في غايةِ النفاسةِ و التميُّزِ. و قد أفادَ منه العلماءُ و طلابُ </w:t>
      </w:r>
      <w:hyperlink r:id="rId18" w:tooltip="العربية" w:history="1">
        <w:r w:rsidRPr="00330B11">
          <w:rPr>
            <w:rStyle w:val="Hyperlink"/>
            <w:sz w:val="32"/>
            <w:szCs w:val="32"/>
            <w:rtl/>
          </w:rPr>
          <w:t>اللُّغةِ العربيةِ</w:t>
        </w:r>
      </w:hyperlink>
      <w:r w:rsidRPr="00330B11">
        <w:rPr>
          <w:sz w:val="32"/>
          <w:szCs w:val="32"/>
        </w:rPr>
        <w:t> </w:t>
      </w:r>
      <w:r w:rsidRPr="00330B11">
        <w:rPr>
          <w:sz w:val="32"/>
          <w:szCs w:val="32"/>
          <w:rtl/>
        </w:rPr>
        <w:t>على مَرِّ العصورِ و الأزمانِ. فقاموا بشرحِ بعضِه و تهذيبِ بعضِه الآخرِ، و جعلوه مادةً للتدريسِ في حلقاتِهِمُ الممتدةِ من </w:t>
      </w:r>
      <w:hyperlink r:id="rId19" w:tooltip="بغداد" w:history="1">
        <w:r w:rsidRPr="00330B11">
          <w:rPr>
            <w:rStyle w:val="Hyperlink"/>
            <w:sz w:val="32"/>
            <w:szCs w:val="32"/>
            <w:rtl/>
          </w:rPr>
          <w:t>بغداد</w:t>
        </w:r>
      </w:hyperlink>
      <w:r w:rsidRPr="00330B11">
        <w:rPr>
          <w:sz w:val="32"/>
          <w:szCs w:val="32"/>
        </w:rPr>
        <w:t> </w:t>
      </w:r>
      <w:r w:rsidRPr="00330B11">
        <w:rPr>
          <w:sz w:val="32"/>
          <w:szCs w:val="32"/>
          <w:rtl/>
        </w:rPr>
        <w:t>شرقاً حتى </w:t>
      </w:r>
      <w:hyperlink r:id="rId20" w:tooltip="غرناطة" w:history="1">
        <w:r w:rsidRPr="00330B11">
          <w:rPr>
            <w:rStyle w:val="Hyperlink"/>
            <w:sz w:val="32"/>
            <w:szCs w:val="32"/>
            <w:rtl/>
          </w:rPr>
          <w:t>غرناطة</w:t>
        </w:r>
      </w:hyperlink>
      <w:r w:rsidRPr="00330B11">
        <w:rPr>
          <w:sz w:val="32"/>
          <w:szCs w:val="32"/>
        </w:rPr>
        <w:t> </w:t>
      </w:r>
      <w:r w:rsidRPr="00330B11">
        <w:rPr>
          <w:sz w:val="32"/>
          <w:szCs w:val="32"/>
          <w:rtl/>
        </w:rPr>
        <w:t>و </w:t>
      </w:r>
      <w:hyperlink r:id="rId21" w:tooltip="قرطبة" w:history="1">
        <w:r w:rsidRPr="00330B11">
          <w:rPr>
            <w:rStyle w:val="Hyperlink"/>
            <w:sz w:val="32"/>
            <w:szCs w:val="32"/>
            <w:rtl/>
          </w:rPr>
          <w:t>قرطبة</w:t>
        </w:r>
      </w:hyperlink>
      <w:r w:rsidRPr="00330B11">
        <w:rPr>
          <w:sz w:val="32"/>
          <w:szCs w:val="32"/>
        </w:rPr>
        <w:t> </w:t>
      </w:r>
      <w:r w:rsidRPr="00330B11">
        <w:rPr>
          <w:sz w:val="32"/>
          <w:szCs w:val="32"/>
          <w:rtl/>
        </w:rPr>
        <w:t xml:space="preserve">غرباً. غيرَ أنَّ التراثَ النَّحْويَّ اعتراه ما اعترى غيرَه من العلومِ و </w:t>
      </w:r>
      <w:proofErr w:type="spellStart"/>
      <w:r w:rsidRPr="00330B11">
        <w:rPr>
          <w:sz w:val="32"/>
          <w:szCs w:val="32"/>
          <w:rtl/>
        </w:rPr>
        <w:t>المعارفِ؛و</w:t>
      </w:r>
      <w:proofErr w:type="spellEnd"/>
      <w:r w:rsidRPr="00330B11">
        <w:rPr>
          <w:sz w:val="32"/>
          <w:szCs w:val="32"/>
          <w:rtl/>
        </w:rPr>
        <w:t xml:space="preserve"> عَلِقَتْ به شوائبُ </w:t>
      </w:r>
      <w:hyperlink r:id="rId22" w:tooltip="منطق" w:history="1">
        <w:r w:rsidRPr="00330B11">
          <w:rPr>
            <w:rStyle w:val="Hyperlink"/>
            <w:sz w:val="32"/>
            <w:szCs w:val="32"/>
            <w:rtl/>
          </w:rPr>
          <w:t>المنطقِ</w:t>
        </w:r>
      </w:hyperlink>
      <w:r w:rsidRPr="00330B11">
        <w:rPr>
          <w:sz w:val="32"/>
          <w:szCs w:val="32"/>
        </w:rPr>
        <w:t> </w:t>
      </w:r>
      <w:r w:rsidRPr="00330B11">
        <w:rPr>
          <w:sz w:val="32"/>
          <w:szCs w:val="32"/>
          <w:rtl/>
        </w:rPr>
        <w:t>و </w:t>
      </w:r>
      <w:hyperlink r:id="rId23" w:tooltip="فلسفة" w:history="1">
        <w:r w:rsidRPr="00330B11">
          <w:rPr>
            <w:rStyle w:val="Hyperlink"/>
            <w:sz w:val="32"/>
            <w:szCs w:val="32"/>
            <w:rtl/>
          </w:rPr>
          <w:t>الفلسفةِ</w:t>
        </w:r>
      </w:hyperlink>
      <w:r w:rsidRPr="00330B11">
        <w:rPr>
          <w:sz w:val="32"/>
          <w:szCs w:val="32"/>
          <w:rtl/>
        </w:rPr>
        <w:t>، ما دعا كثيراً من الناسِ إلى الابتعادِ عن كتبِ التراثِ النَّحْويِّ و الزهدِ فيها. و ضعفِ الميلِ إليها و افتقرَ الناسُ إلى الرغبةِ فيها. كلُّ ذلكَ كانَ مدعاةً لظهورِ أصواتٍ متعددةٍ تُنادي بإصلاحِ (النحوِ العربيِّ) و تنقيتِه من الشوائبِ التي اعترَتْه على مرِّ العصورِ و الأزمانِ، و المساهمةِ في تقريبِه و تبسيطِه للطلابِ بمُختلِفِ مستوياتِهِمُ العلميةِ و قدراتِهِمُ العقليةِ</w:t>
      </w:r>
      <w:r w:rsidRPr="00330B11">
        <w:rPr>
          <w:sz w:val="32"/>
          <w:szCs w:val="32"/>
        </w:rPr>
        <w:t>.</w:t>
      </w:r>
    </w:p>
    <w:p w:rsidR="00330B11" w:rsidRPr="00330B11" w:rsidRDefault="00330B11" w:rsidP="00330B11">
      <w:pPr>
        <w:jc w:val="lowKashida"/>
        <w:rPr>
          <w:sz w:val="32"/>
          <w:szCs w:val="32"/>
        </w:rPr>
      </w:pPr>
      <w:r w:rsidRPr="00330B11">
        <w:rPr>
          <w:sz w:val="32"/>
          <w:szCs w:val="32"/>
          <w:rtl/>
        </w:rPr>
        <w:t>فظهرَ قديماً و حديثاً من بسَّطَ اللغةَ المستخدمةَ في النحوِ العربيِّ، و من قامَ باختصارِ قواعدِه و بلورتِها، و من ألفَ في طرقِ تدريسِ هذا النحوِ و مناهِجه. و يُعتبَرُ كتابُ </w:t>
      </w:r>
      <w:hyperlink r:id="rId24" w:tooltip="ابن مضاء القرطبي" w:history="1">
        <w:r w:rsidRPr="00330B11">
          <w:rPr>
            <w:rStyle w:val="Hyperlink"/>
            <w:sz w:val="32"/>
            <w:szCs w:val="32"/>
            <w:rtl/>
          </w:rPr>
          <w:t>ابن مضاء القرطبي</w:t>
        </w:r>
      </w:hyperlink>
      <w:r w:rsidRPr="00330B11">
        <w:rPr>
          <w:sz w:val="32"/>
          <w:szCs w:val="32"/>
        </w:rPr>
        <w:t> (</w:t>
      </w:r>
      <w:r w:rsidRPr="00330B11">
        <w:rPr>
          <w:sz w:val="32"/>
          <w:szCs w:val="32"/>
          <w:rtl/>
        </w:rPr>
        <w:t>ت 592ه</w:t>
      </w:r>
      <w:r w:rsidRPr="00330B11">
        <w:rPr>
          <w:sz w:val="32"/>
          <w:szCs w:val="32"/>
        </w:rPr>
        <w:t>): </w:t>
      </w:r>
      <w:hyperlink r:id="rId25" w:tooltip="الرد على النحاة (الصفحة غير موجودة)" w:history="1">
        <w:r w:rsidRPr="00330B11">
          <w:rPr>
            <w:rStyle w:val="Hyperlink"/>
            <w:i/>
            <w:iCs/>
            <w:sz w:val="32"/>
            <w:szCs w:val="32"/>
            <w:rtl/>
          </w:rPr>
          <w:t>الرد على النحاة</w:t>
        </w:r>
      </w:hyperlink>
      <w:r w:rsidRPr="00330B11">
        <w:rPr>
          <w:sz w:val="32"/>
          <w:szCs w:val="32"/>
          <w:rtl/>
        </w:rPr>
        <w:t>؛ من أظهرِ و أميزِ المحاولاتِ القديمةِ التي دعَتْ إلى التيسيرِ و الإصلاحِ في الأصولِ و النظرياتِ العامةِ و التي قامَ عليها النحْوُ العربيُّ قديماً. و قد قامَ الدكتورُ </w:t>
      </w:r>
      <w:hyperlink r:id="rId26" w:tooltip="شوقي ضيف" w:history="1">
        <w:r w:rsidRPr="00330B11">
          <w:rPr>
            <w:rStyle w:val="Hyperlink"/>
            <w:sz w:val="32"/>
            <w:szCs w:val="32"/>
            <w:rtl/>
          </w:rPr>
          <w:t>شوقي ضيف</w:t>
        </w:r>
      </w:hyperlink>
      <w:r w:rsidRPr="00330B11">
        <w:rPr>
          <w:sz w:val="32"/>
          <w:szCs w:val="32"/>
        </w:rPr>
        <w:t> (</w:t>
      </w:r>
      <w:r w:rsidRPr="00330B11">
        <w:rPr>
          <w:sz w:val="32"/>
          <w:szCs w:val="32"/>
          <w:rtl/>
        </w:rPr>
        <w:t>ت 2005) بنشرِ كتابِ </w:t>
      </w:r>
      <w:r w:rsidRPr="00330B11">
        <w:rPr>
          <w:b/>
          <w:bCs/>
          <w:sz w:val="32"/>
          <w:szCs w:val="32"/>
          <w:rtl/>
        </w:rPr>
        <w:t>ابنِ مضاءٍ القرطبيِّ</w:t>
      </w:r>
      <w:r w:rsidRPr="00330B11">
        <w:rPr>
          <w:sz w:val="32"/>
          <w:szCs w:val="32"/>
          <w:rtl/>
        </w:rPr>
        <w:t>؛ و كان سبباً في إحداثِ ضجةٍ فكريةٍ و ثقافيةٍ كبيرةٍ في الهيئاتِ و الأوساطِ العلميةِ. و في عصرِنا الحاضرِ تتابعتِ الدعواتُ المطالبةُ بتيسيرِ النحوِ العربيِّ و تبسيطِه للمتعلمينَ. و كان الدكتورُ </w:t>
      </w:r>
      <w:hyperlink r:id="rId27" w:tooltip="شوقي ضيف" w:history="1">
        <w:r w:rsidRPr="00330B11">
          <w:rPr>
            <w:rStyle w:val="Hyperlink"/>
            <w:sz w:val="32"/>
            <w:szCs w:val="32"/>
            <w:rtl/>
          </w:rPr>
          <w:t>شوقي ضيف</w:t>
        </w:r>
      </w:hyperlink>
      <w:r w:rsidRPr="00330B11">
        <w:rPr>
          <w:sz w:val="32"/>
          <w:szCs w:val="32"/>
        </w:rPr>
        <w:t> (</w:t>
      </w:r>
      <w:r w:rsidRPr="00330B11">
        <w:rPr>
          <w:sz w:val="32"/>
          <w:szCs w:val="32"/>
          <w:rtl/>
        </w:rPr>
        <w:t>ت 2005) في طليعةِ </w:t>
      </w:r>
      <w:hyperlink r:id="rId28" w:tooltip="العلماء" w:history="1">
        <w:r w:rsidRPr="00330B11">
          <w:rPr>
            <w:rStyle w:val="Hyperlink"/>
            <w:sz w:val="32"/>
            <w:szCs w:val="32"/>
            <w:rtl/>
          </w:rPr>
          <w:t>العلماء</w:t>
        </w:r>
      </w:hyperlink>
      <w:r w:rsidRPr="00330B11">
        <w:rPr>
          <w:sz w:val="32"/>
          <w:szCs w:val="32"/>
        </w:rPr>
        <w:t> </w:t>
      </w:r>
      <w:r w:rsidRPr="00330B11">
        <w:rPr>
          <w:sz w:val="32"/>
          <w:szCs w:val="32"/>
          <w:rtl/>
        </w:rPr>
        <w:t>الذين تركوا بصمةً واضحةً في هذا الميدانِ. و لم يتوقفِ الأمرُ عندَ </w:t>
      </w:r>
      <w:hyperlink r:id="rId29" w:tooltip="شوقي ضيف" w:history="1">
        <w:r w:rsidRPr="00330B11">
          <w:rPr>
            <w:rStyle w:val="Hyperlink"/>
            <w:sz w:val="32"/>
            <w:szCs w:val="32"/>
            <w:rtl/>
          </w:rPr>
          <w:t>شوقي ضيف</w:t>
        </w:r>
      </w:hyperlink>
      <w:r w:rsidRPr="00330B11">
        <w:rPr>
          <w:sz w:val="32"/>
          <w:szCs w:val="32"/>
          <w:rtl/>
        </w:rPr>
        <w:t>؛ فقد أصدرَ الأستاذُ </w:t>
      </w:r>
      <w:hyperlink r:id="rId30" w:tooltip="إبراهيم مصطفى (لغوي)" w:history="1">
        <w:r w:rsidRPr="00330B11">
          <w:rPr>
            <w:rStyle w:val="Hyperlink"/>
            <w:sz w:val="32"/>
            <w:szCs w:val="32"/>
            <w:rtl/>
          </w:rPr>
          <w:t>إبراهيم مصطفى</w:t>
        </w:r>
      </w:hyperlink>
      <w:r w:rsidRPr="00330B11">
        <w:rPr>
          <w:sz w:val="32"/>
          <w:szCs w:val="32"/>
        </w:rPr>
        <w:t> </w:t>
      </w:r>
      <w:r w:rsidRPr="00330B11">
        <w:rPr>
          <w:sz w:val="32"/>
          <w:szCs w:val="32"/>
          <w:rtl/>
        </w:rPr>
        <w:t>كتاباً بعنوانِ</w:t>
      </w:r>
      <w:r w:rsidRPr="00330B11">
        <w:rPr>
          <w:sz w:val="32"/>
          <w:szCs w:val="32"/>
        </w:rPr>
        <w:t xml:space="preserve"> (</w:t>
      </w:r>
      <w:r w:rsidRPr="00330B11">
        <w:rPr>
          <w:i/>
          <w:iCs/>
          <w:sz w:val="32"/>
          <w:szCs w:val="32"/>
          <w:rtl/>
        </w:rPr>
        <w:t>إحياءُ النحوِ</w:t>
      </w:r>
      <w:r w:rsidRPr="00330B11">
        <w:rPr>
          <w:sz w:val="32"/>
          <w:szCs w:val="32"/>
        </w:rPr>
        <w:t>)</w:t>
      </w:r>
      <w:r w:rsidRPr="00330B11">
        <w:rPr>
          <w:sz w:val="32"/>
          <w:szCs w:val="32"/>
          <w:rtl/>
        </w:rPr>
        <w:t>؛ طالبَ فيه بإعادةِ النظرِ في أصولِ النحوِ العربيِّ و مبادئِه</w:t>
      </w:r>
      <w:r w:rsidRPr="00330B11">
        <w:rPr>
          <w:sz w:val="32"/>
          <w:szCs w:val="32"/>
        </w:rPr>
        <w:t>.</w:t>
      </w:r>
    </w:p>
    <w:p w:rsidR="00330B11" w:rsidRPr="00330B11" w:rsidRDefault="00330B11" w:rsidP="00330B11">
      <w:pPr>
        <w:jc w:val="lowKashida"/>
        <w:rPr>
          <w:sz w:val="32"/>
          <w:szCs w:val="32"/>
        </w:rPr>
      </w:pPr>
      <w:r w:rsidRPr="00330B11">
        <w:rPr>
          <w:sz w:val="32"/>
          <w:szCs w:val="32"/>
          <w:rtl/>
        </w:rPr>
        <w:t>و من أهمِّ الكتبِ التي جاءَتْ في علمِ النحوِ هو كتابُ </w:t>
      </w:r>
      <w:hyperlink r:id="rId31" w:tooltip="شرح ابن عقيل" w:history="1">
        <w:r w:rsidRPr="00330B11">
          <w:rPr>
            <w:rStyle w:val="Hyperlink"/>
            <w:sz w:val="32"/>
            <w:szCs w:val="32"/>
            <w:rtl/>
          </w:rPr>
          <w:t>شرح ابن عقيل</w:t>
        </w:r>
      </w:hyperlink>
      <w:r w:rsidRPr="00330B11">
        <w:rPr>
          <w:sz w:val="32"/>
          <w:szCs w:val="32"/>
        </w:rPr>
        <w:t> </w:t>
      </w:r>
      <w:r w:rsidRPr="00330B11">
        <w:rPr>
          <w:sz w:val="32"/>
          <w:szCs w:val="32"/>
          <w:rtl/>
        </w:rPr>
        <w:t>على </w:t>
      </w:r>
      <w:hyperlink r:id="rId32" w:tooltip="ألفية ابن مالك" w:history="1">
        <w:r w:rsidRPr="00330B11">
          <w:rPr>
            <w:rStyle w:val="Hyperlink"/>
            <w:sz w:val="32"/>
            <w:szCs w:val="32"/>
            <w:rtl/>
          </w:rPr>
          <w:t>ألفية ابن مالك</w:t>
        </w:r>
      </w:hyperlink>
      <w:r w:rsidRPr="00330B11">
        <w:rPr>
          <w:sz w:val="32"/>
          <w:szCs w:val="32"/>
        </w:rPr>
        <w:t> </w:t>
      </w:r>
      <w:r w:rsidRPr="00330B11">
        <w:rPr>
          <w:sz w:val="32"/>
          <w:szCs w:val="32"/>
          <w:rtl/>
        </w:rPr>
        <w:t>العسقلانيِّ و هي عبارةٌ عن أبياتٍ شعريةٍ من ألفٍ وثلاثةٍ أبياتٍ نَظَمَها </w:t>
      </w:r>
      <w:hyperlink r:id="rId33" w:tooltip="ابن مالك" w:history="1">
        <w:r w:rsidRPr="00330B11">
          <w:rPr>
            <w:rStyle w:val="Hyperlink"/>
            <w:sz w:val="32"/>
            <w:szCs w:val="32"/>
            <w:rtl/>
          </w:rPr>
          <w:t>ابن مالك</w:t>
        </w:r>
      </w:hyperlink>
      <w:r w:rsidRPr="00330B11">
        <w:rPr>
          <w:sz w:val="32"/>
          <w:szCs w:val="32"/>
        </w:rPr>
        <w:t> </w:t>
      </w:r>
      <w:r w:rsidRPr="00330B11">
        <w:rPr>
          <w:sz w:val="32"/>
          <w:szCs w:val="32"/>
          <w:rtl/>
        </w:rPr>
        <w:t>و شرحَها </w:t>
      </w:r>
      <w:hyperlink r:id="rId34" w:tooltip="ابن عقيل" w:history="1">
        <w:r w:rsidRPr="00330B11">
          <w:rPr>
            <w:rStyle w:val="Hyperlink"/>
            <w:sz w:val="32"/>
            <w:szCs w:val="32"/>
            <w:rtl/>
          </w:rPr>
          <w:t>ابن عقيل</w:t>
        </w:r>
      </w:hyperlink>
      <w:r w:rsidRPr="00330B11">
        <w:rPr>
          <w:sz w:val="32"/>
          <w:szCs w:val="32"/>
        </w:rPr>
        <w:t> </w:t>
      </w:r>
      <w:r w:rsidRPr="00330B11">
        <w:rPr>
          <w:sz w:val="32"/>
          <w:szCs w:val="32"/>
          <w:rtl/>
        </w:rPr>
        <w:t>تشرحُ قواعدَ النحوِ، تسهيلاً لطلابِ العلمِ النحْوِيِّ</w:t>
      </w:r>
      <w:r w:rsidRPr="00330B11">
        <w:rPr>
          <w:sz w:val="32"/>
          <w:szCs w:val="32"/>
        </w:rPr>
        <w:t>.</w:t>
      </w:r>
    </w:p>
    <w:p w:rsidR="00330B11" w:rsidRPr="00330B11" w:rsidRDefault="00330B11" w:rsidP="00330B11">
      <w:pPr>
        <w:jc w:val="lowKashida"/>
        <w:rPr>
          <w:rFonts w:hint="cs"/>
          <w:b/>
          <w:bCs/>
          <w:sz w:val="32"/>
          <w:szCs w:val="32"/>
        </w:rPr>
      </w:pPr>
      <w:r w:rsidRPr="00330B11">
        <w:rPr>
          <w:b/>
          <w:bCs/>
          <w:sz w:val="32"/>
          <w:szCs w:val="32"/>
          <w:rtl/>
        </w:rPr>
        <w:t>متنزهاتُ موضوعِ علمِ النحوِ</w:t>
      </w:r>
    </w:p>
    <w:p w:rsidR="00330B11" w:rsidRPr="00330B11" w:rsidRDefault="00330B11" w:rsidP="00330B11">
      <w:pPr>
        <w:jc w:val="lowKashida"/>
        <w:rPr>
          <w:sz w:val="32"/>
          <w:szCs w:val="32"/>
        </w:rPr>
      </w:pPr>
      <w:r w:rsidRPr="00330B11">
        <w:rPr>
          <w:sz w:val="32"/>
          <w:szCs w:val="32"/>
          <w:rtl/>
        </w:rPr>
        <w:t xml:space="preserve">ضبطُ أواخرِ الكلماتِ إعراباً و بناءً بحسبِ موقعِها من الجملةِ على نحوِ </w:t>
      </w:r>
      <w:proofErr w:type="spellStart"/>
      <w:r w:rsidRPr="00330B11">
        <w:rPr>
          <w:sz w:val="32"/>
          <w:szCs w:val="32"/>
          <w:rtl/>
        </w:rPr>
        <w:t>مايتكلمُ</w:t>
      </w:r>
      <w:proofErr w:type="spellEnd"/>
      <w:r w:rsidRPr="00330B11">
        <w:rPr>
          <w:sz w:val="32"/>
          <w:szCs w:val="32"/>
          <w:rtl/>
        </w:rPr>
        <w:t xml:space="preserve"> به العربُ</w:t>
      </w:r>
      <w:r w:rsidRPr="00330B11">
        <w:rPr>
          <w:sz w:val="32"/>
          <w:szCs w:val="32"/>
        </w:rPr>
        <w:t>.</w:t>
      </w:r>
    </w:p>
    <w:p w:rsidR="00330B11" w:rsidRPr="00330B11" w:rsidRDefault="00330B11" w:rsidP="00330B11">
      <w:pPr>
        <w:jc w:val="lowKashida"/>
        <w:rPr>
          <w:rFonts w:hint="cs"/>
          <w:b/>
          <w:bCs/>
          <w:sz w:val="32"/>
          <w:szCs w:val="32"/>
          <w:rtl/>
        </w:rPr>
      </w:pPr>
      <w:r w:rsidRPr="00330B11">
        <w:rPr>
          <w:b/>
          <w:bCs/>
          <w:sz w:val="32"/>
          <w:szCs w:val="32"/>
          <w:rtl/>
        </w:rPr>
        <w:t>ثمرةُ علمِ النحوِ</w:t>
      </w:r>
    </w:p>
    <w:p w:rsidR="00330B11" w:rsidRPr="00330B11" w:rsidRDefault="00330B11" w:rsidP="00330B11">
      <w:pPr>
        <w:jc w:val="lowKashida"/>
        <w:rPr>
          <w:sz w:val="32"/>
          <w:szCs w:val="32"/>
        </w:rPr>
      </w:pPr>
      <w:r w:rsidRPr="00330B11">
        <w:rPr>
          <w:sz w:val="32"/>
          <w:szCs w:val="32"/>
          <w:rtl/>
        </w:rPr>
        <w:t>و ثمرةُ هذا العلمِ: هو في تَحمُّلِ اللغةِ و أدائِها من جهةِ عَلاقةِ الإعرابِ بالمعنى</w:t>
      </w:r>
      <w:r w:rsidRPr="00330B11">
        <w:rPr>
          <w:sz w:val="32"/>
          <w:szCs w:val="32"/>
        </w:rPr>
        <w:t>.</w:t>
      </w:r>
    </w:p>
    <w:p w:rsidR="00330B11" w:rsidRPr="00330B11" w:rsidRDefault="00330B11" w:rsidP="00330B11">
      <w:pPr>
        <w:jc w:val="lowKashida"/>
        <w:rPr>
          <w:sz w:val="32"/>
          <w:szCs w:val="32"/>
        </w:rPr>
      </w:pPr>
      <w:r w:rsidRPr="00330B11">
        <w:rPr>
          <w:sz w:val="32"/>
          <w:szCs w:val="32"/>
          <w:rtl/>
        </w:rPr>
        <w:t>و المقصودُ بالتحملِ هنا: فَهمُ المقصودِ من كلامِ الغيرِ بحَسَبِ إعرابه، فيميِّزُ المسندَ من المسندِ إليه، و الفاعلَ من المفعولِ، و غيرَ ذلك مما يؤدي إهمالُه إلى قلبِ المعاني</w:t>
      </w:r>
      <w:r w:rsidRPr="00330B11">
        <w:rPr>
          <w:sz w:val="32"/>
          <w:szCs w:val="32"/>
        </w:rPr>
        <w:t>.</w:t>
      </w:r>
    </w:p>
    <w:p w:rsidR="00330B11" w:rsidRPr="00330B11" w:rsidRDefault="00330B11" w:rsidP="00330B11">
      <w:pPr>
        <w:jc w:val="lowKashida"/>
        <w:rPr>
          <w:sz w:val="32"/>
          <w:szCs w:val="32"/>
        </w:rPr>
      </w:pPr>
      <w:r w:rsidRPr="00330B11">
        <w:rPr>
          <w:sz w:val="32"/>
          <w:szCs w:val="32"/>
          <w:rtl/>
        </w:rPr>
        <w:t>و المقصودُ بالأداءِ: أن يتكلمَ المرءُ بكلامٍ معربٍ يناسبُ المعانيَ التي يريدُ التعبيرَ عنها، و يتخلصُ من اللحنِ الذي يقلِبُ المعانيَ، فيتمكنَ بذلك من إفهامِ الغيرِ</w:t>
      </w:r>
      <w:r w:rsidRPr="00330B11">
        <w:rPr>
          <w:sz w:val="32"/>
          <w:szCs w:val="32"/>
        </w:rPr>
        <w:t>.</w:t>
      </w:r>
    </w:p>
    <w:p w:rsidR="00330B11" w:rsidRPr="00330B11" w:rsidRDefault="00330B11" w:rsidP="00330B11">
      <w:pPr>
        <w:jc w:val="lowKashida"/>
        <w:rPr>
          <w:rFonts w:hint="cs"/>
          <w:b/>
          <w:bCs/>
          <w:sz w:val="32"/>
          <w:szCs w:val="32"/>
          <w:rtl/>
        </w:rPr>
      </w:pPr>
      <w:r w:rsidRPr="00330B11">
        <w:rPr>
          <w:b/>
          <w:bCs/>
          <w:sz w:val="32"/>
          <w:szCs w:val="32"/>
          <w:rtl/>
        </w:rPr>
        <w:t>مؤسسُ علمِ النحوِ</w:t>
      </w:r>
    </w:p>
    <w:p w:rsidR="00330B11" w:rsidRPr="00330B11" w:rsidRDefault="00330B11" w:rsidP="00330B11">
      <w:pPr>
        <w:jc w:val="lowKashida"/>
        <w:rPr>
          <w:sz w:val="32"/>
          <w:szCs w:val="32"/>
        </w:rPr>
      </w:pPr>
      <w:r w:rsidRPr="00330B11">
        <w:rPr>
          <w:sz w:val="32"/>
          <w:szCs w:val="32"/>
          <w:rtl/>
        </w:rPr>
        <w:t>لم يختلفِ المؤرخونَ في أن واضعَ أساسِ هذا العلمِ هو </w:t>
      </w:r>
      <w:hyperlink r:id="rId35" w:tooltip="تابعي" w:history="1">
        <w:r w:rsidRPr="00330B11">
          <w:rPr>
            <w:rStyle w:val="Hyperlink"/>
            <w:sz w:val="32"/>
            <w:szCs w:val="32"/>
            <w:rtl/>
          </w:rPr>
          <w:t>التابعيُّ</w:t>
        </w:r>
      </w:hyperlink>
      <w:r w:rsidRPr="00330B11">
        <w:rPr>
          <w:sz w:val="32"/>
          <w:szCs w:val="32"/>
        </w:rPr>
        <w:t> </w:t>
      </w:r>
      <w:hyperlink r:id="rId36" w:tooltip="أبو الأسود الدؤلي" w:history="1">
        <w:r w:rsidRPr="00330B11">
          <w:rPr>
            <w:rStyle w:val="Hyperlink"/>
            <w:sz w:val="32"/>
            <w:szCs w:val="32"/>
            <w:rtl/>
          </w:rPr>
          <w:t>أبو الأسودِ الدؤليِّ</w:t>
        </w:r>
      </w:hyperlink>
      <w:r w:rsidRPr="00330B11">
        <w:rPr>
          <w:sz w:val="32"/>
          <w:szCs w:val="32"/>
        </w:rPr>
        <w:t> </w:t>
      </w:r>
      <w:hyperlink r:id="rId37" w:tooltip="67هـ" w:history="1">
        <w:r w:rsidRPr="00330B11">
          <w:rPr>
            <w:rStyle w:val="Hyperlink"/>
            <w:sz w:val="32"/>
            <w:szCs w:val="32"/>
          </w:rPr>
          <w:t>67</w:t>
        </w:r>
        <w:r w:rsidRPr="00330B11">
          <w:rPr>
            <w:rStyle w:val="Hyperlink"/>
            <w:sz w:val="32"/>
            <w:szCs w:val="32"/>
            <w:rtl/>
          </w:rPr>
          <w:t>هـ</w:t>
        </w:r>
      </w:hyperlink>
      <w:r w:rsidRPr="00330B11">
        <w:rPr>
          <w:sz w:val="32"/>
          <w:szCs w:val="32"/>
        </w:rPr>
        <w:t xml:space="preserve">. </w:t>
      </w:r>
      <w:r w:rsidRPr="00330B11">
        <w:rPr>
          <w:sz w:val="32"/>
          <w:szCs w:val="32"/>
          <w:rtl/>
        </w:rPr>
        <w:t>و قيلَ أن هذا كانَ بإشارةٍ من </w:t>
      </w:r>
      <w:hyperlink r:id="rId38" w:tooltip="علي بن أبي طالب" w:history="1">
        <w:r w:rsidRPr="00330B11">
          <w:rPr>
            <w:rStyle w:val="Hyperlink"/>
            <w:sz w:val="32"/>
            <w:szCs w:val="32"/>
            <w:rtl/>
          </w:rPr>
          <w:t>أميرِ المؤمنينَ عليِّ بنِ أبي طالبٍ</w:t>
        </w:r>
      </w:hyperlink>
      <w:r w:rsidRPr="00330B11">
        <w:rPr>
          <w:sz w:val="32"/>
          <w:szCs w:val="32"/>
          <w:rtl/>
        </w:rPr>
        <w:t>؛ ثم كتبَ الناسُ في هذا العلمِ بعدَ أبي الأسودِ إلى أَنْ أكملَ أبوابَه </w:t>
      </w:r>
      <w:hyperlink r:id="rId39" w:tooltip="الخليل بن أحمد الفراهيدي" w:history="1">
        <w:r w:rsidRPr="00330B11">
          <w:rPr>
            <w:rStyle w:val="Hyperlink"/>
            <w:sz w:val="32"/>
            <w:szCs w:val="32"/>
            <w:rtl/>
          </w:rPr>
          <w:t>الخليل بن أحمد الفراهيدي</w:t>
        </w:r>
      </w:hyperlink>
      <w:r w:rsidRPr="00330B11">
        <w:rPr>
          <w:sz w:val="32"/>
          <w:szCs w:val="32"/>
        </w:rPr>
        <w:t> </w:t>
      </w:r>
      <w:hyperlink r:id="rId40" w:tooltip="165هـ" w:history="1">
        <w:r w:rsidRPr="00330B11">
          <w:rPr>
            <w:rStyle w:val="Hyperlink"/>
            <w:sz w:val="32"/>
            <w:szCs w:val="32"/>
          </w:rPr>
          <w:t>165</w:t>
        </w:r>
        <w:r w:rsidRPr="00330B11">
          <w:rPr>
            <w:rStyle w:val="Hyperlink"/>
            <w:sz w:val="32"/>
            <w:szCs w:val="32"/>
            <w:rtl/>
          </w:rPr>
          <w:t>هـ</w:t>
        </w:r>
      </w:hyperlink>
      <w:r w:rsidRPr="00330B11">
        <w:rPr>
          <w:sz w:val="32"/>
          <w:szCs w:val="32"/>
        </w:rPr>
        <w:t> </w:t>
      </w:r>
      <w:r w:rsidRPr="00330B11">
        <w:rPr>
          <w:sz w:val="32"/>
          <w:szCs w:val="32"/>
          <w:rtl/>
        </w:rPr>
        <w:t>و وضعَ أولَ معجمٍ عربيٍّ و أسماه </w:t>
      </w:r>
      <w:hyperlink r:id="rId41" w:tooltip="معجم العين" w:history="1">
        <w:r w:rsidRPr="00330B11">
          <w:rPr>
            <w:rStyle w:val="Hyperlink"/>
            <w:sz w:val="32"/>
            <w:szCs w:val="32"/>
            <w:rtl/>
          </w:rPr>
          <w:t>معجم العين</w:t>
        </w:r>
      </w:hyperlink>
      <w:r w:rsidRPr="00330B11">
        <w:rPr>
          <w:sz w:val="32"/>
          <w:szCs w:val="32"/>
          <w:rtl/>
        </w:rPr>
        <w:t>، و كانَ ذلكَ في زمنِ </w:t>
      </w:r>
      <w:hyperlink r:id="rId42" w:tooltip="هارون الرشيد" w:history="1">
        <w:r w:rsidRPr="00330B11">
          <w:rPr>
            <w:rStyle w:val="Hyperlink"/>
            <w:sz w:val="32"/>
            <w:szCs w:val="32"/>
            <w:rtl/>
          </w:rPr>
          <w:t>هارون الرشيد</w:t>
        </w:r>
      </w:hyperlink>
      <w:r w:rsidRPr="00330B11">
        <w:rPr>
          <w:sz w:val="32"/>
          <w:szCs w:val="32"/>
        </w:rPr>
        <w:t xml:space="preserve">. </w:t>
      </w:r>
      <w:r w:rsidRPr="00330B11">
        <w:rPr>
          <w:sz w:val="32"/>
          <w:szCs w:val="32"/>
          <w:rtl/>
        </w:rPr>
        <w:t>أخذَ عنِ الخليلِ تلميذُه </w:t>
      </w:r>
      <w:hyperlink r:id="rId43" w:tooltip="سيبويه" w:history="1">
        <w:r w:rsidRPr="00330B11">
          <w:rPr>
            <w:rStyle w:val="Hyperlink"/>
            <w:sz w:val="32"/>
            <w:szCs w:val="32"/>
            <w:rtl/>
          </w:rPr>
          <w:t>سيبويه</w:t>
        </w:r>
      </w:hyperlink>
      <w:r w:rsidRPr="00330B11">
        <w:rPr>
          <w:sz w:val="32"/>
          <w:szCs w:val="32"/>
        </w:rPr>
        <w:t> (</w:t>
      </w:r>
      <w:r w:rsidRPr="00330B11">
        <w:rPr>
          <w:sz w:val="32"/>
          <w:szCs w:val="32"/>
          <w:rtl/>
        </w:rPr>
        <w:t>أبو بشرٍ عمرُو بنُ عثمانَ بنِ قنبرٍ</w:t>
      </w:r>
      <w:r w:rsidRPr="00330B11">
        <w:rPr>
          <w:sz w:val="32"/>
          <w:szCs w:val="32"/>
        </w:rPr>
        <w:t>) </w:t>
      </w:r>
      <w:hyperlink r:id="rId44" w:tooltip="180هـ" w:history="1">
        <w:r w:rsidRPr="00330B11">
          <w:rPr>
            <w:rStyle w:val="Hyperlink"/>
            <w:sz w:val="32"/>
            <w:szCs w:val="32"/>
          </w:rPr>
          <w:t>180</w:t>
        </w:r>
        <w:r w:rsidRPr="00330B11">
          <w:rPr>
            <w:rStyle w:val="Hyperlink"/>
            <w:sz w:val="32"/>
            <w:szCs w:val="32"/>
            <w:rtl/>
          </w:rPr>
          <w:t>هـ</w:t>
        </w:r>
      </w:hyperlink>
      <w:r w:rsidRPr="00330B11">
        <w:rPr>
          <w:sz w:val="32"/>
          <w:szCs w:val="32"/>
        </w:rPr>
        <w:t> </w:t>
      </w:r>
      <w:r w:rsidRPr="00330B11">
        <w:rPr>
          <w:sz w:val="32"/>
          <w:szCs w:val="32"/>
          <w:rtl/>
        </w:rPr>
        <w:t xml:space="preserve">الذي أكثرَ من </w:t>
      </w:r>
      <w:proofErr w:type="spellStart"/>
      <w:r w:rsidRPr="00330B11">
        <w:rPr>
          <w:sz w:val="32"/>
          <w:szCs w:val="32"/>
          <w:rtl/>
        </w:rPr>
        <w:t>التفاريعِ</w:t>
      </w:r>
      <w:proofErr w:type="spellEnd"/>
      <w:r w:rsidRPr="00330B11">
        <w:rPr>
          <w:sz w:val="32"/>
          <w:szCs w:val="32"/>
          <w:rtl/>
        </w:rPr>
        <w:t xml:space="preserve"> و وضعَ الأدلةَ و الشواهدَ من كلامِ العربِ لقواعدِ هذا العلمِ</w:t>
      </w:r>
      <w:r w:rsidRPr="00330B11">
        <w:rPr>
          <w:sz w:val="32"/>
          <w:szCs w:val="32"/>
        </w:rPr>
        <w:t>.</w:t>
      </w:r>
    </w:p>
    <w:p w:rsidR="00330B11" w:rsidRPr="00330B11" w:rsidRDefault="00330B11" w:rsidP="00330B11">
      <w:pPr>
        <w:jc w:val="lowKashida"/>
        <w:rPr>
          <w:sz w:val="32"/>
          <w:szCs w:val="32"/>
        </w:rPr>
      </w:pPr>
      <w:r w:rsidRPr="00330B11">
        <w:rPr>
          <w:sz w:val="32"/>
          <w:szCs w:val="32"/>
          <w:rtl/>
        </w:rPr>
        <w:t>و أصبحَ</w:t>
      </w:r>
      <w:r w:rsidRPr="00330B11">
        <w:rPr>
          <w:sz w:val="32"/>
          <w:szCs w:val="32"/>
        </w:rPr>
        <w:t xml:space="preserve"> (</w:t>
      </w:r>
      <w:hyperlink r:id="rId45" w:tooltip="كتاب سيبويه" w:history="1">
        <w:r w:rsidRPr="00330B11">
          <w:rPr>
            <w:rStyle w:val="Hyperlink"/>
            <w:sz w:val="32"/>
            <w:szCs w:val="32"/>
            <w:rtl/>
          </w:rPr>
          <w:t>كتاب سيبويه</w:t>
        </w:r>
      </w:hyperlink>
      <w:r w:rsidRPr="00330B11">
        <w:rPr>
          <w:sz w:val="32"/>
          <w:szCs w:val="32"/>
        </w:rPr>
        <w:t xml:space="preserve">) </w:t>
      </w:r>
      <w:r w:rsidRPr="00330B11">
        <w:rPr>
          <w:sz w:val="32"/>
          <w:szCs w:val="32"/>
          <w:rtl/>
        </w:rPr>
        <w:t>أساساً لكل ما كُتِبَ بعدَه في علمِ النحوِ، و دوَّنَ العلماءُ علمَ الصرفِ معَ علمِ النحوِ، و إذا كانَ النحوُ مختصاً بالنظرِ في تغيرِ شكلِ آخرِ الكلمةِ بتغيُّرِ موقِعِها في الجملةِ، فإنَّ الصرفَ مختصٌّ بالنظرِ في بُنيةِ الكلمةِ و مشتقاتِها و ما يطرأُ عليها من الزيادةِ أوِ النقصِ</w:t>
      </w:r>
      <w:r w:rsidRPr="00330B11">
        <w:rPr>
          <w:sz w:val="32"/>
          <w:szCs w:val="32"/>
        </w:rPr>
        <w:t>.</w:t>
      </w:r>
    </w:p>
    <w:p w:rsidR="00330B11" w:rsidRPr="00330B11" w:rsidRDefault="00330B11" w:rsidP="00330B11">
      <w:pPr>
        <w:jc w:val="lowKashida"/>
        <w:rPr>
          <w:rFonts w:hint="cs"/>
          <w:b/>
          <w:bCs/>
          <w:sz w:val="32"/>
          <w:szCs w:val="32"/>
          <w:rtl/>
        </w:rPr>
      </w:pPr>
      <w:r w:rsidRPr="00330B11">
        <w:rPr>
          <w:b/>
          <w:bCs/>
          <w:sz w:val="32"/>
          <w:szCs w:val="32"/>
          <w:rtl/>
        </w:rPr>
        <w:t>أهمُّ المؤلفاتِ في النحوِ</w:t>
      </w:r>
    </w:p>
    <w:p w:rsidR="00330B11" w:rsidRPr="00330B11" w:rsidRDefault="00330B11" w:rsidP="00330B11">
      <w:pPr>
        <w:jc w:val="lowKashida"/>
        <w:rPr>
          <w:sz w:val="32"/>
          <w:szCs w:val="32"/>
        </w:rPr>
      </w:pPr>
      <w:r w:rsidRPr="00330B11">
        <w:rPr>
          <w:sz w:val="32"/>
          <w:szCs w:val="32"/>
          <w:rtl/>
        </w:rPr>
        <w:t>و أهمُّ الكتبِ المتداولةِ في علمي النحوِ و الصرفِ - بعدَ كتابِ سيبويهِ – هيَ</w:t>
      </w:r>
      <w:r w:rsidRPr="00330B11">
        <w:rPr>
          <w:sz w:val="32"/>
          <w:szCs w:val="32"/>
        </w:rPr>
        <w:t>:</w:t>
      </w:r>
    </w:p>
    <w:p w:rsidR="00330B11" w:rsidRPr="00330B11" w:rsidRDefault="00330B11" w:rsidP="00330B11">
      <w:pPr>
        <w:jc w:val="lowKashida"/>
        <w:rPr>
          <w:sz w:val="32"/>
          <w:szCs w:val="32"/>
        </w:rPr>
      </w:pPr>
      <w:r w:rsidRPr="00330B11">
        <w:rPr>
          <w:sz w:val="32"/>
          <w:szCs w:val="32"/>
          <w:rtl/>
        </w:rPr>
        <w:t>كتاباتُ أبي عَمْرٍو بنِ الحاجبِ (عثمانَ بنِ عُمَرَ) 646 ه صاحبِ المختصراتِ، المشهورةِ في الفقهِ و الأصولِ، و له (الكافيةُ) في النحوِ، و (الشافيةُ) في الصرفِ، و كلتاهُما من المنثورِ، و عليهما شروحٌ كثيرةٌ خاصةً (الكافيةُ</w:t>
      </w:r>
      <w:r w:rsidRPr="00330B11">
        <w:rPr>
          <w:sz w:val="32"/>
          <w:szCs w:val="32"/>
        </w:rPr>
        <w:t>).</w:t>
      </w:r>
    </w:p>
    <w:p w:rsidR="00330B11" w:rsidRPr="00330B11" w:rsidRDefault="00330B11" w:rsidP="00330B11">
      <w:pPr>
        <w:jc w:val="lowKashida"/>
        <w:rPr>
          <w:sz w:val="32"/>
          <w:szCs w:val="32"/>
        </w:rPr>
      </w:pPr>
      <w:r w:rsidRPr="00330B11">
        <w:rPr>
          <w:sz w:val="32"/>
          <w:szCs w:val="32"/>
          <w:rtl/>
        </w:rPr>
        <w:t>كتاباتُ ابنٍ مالكٍ (أبو عبدِ اللهِ محمدٌ جمالُ الدينِ ابنُ مالكٍ الطائيِّ الأندلسيِّ) 672 ه، و له القصيدةُ </w:t>
      </w:r>
      <w:hyperlink r:id="rId46" w:tooltip="ألفية ابن مالك" w:history="1">
        <w:r w:rsidRPr="00330B11">
          <w:rPr>
            <w:rStyle w:val="Hyperlink"/>
            <w:sz w:val="32"/>
            <w:szCs w:val="32"/>
            <w:rtl/>
          </w:rPr>
          <w:t>الألفيةُ</w:t>
        </w:r>
      </w:hyperlink>
      <w:r w:rsidRPr="00330B11">
        <w:rPr>
          <w:sz w:val="32"/>
          <w:szCs w:val="32"/>
        </w:rPr>
        <w:t> </w:t>
      </w:r>
      <w:r w:rsidRPr="00330B11">
        <w:rPr>
          <w:sz w:val="32"/>
          <w:szCs w:val="32"/>
          <w:rtl/>
        </w:rPr>
        <w:t>المشهورةُ، و التي تناولَها كثيرٌ من العلماءِ بالشرحِ منهم</w:t>
      </w:r>
      <w:r w:rsidRPr="00330B11">
        <w:rPr>
          <w:sz w:val="32"/>
          <w:szCs w:val="32"/>
        </w:rPr>
        <w:t>:</w:t>
      </w:r>
    </w:p>
    <w:p w:rsidR="00330B11" w:rsidRPr="00330B11" w:rsidRDefault="00330B11" w:rsidP="00330B11">
      <w:pPr>
        <w:numPr>
          <w:ilvl w:val="0"/>
          <w:numId w:val="4"/>
        </w:numPr>
        <w:jc w:val="lowKashida"/>
        <w:rPr>
          <w:sz w:val="32"/>
          <w:szCs w:val="32"/>
        </w:rPr>
      </w:pPr>
      <w:hyperlink r:id="rId47" w:tooltip="ابن هشام الأنصاري" w:history="1">
        <w:r w:rsidRPr="00330B11">
          <w:rPr>
            <w:rStyle w:val="Hyperlink"/>
            <w:sz w:val="32"/>
            <w:szCs w:val="32"/>
            <w:rtl/>
          </w:rPr>
          <w:t>ابن هشام الأنصاري</w:t>
        </w:r>
      </w:hyperlink>
      <w:r w:rsidRPr="00330B11">
        <w:rPr>
          <w:sz w:val="32"/>
          <w:szCs w:val="32"/>
        </w:rPr>
        <w:t xml:space="preserve"> 761 </w:t>
      </w:r>
      <w:r w:rsidRPr="00330B11">
        <w:rPr>
          <w:sz w:val="32"/>
          <w:szCs w:val="32"/>
          <w:rtl/>
        </w:rPr>
        <w:t>ه، و له شرحُ</w:t>
      </w:r>
      <w:r w:rsidRPr="00330B11">
        <w:rPr>
          <w:sz w:val="32"/>
          <w:szCs w:val="32"/>
        </w:rPr>
        <w:t xml:space="preserve"> </w:t>
      </w:r>
      <w:hyperlink r:id="rId48" w:tooltip="أوضح المسالك إلى ألفية ابن مالك" w:history="1">
        <w:r w:rsidRPr="00330B11">
          <w:rPr>
            <w:rStyle w:val="Hyperlink"/>
            <w:sz w:val="32"/>
            <w:szCs w:val="32"/>
            <w:rtl/>
          </w:rPr>
          <w:t>أوضح المسالك إلى ألفية ابن مالك</w:t>
        </w:r>
      </w:hyperlink>
    </w:p>
    <w:p w:rsidR="00330B11" w:rsidRPr="00330B11" w:rsidRDefault="00330B11" w:rsidP="00330B11">
      <w:pPr>
        <w:numPr>
          <w:ilvl w:val="0"/>
          <w:numId w:val="4"/>
        </w:numPr>
        <w:jc w:val="lowKashida"/>
        <w:rPr>
          <w:sz w:val="32"/>
          <w:szCs w:val="32"/>
        </w:rPr>
      </w:pPr>
      <w:r w:rsidRPr="00330B11">
        <w:rPr>
          <w:sz w:val="32"/>
          <w:szCs w:val="32"/>
          <w:rtl/>
        </w:rPr>
        <w:t>القاضي عبدُ الله بهاءُ الدينِ بنُ عقيلٍ المصريِّ 769 ه، و له</w:t>
      </w:r>
      <w:r w:rsidRPr="00330B11">
        <w:rPr>
          <w:sz w:val="32"/>
          <w:szCs w:val="32"/>
        </w:rPr>
        <w:t xml:space="preserve"> (</w:t>
      </w:r>
      <w:hyperlink r:id="rId49" w:tooltip="شرح ابن عقيل" w:history="1">
        <w:r w:rsidRPr="00330B11">
          <w:rPr>
            <w:rStyle w:val="Hyperlink"/>
            <w:sz w:val="32"/>
            <w:szCs w:val="32"/>
            <w:rtl/>
          </w:rPr>
          <w:t>شرح ابن عقيل</w:t>
        </w:r>
      </w:hyperlink>
      <w:r w:rsidRPr="00330B11">
        <w:rPr>
          <w:sz w:val="32"/>
          <w:szCs w:val="32"/>
        </w:rPr>
        <w:t> </w:t>
      </w:r>
      <w:r w:rsidRPr="00330B11">
        <w:rPr>
          <w:sz w:val="32"/>
          <w:szCs w:val="32"/>
          <w:rtl/>
        </w:rPr>
        <w:t>على الألفيةِ</w:t>
      </w:r>
      <w:r>
        <w:rPr>
          <w:rFonts w:hint="cs"/>
          <w:sz w:val="32"/>
          <w:szCs w:val="32"/>
          <w:rtl/>
        </w:rPr>
        <w:t>.</w:t>
      </w:r>
    </w:p>
    <w:p w:rsidR="00330B11" w:rsidRPr="00330B11" w:rsidRDefault="00330B11" w:rsidP="00330B11">
      <w:pPr>
        <w:numPr>
          <w:ilvl w:val="0"/>
          <w:numId w:val="4"/>
        </w:numPr>
        <w:jc w:val="lowKashida"/>
        <w:rPr>
          <w:sz w:val="32"/>
          <w:szCs w:val="32"/>
        </w:rPr>
      </w:pPr>
      <w:r w:rsidRPr="00330B11">
        <w:rPr>
          <w:sz w:val="32"/>
          <w:szCs w:val="32"/>
          <w:rtl/>
        </w:rPr>
        <w:t xml:space="preserve">و لابنِ مالكٍ صاحبِ الألفيةِ (لاميةُ الأفعالِ)، و هيَ منظومةٌ في الصرفِ، و له أيضاً المنظومةُ </w:t>
      </w:r>
      <w:proofErr w:type="spellStart"/>
      <w:r w:rsidRPr="00330B11">
        <w:rPr>
          <w:sz w:val="32"/>
          <w:szCs w:val="32"/>
          <w:rtl/>
        </w:rPr>
        <w:t>الهائيةُ</w:t>
      </w:r>
      <w:proofErr w:type="spellEnd"/>
      <w:r w:rsidRPr="00330B11">
        <w:rPr>
          <w:sz w:val="32"/>
          <w:szCs w:val="32"/>
          <w:rtl/>
        </w:rPr>
        <w:t xml:space="preserve"> فيما وردَ من الأفعالِ بالواوِ و الياءِ</w:t>
      </w:r>
      <w:r w:rsidRPr="00330B11">
        <w:rPr>
          <w:sz w:val="32"/>
          <w:szCs w:val="32"/>
        </w:rPr>
        <w:t>.</w:t>
      </w:r>
    </w:p>
    <w:p w:rsidR="00330B11" w:rsidRPr="00330B11" w:rsidRDefault="00330B11" w:rsidP="00330B11">
      <w:pPr>
        <w:numPr>
          <w:ilvl w:val="0"/>
          <w:numId w:val="4"/>
        </w:numPr>
        <w:jc w:val="lowKashida"/>
        <w:rPr>
          <w:sz w:val="32"/>
          <w:szCs w:val="32"/>
        </w:rPr>
      </w:pPr>
      <w:r w:rsidRPr="00330B11">
        <w:rPr>
          <w:sz w:val="32"/>
          <w:szCs w:val="32"/>
          <w:rtl/>
        </w:rPr>
        <w:t>كتاباتُ ابنِ هشامٍ الأنصاريِّ (جمالِ الدينِ عبدِ اللهِ بنِ يُوسُفَ) 761 ه، و له (أوضحُ المسالكِ إلى ألفيةِ ابنِ مالكٍ)، و له</w:t>
      </w:r>
      <w:r w:rsidRPr="00330B11">
        <w:rPr>
          <w:sz w:val="32"/>
          <w:szCs w:val="32"/>
        </w:rPr>
        <w:t xml:space="preserve"> (</w:t>
      </w:r>
      <w:hyperlink r:id="rId50" w:tooltip="مغني اللبيب عن كتب الأعاريب" w:history="1">
        <w:r w:rsidRPr="00330B11">
          <w:rPr>
            <w:rStyle w:val="Hyperlink"/>
            <w:sz w:val="32"/>
            <w:szCs w:val="32"/>
            <w:rtl/>
          </w:rPr>
          <w:t xml:space="preserve">مغني اللبيب عن كتب </w:t>
        </w:r>
        <w:proofErr w:type="spellStart"/>
        <w:r w:rsidRPr="00330B11">
          <w:rPr>
            <w:rStyle w:val="Hyperlink"/>
            <w:sz w:val="32"/>
            <w:szCs w:val="32"/>
            <w:rtl/>
          </w:rPr>
          <w:t>الأعاريب</w:t>
        </w:r>
        <w:proofErr w:type="spellEnd"/>
      </w:hyperlink>
      <w:r w:rsidRPr="00330B11">
        <w:rPr>
          <w:sz w:val="32"/>
          <w:szCs w:val="32"/>
        </w:rPr>
        <w:t>)</w:t>
      </w:r>
      <w:r w:rsidRPr="00330B11">
        <w:rPr>
          <w:sz w:val="32"/>
          <w:szCs w:val="32"/>
          <w:rtl/>
        </w:rPr>
        <w:t>، و له</w:t>
      </w:r>
      <w:r w:rsidRPr="00330B11">
        <w:rPr>
          <w:sz w:val="32"/>
          <w:szCs w:val="32"/>
        </w:rPr>
        <w:t xml:space="preserve"> (</w:t>
      </w:r>
      <w:hyperlink r:id="rId51" w:tooltip="شرح شذور الذهب (كتاب)" w:history="1">
        <w:r w:rsidRPr="00330B11">
          <w:rPr>
            <w:rStyle w:val="Hyperlink"/>
            <w:sz w:val="32"/>
            <w:szCs w:val="32"/>
            <w:rtl/>
          </w:rPr>
          <w:t xml:space="preserve">شرح شذور الذهب </w:t>
        </w:r>
        <w:proofErr w:type="spellStart"/>
        <w:r w:rsidRPr="00330B11">
          <w:rPr>
            <w:rStyle w:val="Hyperlink"/>
            <w:sz w:val="32"/>
            <w:szCs w:val="32"/>
            <w:rtl/>
          </w:rPr>
          <w:t>فى</w:t>
        </w:r>
        <w:proofErr w:type="spellEnd"/>
        <w:r w:rsidRPr="00330B11">
          <w:rPr>
            <w:rStyle w:val="Hyperlink"/>
            <w:sz w:val="32"/>
            <w:szCs w:val="32"/>
            <w:rtl/>
          </w:rPr>
          <w:t xml:space="preserve"> معرفة كلام العرب</w:t>
        </w:r>
      </w:hyperlink>
      <w:r w:rsidRPr="00330B11">
        <w:rPr>
          <w:sz w:val="32"/>
          <w:szCs w:val="32"/>
        </w:rPr>
        <w:t>)</w:t>
      </w:r>
      <w:r w:rsidRPr="00330B11">
        <w:rPr>
          <w:sz w:val="32"/>
          <w:szCs w:val="32"/>
          <w:rtl/>
        </w:rPr>
        <w:t>، و له</w:t>
      </w:r>
      <w:r w:rsidRPr="00330B11">
        <w:rPr>
          <w:sz w:val="32"/>
          <w:szCs w:val="32"/>
        </w:rPr>
        <w:t xml:space="preserve"> (</w:t>
      </w:r>
      <w:hyperlink r:id="rId52" w:tooltip="شرح قطر الندى وبل الصدى (كتاب)" w:history="1">
        <w:r w:rsidRPr="00330B11">
          <w:rPr>
            <w:rStyle w:val="Hyperlink"/>
            <w:sz w:val="32"/>
            <w:szCs w:val="32"/>
            <w:rtl/>
          </w:rPr>
          <w:t>قطر الندى وبل الصدى</w:t>
        </w:r>
      </w:hyperlink>
      <w:r>
        <w:rPr>
          <w:rFonts w:hint="cs"/>
          <w:sz w:val="32"/>
          <w:szCs w:val="32"/>
          <w:rtl/>
        </w:rPr>
        <w:t>.</w:t>
      </w:r>
    </w:p>
    <w:p w:rsidR="00330B11" w:rsidRPr="00330B11" w:rsidRDefault="00330B11" w:rsidP="00330B11">
      <w:pPr>
        <w:numPr>
          <w:ilvl w:val="0"/>
          <w:numId w:val="4"/>
        </w:numPr>
        <w:jc w:val="lowKashida"/>
        <w:rPr>
          <w:sz w:val="32"/>
          <w:szCs w:val="32"/>
        </w:rPr>
      </w:pPr>
      <w:r w:rsidRPr="00330B11">
        <w:rPr>
          <w:sz w:val="32"/>
          <w:szCs w:val="32"/>
          <w:rtl/>
        </w:rPr>
        <w:t xml:space="preserve">كتابات الشيخِ محمدِ محيي الدينِ عبدِ الحميدِ من علماءِ الأزهرِ و له شروحٌ و تحقيقاتٌ على الكتبِ السابقةِ و هيَ شروحُ الألفيةِ و كتاباتُ ابنٍ هشامٍ و له (التحفةُ السُّنية شرحُ متنِ </w:t>
      </w:r>
      <w:proofErr w:type="spellStart"/>
      <w:r w:rsidRPr="00330B11">
        <w:rPr>
          <w:sz w:val="32"/>
          <w:szCs w:val="32"/>
          <w:rtl/>
        </w:rPr>
        <w:t>الآجُرُّومِيّةِ</w:t>
      </w:r>
      <w:proofErr w:type="spellEnd"/>
      <w:r w:rsidRPr="00330B11">
        <w:rPr>
          <w:sz w:val="32"/>
          <w:szCs w:val="32"/>
          <w:rtl/>
        </w:rPr>
        <w:t xml:space="preserve">) و هوَ كتابٌ مختصرٌ شرحَ فيه متنَ محمدِ بنِ </w:t>
      </w:r>
      <w:proofErr w:type="spellStart"/>
      <w:r w:rsidRPr="00330B11">
        <w:rPr>
          <w:sz w:val="32"/>
          <w:szCs w:val="32"/>
          <w:rtl/>
        </w:rPr>
        <w:t>آجُرُّومَ</w:t>
      </w:r>
      <w:proofErr w:type="spellEnd"/>
      <w:r w:rsidRPr="00330B11">
        <w:rPr>
          <w:sz w:val="32"/>
          <w:szCs w:val="32"/>
          <w:rtl/>
        </w:rPr>
        <w:t xml:space="preserve"> الصنهاجِيِّ 723 ه</w:t>
      </w:r>
      <w:r w:rsidRPr="00330B11">
        <w:rPr>
          <w:sz w:val="32"/>
          <w:szCs w:val="32"/>
        </w:rPr>
        <w:t>.</w:t>
      </w:r>
    </w:p>
    <w:p w:rsidR="00330B11" w:rsidRPr="00330B11" w:rsidRDefault="00330B11" w:rsidP="00330B11">
      <w:pPr>
        <w:jc w:val="lowKashida"/>
        <w:rPr>
          <w:rFonts w:hint="cs"/>
          <w:b/>
          <w:bCs/>
          <w:sz w:val="32"/>
          <w:szCs w:val="32"/>
          <w:rtl/>
        </w:rPr>
      </w:pPr>
      <w:r w:rsidRPr="00330B11">
        <w:rPr>
          <w:b/>
          <w:bCs/>
          <w:sz w:val="32"/>
          <w:szCs w:val="32"/>
          <w:rtl/>
        </w:rPr>
        <w:t>كتاباتُ المعاصرينَ</w:t>
      </w:r>
      <w:bookmarkStart w:id="0" w:name="_GoBack"/>
      <w:bookmarkEnd w:id="0"/>
    </w:p>
    <w:p w:rsidR="00330B11" w:rsidRPr="00330B11" w:rsidRDefault="00330B11" w:rsidP="00330B11">
      <w:pPr>
        <w:jc w:val="lowKashida"/>
        <w:rPr>
          <w:sz w:val="32"/>
          <w:szCs w:val="32"/>
        </w:rPr>
      </w:pPr>
      <w:r w:rsidRPr="00330B11">
        <w:rPr>
          <w:sz w:val="32"/>
          <w:szCs w:val="32"/>
          <w:rtl/>
        </w:rPr>
        <w:t>منها: الدكتورةُ خديجةُ الحديثيُّ أستاذةُ النحوِ و من مؤلفاتِها التي تزخرُ بها المكتبةُ العربيةُ هو</w:t>
      </w:r>
      <w:r w:rsidRPr="00330B11">
        <w:rPr>
          <w:sz w:val="32"/>
          <w:szCs w:val="32"/>
        </w:rPr>
        <w:t xml:space="preserve"> (</w:t>
      </w:r>
      <w:hyperlink r:id="rId53" w:tooltip="أبو حيان النحوي" w:history="1">
        <w:r w:rsidRPr="00330B11">
          <w:rPr>
            <w:rStyle w:val="Hyperlink"/>
            <w:sz w:val="32"/>
            <w:szCs w:val="32"/>
            <w:rtl/>
          </w:rPr>
          <w:t>أبو حيانَ النحويُّ</w:t>
        </w:r>
      </w:hyperlink>
      <w:r w:rsidRPr="00330B11">
        <w:rPr>
          <w:sz w:val="32"/>
          <w:szCs w:val="32"/>
        </w:rPr>
        <w:t xml:space="preserve">) </w:t>
      </w:r>
      <w:r w:rsidRPr="00330B11">
        <w:rPr>
          <w:sz w:val="32"/>
          <w:szCs w:val="32"/>
          <w:rtl/>
        </w:rPr>
        <w:t>و (المدارسُ النَّحْويةُ) و (موقفُ النحاةِ من الاحتجاجِ بالحديثِ النبويِّ) و كثيرٌ جداً من مؤلفاتٍ مشترَكَةٍ مَعَ زوجِها الدكتورِ أحمدَ مطلوبٍ رئيسِ المجمعِ العلميِّ العراقيِّ. و (ملخصُ قواعدِ اللغةِ العربيةِ) لفؤادِ نعمةٍ، و (الموجزُ في قواعدِ اللغةِ العربيةِ و شواهدِها) لسعيدٍ الأفغانيِّ، و (النحوُ الواضحُ) لعليٍّ الجارمِ و </w:t>
      </w:r>
      <w:hyperlink r:id="rId54" w:tooltip="مصطفى أمين بك (الصفحة غير موجودة)" w:history="1">
        <w:r w:rsidRPr="00330B11">
          <w:rPr>
            <w:rStyle w:val="Hyperlink"/>
            <w:sz w:val="32"/>
            <w:szCs w:val="32"/>
            <w:rtl/>
          </w:rPr>
          <w:t>مصطفى أمينٍ</w:t>
        </w:r>
      </w:hyperlink>
      <w:r w:rsidRPr="00330B11">
        <w:rPr>
          <w:sz w:val="32"/>
          <w:szCs w:val="32"/>
          <w:rtl/>
        </w:rPr>
        <w:t>، و</w:t>
      </w:r>
      <w:r w:rsidRPr="00330B11">
        <w:rPr>
          <w:sz w:val="32"/>
          <w:szCs w:val="32"/>
        </w:rPr>
        <w:t xml:space="preserve"> (</w:t>
      </w:r>
      <w:hyperlink r:id="rId55" w:tooltip="جامع الدروس العربية" w:history="1">
        <w:r w:rsidRPr="00330B11">
          <w:rPr>
            <w:rStyle w:val="Hyperlink"/>
            <w:sz w:val="32"/>
            <w:szCs w:val="32"/>
            <w:rtl/>
          </w:rPr>
          <w:t>جامعُ الدروسِ العربيةِ</w:t>
        </w:r>
      </w:hyperlink>
      <w:r w:rsidRPr="00330B11">
        <w:rPr>
          <w:sz w:val="32"/>
          <w:szCs w:val="32"/>
        </w:rPr>
        <w:t>)</w:t>
      </w:r>
      <w:hyperlink r:id="rId56" w:tooltip="مصطفى الغلاييني" w:history="1">
        <w:r w:rsidRPr="00330B11">
          <w:rPr>
            <w:rStyle w:val="Hyperlink"/>
            <w:sz w:val="32"/>
            <w:szCs w:val="32"/>
            <w:rtl/>
          </w:rPr>
          <w:t xml:space="preserve">لمصطفى </w:t>
        </w:r>
        <w:proofErr w:type="spellStart"/>
        <w:r w:rsidRPr="00330B11">
          <w:rPr>
            <w:rStyle w:val="Hyperlink"/>
            <w:sz w:val="32"/>
            <w:szCs w:val="32"/>
            <w:rtl/>
          </w:rPr>
          <w:t>الغلايينيِّ</w:t>
        </w:r>
        <w:proofErr w:type="spellEnd"/>
      </w:hyperlink>
      <w:r w:rsidRPr="00330B11">
        <w:rPr>
          <w:sz w:val="32"/>
          <w:szCs w:val="32"/>
          <w:rtl/>
        </w:rPr>
        <w:t>، و (النحوُ الوافي) لعباسِ حسنٍ، و غيرُها الكثيرُ</w:t>
      </w:r>
      <w:r w:rsidRPr="00330B11">
        <w:rPr>
          <w:sz w:val="32"/>
          <w:szCs w:val="32"/>
        </w:rPr>
        <w:t>.</w:t>
      </w:r>
    </w:p>
    <w:p w:rsidR="00330B11" w:rsidRPr="00330B11" w:rsidRDefault="00330B11" w:rsidP="00330B11">
      <w:pPr>
        <w:jc w:val="lowKashida"/>
        <w:rPr>
          <w:sz w:val="32"/>
          <w:szCs w:val="32"/>
        </w:rPr>
      </w:pPr>
      <w:r w:rsidRPr="00330B11">
        <w:rPr>
          <w:sz w:val="32"/>
          <w:szCs w:val="32"/>
          <w:rtl/>
        </w:rPr>
        <w:t>و تمتازُ كتبُ المعاصرينَ بحسنِ التقسيمِ و سهولةُ الأسلوبِ في حينِ تمتازُ كتاباتُ الأقدمينَ بدسامةِ المادةِ و كَثرةِ الشواهدِ و قوتِها، خاصةً كتاباتِ ابنِ هشامٍ الأنصاريِّ التي اهْتمَّ فيها بالشواهدِ القرآنيةِ، هذا ما يتعلقُ بعلمِ النحوِ، و هو أولُ علومِ اللغةِ العربيةِ تدويناً</w:t>
      </w:r>
      <w:r w:rsidRPr="00330B11">
        <w:rPr>
          <w:sz w:val="32"/>
          <w:szCs w:val="32"/>
        </w:rPr>
        <w:t>.</w:t>
      </w:r>
    </w:p>
    <w:p w:rsidR="002B7A77" w:rsidRPr="00330B11" w:rsidRDefault="002B7A77" w:rsidP="00330B11">
      <w:pPr>
        <w:jc w:val="lowKashida"/>
        <w:rPr>
          <w:rFonts w:hint="cs"/>
          <w:sz w:val="32"/>
          <w:szCs w:val="32"/>
        </w:rPr>
      </w:pPr>
    </w:p>
    <w:sectPr w:rsidR="002B7A77" w:rsidRPr="00330B11" w:rsidSect="00B76117">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832"/>
    <w:multiLevelType w:val="multilevel"/>
    <w:tmpl w:val="CEC4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67361"/>
    <w:multiLevelType w:val="multilevel"/>
    <w:tmpl w:val="477A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72367F"/>
    <w:multiLevelType w:val="multilevel"/>
    <w:tmpl w:val="E788D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B109EA"/>
    <w:multiLevelType w:val="multilevel"/>
    <w:tmpl w:val="007E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11"/>
    <w:rsid w:val="002B7A77"/>
    <w:rsid w:val="00330B11"/>
    <w:rsid w:val="007F0A4F"/>
    <w:rsid w:val="00B761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97AD"/>
  <w15:chartTrackingRefBased/>
  <w15:docId w15:val="{16178459-6051-4910-BEAC-4388CC6B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30B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34023">
      <w:bodyDiv w:val="1"/>
      <w:marLeft w:val="0"/>
      <w:marRight w:val="0"/>
      <w:marTop w:val="0"/>
      <w:marBottom w:val="0"/>
      <w:divBdr>
        <w:top w:val="none" w:sz="0" w:space="0" w:color="auto"/>
        <w:left w:val="none" w:sz="0" w:space="0" w:color="auto"/>
        <w:bottom w:val="none" w:sz="0" w:space="0" w:color="auto"/>
        <w:right w:val="none" w:sz="0" w:space="0" w:color="auto"/>
      </w:divBdr>
      <w:divsChild>
        <w:div w:id="978877719">
          <w:marLeft w:val="0"/>
          <w:marRight w:val="0"/>
          <w:marTop w:val="0"/>
          <w:marBottom w:val="0"/>
          <w:divBdr>
            <w:top w:val="single" w:sz="6" w:space="5" w:color="A2A9B1"/>
            <w:left w:val="single" w:sz="6" w:space="5" w:color="A2A9B1"/>
            <w:bottom w:val="single" w:sz="6" w:space="5" w:color="A2A9B1"/>
            <w:right w:val="single" w:sz="6" w:space="5" w:color="A2A9B1"/>
          </w:divBdr>
        </w:div>
        <w:div w:id="391730281">
          <w:marLeft w:val="0"/>
          <w:marRight w:val="0"/>
          <w:marTop w:val="105"/>
          <w:marBottom w:val="105"/>
          <w:divBdr>
            <w:top w:val="none" w:sz="0" w:space="0" w:color="auto"/>
            <w:left w:val="none" w:sz="0" w:space="0" w:color="auto"/>
            <w:bottom w:val="none" w:sz="0" w:space="0" w:color="auto"/>
            <w:right w:val="none" w:sz="0" w:space="0" w:color="auto"/>
          </w:divBdr>
        </w:div>
        <w:div w:id="1964533326">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B3%D9%8A%D8%A8%D9%88%D9%8A%D9%87" TargetMode="External"/><Relationship Id="rId18" Type="http://schemas.openxmlformats.org/officeDocument/2006/relationships/hyperlink" Target="https://ar.wikipedia.org/wiki/%D8%A7%D9%84%D8%B9%D8%B1%D8%A8%D9%8A%D8%A9" TargetMode="External"/><Relationship Id="rId26" Type="http://schemas.openxmlformats.org/officeDocument/2006/relationships/hyperlink" Target="https://ar.wikipedia.org/wiki/%D8%B4%D9%88%D9%82%D9%8A_%D8%B6%D9%8A%D9%81" TargetMode="External"/><Relationship Id="rId39" Type="http://schemas.openxmlformats.org/officeDocument/2006/relationships/hyperlink" Target="https://ar.wikipedia.org/wiki/%D8%A7%D9%84%D8%AE%D9%84%D9%8A%D9%84_%D8%A8%D9%86_%D8%A3%D8%AD%D9%85%D8%AF_%D8%A7%D9%84%D9%81%D8%B1%D8%A7%D9%87%D9%8A%D8%AF%D9%8A" TargetMode="External"/><Relationship Id="rId21" Type="http://schemas.openxmlformats.org/officeDocument/2006/relationships/hyperlink" Target="https://ar.wikipedia.org/wiki/%D9%82%D8%B1%D8%B7%D8%A8%D8%A9" TargetMode="External"/><Relationship Id="rId34" Type="http://schemas.openxmlformats.org/officeDocument/2006/relationships/hyperlink" Target="https://ar.wikipedia.org/wiki/%D8%A7%D8%A8%D9%86_%D8%B9%D9%82%D9%8A%D9%84" TargetMode="External"/><Relationship Id="rId42" Type="http://schemas.openxmlformats.org/officeDocument/2006/relationships/hyperlink" Target="https://ar.wikipedia.org/wiki/%D9%87%D8%A7%D8%B1%D9%88%D9%86_%D8%A7%D9%84%D8%B1%D8%B4%D9%8A%D8%AF" TargetMode="External"/><Relationship Id="rId47" Type="http://schemas.openxmlformats.org/officeDocument/2006/relationships/hyperlink" Target="https://ar.wikipedia.org/wiki/%D8%A7%D8%A8%D9%86_%D9%87%D8%B4%D8%A7%D9%85_%D8%A7%D9%84%D8%A3%D9%86%D8%B5%D8%A7%D8%B1%D9%8A" TargetMode="External"/><Relationship Id="rId50" Type="http://schemas.openxmlformats.org/officeDocument/2006/relationships/hyperlink" Target="https://ar.wikipedia.org/wiki/%D9%85%D8%BA%D9%86%D9%8A_%D8%A7%D9%84%D9%84%D8%A8%D9%8A%D8%A8_%D8%B9%D9%86_%D9%83%D8%AA%D8%A8_%D8%A7%D9%84%D8%A3%D8%B9%D8%A7%D8%B1%D9%8A%D8%A8" TargetMode="External"/><Relationship Id="rId55" Type="http://schemas.openxmlformats.org/officeDocument/2006/relationships/hyperlink" Target="https://ar.wikipedia.org/wiki/%D8%AC%D8%A7%D9%85%D8%B9_%D8%A7%D9%84%D8%AF%D8%B1%D9%88%D8%B3_%D8%A7%D9%84%D8%B9%D8%B1%D8%A8%D9%8A%D8%A9" TargetMode="External"/><Relationship Id="rId7" Type="http://schemas.openxmlformats.org/officeDocument/2006/relationships/hyperlink" Target="https://ar.wikipedia.org/wiki/%D9%83%D8%AA%D8%A7%D8%A8_%D8%A7%D9%84%D8%AE%D8%B5%D8%A7%D8%A6%D8%B5" TargetMode="External"/><Relationship Id="rId12" Type="http://schemas.openxmlformats.org/officeDocument/2006/relationships/hyperlink" Target="https://ar.wikipedia.org/wiki/%D8%A7%D9%84%D9%81%D8%B1%D8%A7%D9%87%D9%8A%D8%AF%D9%8A" TargetMode="External"/><Relationship Id="rId17" Type="http://schemas.openxmlformats.org/officeDocument/2006/relationships/hyperlink" Target="https://ar.wikipedia.org/wiki/%D8%B9%D8%B1%D8%A8%D9%8A%D8%A9" TargetMode="External"/><Relationship Id="rId25" Type="http://schemas.openxmlformats.org/officeDocument/2006/relationships/hyperlink" Target="https://ar.wikipedia.org/w/index.php?title=%D8%A7%D9%84%D8%B1%D8%AF_%D8%B9%D9%84%D9%89_%D8%A7%D9%84%D9%86%D8%AD%D8%A7%D8%A9&amp;action=edit&amp;redlink=1" TargetMode="External"/><Relationship Id="rId33" Type="http://schemas.openxmlformats.org/officeDocument/2006/relationships/hyperlink" Target="https://ar.wikipedia.org/wiki/%D8%A7%D8%A8%D9%86_%D9%85%D8%A7%D9%84%D9%83" TargetMode="External"/><Relationship Id="rId38" Type="http://schemas.openxmlformats.org/officeDocument/2006/relationships/hyperlink" Target="https://ar.wikipedia.org/wiki/%D8%B9%D9%84%D9%8A_%D8%A8%D9%86_%D8%A3%D8%A8%D9%8A_%D8%B7%D8%A7%D9%84%D8%A8" TargetMode="External"/><Relationship Id="rId46" Type="http://schemas.openxmlformats.org/officeDocument/2006/relationships/hyperlink" Target="https://ar.wikipedia.org/wiki/%D8%A3%D9%84%D9%81%D9%8A%D8%A9_%D8%A7%D8%A8%D9%86_%D9%85%D8%A7%D9%84%D9%83" TargetMode="External"/><Relationship Id="rId2" Type="http://schemas.openxmlformats.org/officeDocument/2006/relationships/styles" Target="styles.xml"/><Relationship Id="rId16" Type="http://schemas.openxmlformats.org/officeDocument/2006/relationships/hyperlink" Target="https://ar.wikipedia.org/wiki/%D8%A3%D8%AF%D8%A8_%D8%B9%D8%B1%D8%A8%D9%8A" TargetMode="External"/><Relationship Id="rId20" Type="http://schemas.openxmlformats.org/officeDocument/2006/relationships/hyperlink" Target="https://ar.wikipedia.org/wiki/%D8%BA%D8%B1%D9%86%D8%A7%D8%B7%D8%A9" TargetMode="External"/><Relationship Id="rId29" Type="http://schemas.openxmlformats.org/officeDocument/2006/relationships/hyperlink" Target="https://ar.wikipedia.org/wiki/%D8%B4%D9%88%D9%82%D9%8A_%D8%B6%D9%8A%D9%81" TargetMode="External"/><Relationship Id="rId41" Type="http://schemas.openxmlformats.org/officeDocument/2006/relationships/hyperlink" Target="https://ar.wikipedia.org/wiki/%D9%85%D8%B9%D8%AC%D9%85_%D8%A7%D9%84%D8%B9%D9%8A%D9%86" TargetMode="External"/><Relationship Id="rId54" Type="http://schemas.openxmlformats.org/officeDocument/2006/relationships/hyperlink" Target="https://ar.wikipedia.org/w/index.php?title=%D9%85%D8%B5%D8%B7%D9%81%D9%89_%D8%A3%D9%85%D9%8A%D9%86_%D8%A8%D9%83&amp;action=edit&amp;redlink=1" TargetMode="External"/><Relationship Id="rId1" Type="http://schemas.openxmlformats.org/officeDocument/2006/relationships/numbering" Target="numbering.xml"/><Relationship Id="rId6" Type="http://schemas.openxmlformats.org/officeDocument/2006/relationships/hyperlink" Target="https://ar.wikipedia.org/wiki/%D8%A7%D8%A8%D9%86_%D8%AC%D9%86%D9%8A" TargetMode="External"/><Relationship Id="rId11" Type="http://schemas.openxmlformats.org/officeDocument/2006/relationships/hyperlink" Target="https://ar.wikipedia.org/wiki/%D8%A3%D8%A8%D9%88_%D8%A7%D9%84%D8%A3%D8%B3%D9%88%D8%AF_%D8%A7%D9%84%D8%AF%D8%A4%D9%84%D9%8A" TargetMode="External"/><Relationship Id="rId24" Type="http://schemas.openxmlformats.org/officeDocument/2006/relationships/hyperlink" Target="https://ar.wikipedia.org/wiki/%D8%A7%D8%A8%D9%86_%D9%85%D8%B6%D8%A7%D8%A1_%D8%A7%D9%84%D9%82%D8%B1%D8%B7%D8%A8%D9%8A" TargetMode="External"/><Relationship Id="rId32" Type="http://schemas.openxmlformats.org/officeDocument/2006/relationships/hyperlink" Target="https://ar.wikipedia.org/wiki/%D8%A3%D9%84%D9%81%D9%8A%D8%A9_%D8%A7%D8%A8%D9%86_%D9%85%D8%A7%D9%84%D9%83" TargetMode="External"/><Relationship Id="rId37" Type="http://schemas.openxmlformats.org/officeDocument/2006/relationships/hyperlink" Target="https://ar.wikipedia.org/wiki/67%D9%87%D9%80" TargetMode="External"/><Relationship Id="rId40" Type="http://schemas.openxmlformats.org/officeDocument/2006/relationships/hyperlink" Target="https://ar.wikipedia.org/wiki/165%D9%87%D9%80" TargetMode="External"/><Relationship Id="rId45" Type="http://schemas.openxmlformats.org/officeDocument/2006/relationships/hyperlink" Target="https://ar.wikipedia.org/wiki/%D9%83%D8%AA%D8%A7%D8%A8_%D8%B3%D9%8A%D8%A8%D9%88%D9%8A%D9%87" TargetMode="External"/><Relationship Id="rId53" Type="http://schemas.openxmlformats.org/officeDocument/2006/relationships/hyperlink" Target="https://ar.wikipedia.org/wiki/%D8%A3%D8%A8%D9%88_%D8%AD%D9%8A%D8%A7%D9%86_%D8%A7%D9%84%D9%86%D8%AD%D9%88%D9%8A" TargetMode="External"/><Relationship Id="rId58" Type="http://schemas.openxmlformats.org/officeDocument/2006/relationships/theme" Target="theme/theme1.xml"/><Relationship Id="rId5" Type="http://schemas.openxmlformats.org/officeDocument/2006/relationships/hyperlink" Target="https://ar.wikipedia.org/wiki/%D8%A5%D8%B9%D8%B1%D8%A7%D8%A8" TargetMode="External"/><Relationship Id="rId15" Type="http://schemas.openxmlformats.org/officeDocument/2006/relationships/hyperlink" Target="https://ar.wikipedia.org/wiki/%D8%A7%D9%84%D9%82%D8%A7%D9%85%D9%88%D8%B3_%D8%A7%D9%84%D9%85%D8%AD%D9%8A%D8%B7" TargetMode="External"/><Relationship Id="rId23" Type="http://schemas.openxmlformats.org/officeDocument/2006/relationships/hyperlink" Target="https://ar.wikipedia.org/wiki/%D9%81%D9%84%D8%B3%D9%81%D8%A9" TargetMode="External"/><Relationship Id="rId28" Type="http://schemas.openxmlformats.org/officeDocument/2006/relationships/hyperlink" Target="https://ar.wikipedia.org/wiki/%D8%A7%D9%84%D8%B9%D9%84%D9%85%D8%A7%D8%A1" TargetMode="External"/><Relationship Id="rId36" Type="http://schemas.openxmlformats.org/officeDocument/2006/relationships/hyperlink" Target="https://ar.wikipedia.org/wiki/%D8%A3%D8%A8%D9%88_%D8%A7%D9%84%D8%A3%D8%B3%D9%88%D8%AF_%D8%A7%D9%84%D8%AF%D8%A4%D9%84%D9%8A" TargetMode="External"/><Relationship Id="rId49" Type="http://schemas.openxmlformats.org/officeDocument/2006/relationships/hyperlink" Target="https://ar.wikipedia.org/wiki/%D8%B4%D8%B1%D8%AD_%D8%A7%D8%A8%D9%86_%D8%B9%D9%82%D9%8A%D9%84" TargetMode="External"/><Relationship Id="rId57" Type="http://schemas.openxmlformats.org/officeDocument/2006/relationships/fontTable" Target="fontTable.xml"/><Relationship Id="rId10" Type="http://schemas.openxmlformats.org/officeDocument/2006/relationships/hyperlink" Target="https://ar.wikipedia.org/wiki/735" TargetMode="External"/><Relationship Id="rId19" Type="http://schemas.openxmlformats.org/officeDocument/2006/relationships/hyperlink" Target="https://ar.wikipedia.org/wiki/%D8%A8%D8%BA%D8%AF%D8%A7%D8%AF" TargetMode="External"/><Relationship Id="rId31" Type="http://schemas.openxmlformats.org/officeDocument/2006/relationships/hyperlink" Target="https://ar.wikipedia.org/wiki/%D8%B4%D8%B1%D8%AD_%D8%A7%D8%A8%D9%86_%D8%B9%D9%82%D9%8A%D9%84" TargetMode="External"/><Relationship Id="rId44" Type="http://schemas.openxmlformats.org/officeDocument/2006/relationships/hyperlink" Target="https://ar.wikipedia.org/wiki/180%D9%87%D9%80" TargetMode="External"/><Relationship Id="rId52" Type="http://schemas.openxmlformats.org/officeDocument/2006/relationships/hyperlink" Target="https://ar.wikipedia.org/wiki/%D8%B4%D8%B1%D8%AD_%D9%82%D8%B7%D8%B1_%D8%A7%D9%84%D9%86%D8%AF%D9%89_%D9%88%D8%A8%D9%84_%D8%A7%D9%84%D8%B5%D8%AF%D9%89_(%D9%83%D8%AA%D8%A7%D8%A8)" TargetMode="External"/><Relationship Id="rId4" Type="http://schemas.openxmlformats.org/officeDocument/2006/relationships/webSettings" Target="webSettings.xml"/><Relationship Id="rId9" Type="http://schemas.openxmlformats.org/officeDocument/2006/relationships/hyperlink" Target="https://ar.wikipedia.org/wiki/%D8%A7%D9%84%D9%82%D8%B1%D8%A2%D9%86" TargetMode="External"/><Relationship Id="rId14" Type="http://schemas.openxmlformats.org/officeDocument/2006/relationships/hyperlink" Target="https://ar.wikipedia.org/wiki/%D8%B9%D9%84%D9%8A_%D8%A8%D9%86_%D8%A3%D8%A8%D9%8A_%D8%B7%D8%A7%D9%84%D8%A8" TargetMode="External"/><Relationship Id="rId22" Type="http://schemas.openxmlformats.org/officeDocument/2006/relationships/hyperlink" Target="https://ar.wikipedia.org/wiki/%D9%85%D9%86%D8%B7%D9%82" TargetMode="External"/><Relationship Id="rId27" Type="http://schemas.openxmlformats.org/officeDocument/2006/relationships/hyperlink" Target="https://ar.wikipedia.org/wiki/%D8%B4%D9%88%D9%82%D9%8A_%D8%B6%D9%8A%D9%81" TargetMode="External"/><Relationship Id="rId30" Type="http://schemas.openxmlformats.org/officeDocument/2006/relationships/hyperlink" Target="https://ar.wikipedia.org/wiki/%D8%A5%D8%A8%D8%B1%D8%A7%D9%87%D9%8A%D9%85_%D9%85%D8%B5%D8%B7%D9%81%D9%89_(%D9%84%D8%BA%D9%88%D9%8A)" TargetMode="External"/><Relationship Id="rId35" Type="http://schemas.openxmlformats.org/officeDocument/2006/relationships/hyperlink" Target="https://ar.wikipedia.org/wiki/%D8%AA%D8%A7%D8%A8%D8%B9%D9%8A" TargetMode="External"/><Relationship Id="rId43" Type="http://schemas.openxmlformats.org/officeDocument/2006/relationships/hyperlink" Target="https://ar.wikipedia.org/wiki/%D8%B3%D9%8A%D8%A8%D9%88%D9%8A%D9%87" TargetMode="External"/><Relationship Id="rId48" Type="http://schemas.openxmlformats.org/officeDocument/2006/relationships/hyperlink" Target="https://ar.wikipedia.org/wiki/%D8%A3%D9%88%D8%B6%D8%AD_%D8%A7%D9%84%D9%85%D8%B3%D8%A7%D9%84%D9%83_%D8%A5%D9%84%D9%89_%D8%A3%D9%84%D9%81%D9%8A%D8%A9_%D8%A7%D8%A8%D9%86_%D9%85%D8%A7%D9%84%D9%83" TargetMode="External"/><Relationship Id="rId56" Type="http://schemas.openxmlformats.org/officeDocument/2006/relationships/hyperlink" Target="https://ar.wikipedia.org/wiki/%D9%85%D8%B5%D8%B7%D9%81%D9%89_%D8%A7%D9%84%D8%BA%D9%84%D8%A7%D9%8A%D9%8A%D9%86%D9%8A" TargetMode="External"/><Relationship Id="rId8" Type="http://schemas.openxmlformats.org/officeDocument/2006/relationships/hyperlink" Target="https://ar.wikipedia.org/wiki/%D8%A7%D9%84%D8%B9%D8%B1%D8%A8" TargetMode="External"/><Relationship Id="rId51" Type="http://schemas.openxmlformats.org/officeDocument/2006/relationships/hyperlink" Target="https://ar.wikipedia.org/wiki/%D8%B4%D8%B1%D8%AD_%D8%B4%D8%B0%D9%88%D8%B1_%D8%A7%D9%84%D8%B0%D9%87%D8%A8_(%D9%83%D8%AA%D8%A7%D8%A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2695</Words>
  <Characters>15365</Characters>
  <Application>Microsoft Office Word</Application>
  <DocSecurity>0</DocSecurity>
  <Lines>128</Lines>
  <Paragraphs>36</Paragraphs>
  <ScaleCrop>false</ScaleCrop>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2018-09-16T13:24:00Z</dcterms:created>
  <dcterms:modified xsi:type="dcterms:W3CDTF">2018-09-16T13:26:00Z</dcterms:modified>
</cp:coreProperties>
</file>