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84A" w:rsidRPr="004D284A" w:rsidRDefault="004D284A" w:rsidP="004D284A">
      <w:pPr>
        <w:jc w:val="center"/>
        <w:rPr>
          <w:rFonts w:ascii="Traditional Arabic" w:hAnsi="Traditional Arabic" w:cs="Traditional Arabic"/>
          <w:b/>
          <w:bCs/>
          <w:sz w:val="26"/>
          <w:szCs w:val="36"/>
          <w:u w:val="single"/>
          <w:rtl/>
        </w:rPr>
      </w:pPr>
      <w:bookmarkStart w:id="0" w:name="_GoBack"/>
      <w:r w:rsidRPr="004D284A">
        <w:rPr>
          <w:rFonts w:ascii="Traditional Arabic" w:hAnsi="Traditional Arabic" w:cs="Traditional Arabic" w:hint="cs"/>
          <w:b/>
          <w:bCs/>
          <w:sz w:val="26"/>
          <w:szCs w:val="36"/>
          <w:u w:val="single"/>
          <w:rtl/>
        </w:rPr>
        <w:t>المهارات التطبيقية</w:t>
      </w:r>
    </w:p>
    <w:p w:rsidR="004D284A" w:rsidRPr="004D284A" w:rsidRDefault="004D284A" w:rsidP="004D284A">
      <w:pPr>
        <w:jc w:val="mediumKashida"/>
        <w:rPr>
          <w:rFonts w:ascii="Traditional Arabic" w:hAnsi="Traditional Arabic" w:cs="Traditional Arabic"/>
          <w:rtl/>
        </w:rPr>
      </w:pPr>
      <w:r w:rsidRPr="004D284A">
        <w:rPr>
          <w:rFonts w:ascii="Traditional Arabic" w:hAnsi="Traditional Arabic" w:cs="Traditional Arabic"/>
          <w:rtl/>
        </w:rPr>
        <w:t>هي مادة تعنى بالجانب المهاري والتطبيقي الذي يؤهل المتعلم ليكون شريكاً مهماَ وعضواً فاعلاً في مجتمعه، وتسهم في تهيئته للحياة ؛ ولعالم العمل واحتياجاته ؛ إضافة إلى تعزيز قيّمه وتنمية مهاراته المتنوعة التي تتطلبها طبيعة المجالات المستهدفة فيها.</w:t>
      </w:r>
    </w:p>
    <w:p w:rsidR="004D284A" w:rsidRPr="004D284A" w:rsidRDefault="004D284A" w:rsidP="004D284A">
      <w:pPr>
        <w:jc w:val="mediumKashida"/>
        <w:rPr>
          <w:rFonts w:ascii="Traditional Arabic" w:hAnsi="Traditional Arabic" w:cs="Traditional Arabic"/>
          <w:rtl/>
        </w:rPr>
      </w:pPr>
      <w:r w:rsidRPr="004D284A">
        <w:rPr>
          <w:rFonts w:ascii="Traditional Arabic" w:hAnsi="Traditional Arabic" w:cs="Traditional Arabic"/>
          <w:rtl/>
        </w:rPr>
        <w:t>على ماذا تعتمد؟</w:t>
      </w:r>
    </w:p>
    <w:p w:rsidR="004D284A" w:rsidRPr="004D284A" w:rsidRDefault="004D284A" w:rsidP="004D284A">
      <w:pPr>
        <w:bidi w:val="0"/>
        <w:jc w:val="right"/>
        <w:rPr>
          <w:rFonts w:ascii="Traditional Arabic" w:hAnsi="Traditional Arabic" w:cs="Traditional Arabic"/>
          <w:b/>
          <w:bCs/>
          <w:rtl/>
        </w:rPr>
      </w:pPr>
      <w:r w:rsidRPr="004D284A">
        <w:rPr>
          <w:rFonts w:ascii="Traditional Arabic" w:hAnsi="Traditional Arabic" w:cs="Traditional Arabic"/>
          <w:b/>
          <w:bCs/>
          <w:rtl/>
        </w:rPr>
        <w:t>تعتمد مادة “المهارات التطبيقية” على:</w:t>
      </w:r>
    </w:p>
    <w:p w:rsidR="004D284A" w:rsidRPr="004D284A" w:rsidRDefault="004D284A" w:rsidP="004D284A">
      <w:pPr>
        <w:jc w:val="mediumKashida"/>
        <w:rPr>
          <w:rFonts w:ascii="Traditional Arabic" w:hAnsi="Traditional Arabic" w:cs="Traditional Arabic"/>
          <w:rtl/>
        </w:rPr>
      </w:pPr>
      <w:r w:rsidRPr="004D284A">
        <w:rPr>
          <w:rFonts w:ascii="Traditional Arabic" w:hAnsi="Traditional Arabic" w:cs="Traditional Arabic"/>
          <w:rtl/>
        </w:rPr>
        <w:t xml:space="preserve">– التنوع في المجالات التي تتناولها مراعاةً لتنوع ميول المتعلم، واهتماماته، واحتياجاته ، ليسهم في تنمية قيَّمه واتجاهاته وتعزيزها. </w:t>
      </w:r>
    </w:p>
    <w:p w:rsidR="004D284A" w:rsidRPr="004D284A" w:rsidRDefault="004D284A" w:rsidP="004D284A">
      <w:pPr>
        <w:jc w:val="mediumKashida"/>
        <w:rPr>
          <w:rFonts w:ascii="Traditional Arabic" w:hAnsi="Traditional Arabic" w:cs="Traditional Arabic"/>
          <w:rtl/>
        </w:rPr>
      </w:pPr>
      <w:r w:rsidRPr="004D284A">
        <w:rPr>
          <w:rFonts w:ascii="Traditional Arabic" w:hAnsi="Traditional Arabic" w:cs="Traditional Arabic"/>
          <w:rtl/>
        </w:rPr>
        <w:t>–  المرونة التي يمكن توظيفها وفقاً للموقف التعليمي والتربوي المراد تحقيقه.</w:t>
      </w:r>
    </w:p>
    <w:p w:rsidR="004D284A" w:rsidRPr="004D284A" w:rsidRDefault="004D284A" w:rsidP="004D284A">
      <w:pPr>
        <w:jc w:val="mediumKashida"/>
        <w:rPr>
          <w:rFonts w:ascii="Traditional Arabic" w:hAnsi="Traditional Arabic" w:cs="Traditional Arabic"/>
          <w:rtl/>
        </w:rPr>
      </w:pPr>
      <w:r w:rsidRPr="004D284A">
        <w:rPr>
          <w:rFonts w:ascii="Traditional Arabic" w:hAnsi="Traditional Arabic" w:cs="Traditional Arabic"/>
          <w:rtl/>
        </w:rPr>
        <w:t>– التطبيق؛ حيث إنها تركز على الجوانب المهارية التطبيقية أكثر من كونها مجرد معارف ومعلومات.</w:t>
      </w:r>
    </w:p>
    <w:p w:rsidR="004D284A" w:rsidRPr="004D284A" w:rsidRDefault="004D284A" w:rsidP="004D284A">
      <w:pPr>
        <w:jc w:val="mediumKashida"/>
        <w:rPr>
          <w:rFonts w:ascii="Traditional Arabic" w:hAnsi="Traditional Arabic" w:cs="Traditional Arabic"/>
          <w:rtl/>
        </w:rPr>
      </w:pPr>
      <w:r w:rsidRPr="004D284A">
        <w:rPr>
          <w:rFonts w:ascii="Traditional Arabic" w:hAnsi="Traditional Arabic" w:cs="Traditional Arabic"/>
          <w:rtl/>
        </w:rPr>
        <w:t>تُقدم مادة “المهارات التطبيقية” في حصة واحدة أسبوعياً في جميع المستويات الدراسية في النظام الفصلي للتعليم الثانوي، عدا المسار الأدبي فهي تُقدم في حصتين , بحيث يدرس الطالب مجالين من مجالات المهارات التطبيقية ويحصل على “شهادة مهارة” لما تم إتقانه واجتيازه.</w:t>
      </w:r>
    </w:p>
    <w:p w:rsidR="004D284A" w:rsidRPr="004D284A" w:rsidRDefault="004D284A" w:rsidP="004D284A">
      <w:pPr>
        <w:bidi w:val="0"/>
        <w:jc w:val="right"/>
        <w:rPr>
          <w:rFonts w:ascii="Traditional Arabic" w:hAnsi="Traditional Arabic" w:cs="Traditional Arabic"/>
          <w:b/>
          <w:bCs/>
          <w:rtl/>
        </w:rPr>
      </w:pPr>
      <w:r w:rsidRPr="004D284A">
        <w:rPr>
          <w:rFonts w:ascii="Traditional Arabic" w:hAnsi="Traditional Arabic" w:cs="Traditional Arabic"/>
          <w:b/>
          <w:bCs/>
          <w:rtl/>
        </w:rPr>
        <w:t>الوصف العام:</w:t>
      </w:r>
    </w:p>
    <w:p w:rsidR="004D284A" w:rsidRPr="004D284A" w:rsidRDefault="004D284A" w:rsidP="004D284A">
      <w:pPr>
        <w:jc w:val="mediumKashida"/>
        <w:rPr>
          <w:rFonts w:ascii="Traditional Arabic" w:hAnsi="Traditional Arabic" w:cs="Traditional Arabic"/>
          <w:rtl/>
        </w:rPr>
      </w:pPr>
      <w:r w:rsidRPr="004D284A">
        <w:rPr>
          <w:rFonts w:ascii="Traditional Arabic" w:hAnsi="Traditional Arabic" w:cs="Traditional Arabic"/>
          <w:rtl/>
        </w:rPr>
        <w:t>مدخل عام للمجالات التطبيقية يُقدمُ المفاهيم والمهارات العامة والأساسية من خلال وحدات تطبيقية محددة.</w:t>
      </w:r>
    </w:p>
    <w:p w:rsidR="004D284A" w:rsidRPr="004D284A" w:rsidRDefault="004D284A" w:rsidP="004D284A">
      <w:pPr>
        <w:bidi w:val="0"/>
        <w:jc w:val="right"/>
        <w:rPr>
          <w:rFonts w:ascii="Traditional Arabic" w:hAnsi="Traditional Arabic" w:cs="Traditional Arabic"/>
          <w:b/>
          <w:bCs/>
          <w:rtl/>
        </w:rPr>
      </w:pPr>
      <w:r w:rsidRPr="004D284A">
        <w:rPr>
          <w:rFonts w:ascii="Traditional Arabic" w:hAnsi="Traditional Arabic" w:cs="Traditional Arabic"/>
          <w:b/>
          <w:bCs/>
          <w:rtl/>
        </w:rPr>
        <w:t>المجالات التطبيقية التخصصية:</w:t>
      </w:r>
    </w:p>
    <w:p w:rsidR="004D284A" w:rsidRDefault="004D284A" w:rsidP="004D284A">
      <w:pPr>
        <w:jc w:val="mediumKashida"/>
        <w:rPr>
          <w:rFonts w:ascii="Traditional Arabic" w:hAnsi="Traditional Arabic" w:cs="Traditional Arabic"/>
          <w:rtl/>
        </w:rPr>
      </w:pPr>
      <w:r w:rsidRPr="004D284A">
        <w:rPr>
          <w:rFonts w:ascii="Traditional Arabic" w:hAnsi="Traditional Arabic" w:cs="Traditional Arabic"/>
          <w:rtl/>
        </w:rPr>
        <w:t>يتخصصُ في المتعلم في مجالٍ تطبيقي محددٍ يتفرع عنه مجالاتٍ فرعيةٍ بناءً على ميوله وقدراته , ليكملَ متطلباتِ الحصولِ على النجاحِ الدراسي , ويحصلُ في نهاية مرحلته الثانوية على الشهادة المهارية المبنية على إتقان مهارات المجال التطبيقي.</w:t>
      </w:r>
    </w:p>
    <w:p w:rsidR="004D284A" w:rsidRPr="004D284A" w:rsidRDefault="004D284A" w:rsidP="004D284A">
      <w:pPr>
        <w:jc w:val="mediumKashida"/>
        <w:rPr>
          <w:rFonts w:ascii="Traditional Arabic" w:hAnsi="Traditional Arabic" w:cs="Traditional Arabic"/>
          <w:rtl/>
        </w:rPr>
      </w:pPr>
    </w:p>
    <w:p w:rsidR="004D284A" w:rsidRPr="004D284A" w:rsidRDefault="004D284A" w:rsidP="004D284A">
      <w:pPr>
        <w:bidi w:val="0"/>
        <w:jc w:val="right"/>
        <w:rPr>
          <w:rFonts w:ascii="Traditional Arabic" w:hAnsi="Traditional Arabic" w:cs="Traditional Arabic"/>
          <w:b/>
          <w:bCs/>
          <w:rtl/>
        </w:rPr>
      </w:pPr>
      <w:r w:rsidRPr="004D284A">
        <w:rPr>
          <w:rFonts w:ascii="Traditional Arabic" w:hAnsi="Traditional Arabic" w:cs="Traditional Arabic"/>
          <w:b/>
          <w:bCs/>
          <w:rtl/>
        </w:rPr>
        <w:lastRenderedPageBreak/>
        <w:t>ماهي مجالات المهارات التطبيقية؟</w:t>
      </w:r>
    </w:p>
    <w:p w:rsidR="004D284A" w:rsidRPr="004D284A" w:rsidRDefault="004D284A" w:rsidP="004D284A">
      <w:pPr>
        <w:jc w:val="mediumKashida"/>
        <w:rPr>
          <w:rFonts w:ascii="Traditional Arabic" w:hAnsi="Traditional Arabic" w:cs="Traditional Arabic"/>
          <w:rtl/>
        </w:rPr>
      </w:pPr>
      <w:r w:rsidRPr="004D284A">
        <w:rPr>
          <w:rFonts w:ascii="Traditional Arabic" w:hAnsi="Traditional Arabic" w:cs="Traditional Arabic"/>
          <w:rtl/>
        </w:rPr>
        <w:t xml:space="preserve">مهارات بيئية وتنمية مستدامة – مهارات القيادة والريادة – مهارات التصميم الإلكتروني – مهارات التذوق الجمالي (يُطبق بمدارس البنات فقط), ويتفرع من كل مجال وحدات مهارية فرعية. </w:t>
      </w:r>
    </w:p>
    <w:p w:rsidR="004D284A" w:rsidRPr="004D284A" w:rsidRDefault="004D284A" w:rsidP="004D284A">
      <w:pPr>
        <w:bidi w:val="0"/>
        <w:jc w:val="right"/>
        <w:rPr>
          <w:rFonts w:ascii="Traditional Arabic" w:hAnsi="Traditional Arabic" w:cs="Traditional Arabic"/>
          <w:b/>
          <w:bCs/>
          <w:rtl/>
        </w:rPr>
      </w:pPr>
      <w:r w:rsidRPr="004D284A">
        <w:rPr>
          <w:rFonts w:ascii="Traditional Arabic" w:hAnsi="Traditional Arabic" w:cs="Traditional Arabic"/>
          <w:b/>
          <w:bCs/>
          <w:rtl/>
        </w:rPr>
        <w:t>أين تنفذ المهارات التطبيقية:</w:t>
      </w:r>
    </w:p>
    <w:p w:rsidR="004D284A" w:rsidRPr="004D284A" w:rsidRDefault="004D284A" w:rsidP="004D284A">
      <w:pPr>
        <w:jc w:val="mediumKashida"/>
        <w:rPr>
          <w:rFonts w:ascii="Traditional Arabic" w:hAnsi="Traditional Arabic" w:cs="Traditional Arabic"/>
          <w:rtl/>
        </w:rPr>
      </w:pPr>
      <w:r w:rsidRPr="004D284A">
        <w:rPr>
          <w:rFonts w:ascii="Traditional Arabic" w:hAnsi="Traditional Arabic" w:cs="Traditional Arabic"/>
          <w:rtl/>
        </w:rPr>
        <w:t>يتم التعلُّمُ  والتطبيق لهذه المادة بحسب طبيعة الوحدات التطبيقية والمهارات المستهدفة فيها؛ حيث يمكن أن تنفذ في:</w:t>
      </w:r>
    </w:p>
    <w:p w:rsidR="004D284A" w:rsidRPr="004D284A" w:rsidRDefault="004D284A" w:rsidP="004D284A">
      <w:pPr>
        <w:jc w:val="mediumKashida"/>
        <w:rPr>
          <w:rFonts w:ascii="Traditional Arabic" w:hAnsi="Traditional Arabic" w:cs="Traditional Arabic"/>
          <w:b/>
          <w:bCs/>
          <w:rtl/>
        </w:rPr>
      </w:pPr>
      <w:r w:rsidRPr="004D284A">
        <w:rPr>
          <w:rFonts w:ascii="Traditional Arabic" w:hAnsi="Traditional Arabic" w:cs="Traditional Arabic"/>
          <w:b/>
          <w:bCs/>
          <w:rtl/>
        </w:rPr>
        <w:t>• داخل المدرسة:</w:t>
      </w:r>
    </w:p>
    <w:p w:rsidR="004D284A" w:rsidRPr="004D284A" w:rsidRDefault="004D284A" w:rsidP="004D284A">
      <w:pPr>
        <w:jc w:val="mediumKashida"/>
        <w:rPr>
          <w:rFonts w:ascii="Traditional Arabic" w:hAnsi="Traditional Arabic" w:cs="Traditional Arabic"/>
          <w:rtl/>
        </w:rPr>
      </w:pPr>
      <w:r w:rsidRPr="004D284A">
        <w:rPr>
          <w:rFonts w:ascii="Traditional Arabic" w:hAnsi="Traditional Arabic" w:cs="Traditional Arabic"/>
          <w:rtl/>
        </w:rPr>
        <w:t>في القاعات الدراسية، معمل العلوم، معمل الحاسب الآلي، قاعة المصادر والمكتبة، المصلى المدرسي، الصالة الرياضية، الفناء المدرسي، قاعات الأنشطة المدرسية المتعددة.</w:t>
      </w:r>
    </w:p>
    <w:p w:rsidR="004D284A" w:rsidRPr="004D284A" w:rsidRDefault="004D284A" w:rsidP="004D284A">
      <w:pPr>
        <w:jc w:val="mediumKashida"/>
        <w:rPr>
          <w:rFonts w:ascii="Traditional Arabic" w:hAnsi="Traditional Arabic" w:cs="Traditional Arabic"/>
          <w:b/>
          <w:bCs/>
          <w:rtl/>
        </w:rPr>
      </w:pPr>
      <w:r w:rsidRPr="004D284A">
        <w:rPr>
          <w:rFonts w:ascii="Traditional Arabic" w:hAnsi="Traditional Arabic" w:cs="Traditional Arabic"/>
          <w:b/>
          <w:bCs/>
          <w:rtl/>
        </w:rPr>
        <w:t>• خارج المدرسة:</w:t>
      </w:r>
    </w:p>
    <w:p w:rsidR="004D284A" w:rsidRPr="004D284A" w:rsidRDefault="004D284A" w:rsidP="004D284A">
      <w:pPr>
        <w:jc w:val="mediumKashida"/>
        <w:rPr>
          <w:rFonts w:ascii="Traditional Arabic" w:hAnsi="Traditional Arabic" w:cs="Traditional Arabic"/>
          <w:rtl/>
        </w:rPr>
      </w:pPr>
      <w:r w:rsidRPr="004D284A">
        <w:rPr>
          <w:rFonts w:ascii="Traditional Arabic" w:hAnsi="Traditional Arabic" w:cs="Traditional Arabic"/>
          <w:rtl/>
        </w:rPr>
        <w:t>– في المواقع التي يمكن إثراء المعرفة والمهارات من خلالها.</w:t>
      </w:r>
    </w:p>
    <w:p w:rsidR="004D284A" w:rsidRPr="004D284A" w:rsidRDefault="004D284A" w:rsidP="004D284A">
      <w:pPr>
        <w:jc w:val="mediumKashida"/>
        <w:rPr>
          <w:rFonts w:ascii="Traditional Arabic" w:hAnsi="Traditional Arabic" w:cs="Traditional Arabic"/>
          <w:rtl/>
        </w:rPr>
      </w:pPr>
      <w:r w:rsidRPr="004D284A">
        <w:rPr>
          <w:rFonts w:ascii="Traditional Arabic" w:hAnsi="Traditional Arabic" w:cs="Traditional Arabic"/>
          <w:rtl/>
        </w:rPr>
        <w:t xml:space="preserve">-أو في الجهات الرسمية المعتمدة التي يمكنها المساهمة في إثراء التَّعلُّم وتنمية المهارات؛ وفق ما تحدده الجهة المختصة في الوزارة وفي إدارة التعليم. </w:t>
      </w:r>
    </w:p>
    <w:p w:rsidR="004D284A" w:rsidRDefault="004D284A" w:rsidP="004D284A">
      <w:pPr>
        <w:jc w:val="mediumKashida"/>
        <w:rPr>
          <w:rFonts w:ascii="Traditional Arabic" w:hAnsi="Traditional Arabic" w:cs="Traditional Arabic"/>
          <w:rtl/>
        </w:rPr>
      </w:pPr>
      <w:r w:rsidRPr="004D284A">
        <w:rPr>
          <w:rFonts w:ascii="Traditional Arabic" w:hAnsi="Traditional Arabic" w:cs="Traditional Arabic"/>
          <w:rtl/>
        </w:rPr>
        <w:t>– أو في مهام منزلية ينميها الطالب بمفرده أو مع فريق من زملائه.</w:t>
      </w:r>
    </w:p>
    <w:bookmarkEnd w:id="0"/>
    <w:p w:rsidR="00A427A8" w:rsidRPr="004D284A" w:rsidRDefault="007623CE" w:rsidP="004D284A">
      <w:pPr>
        <w:jc w:val="mediumKashida"/>
        <w:rPr>
          <w:rFonts w:ascii="Traditional Arabic" w:hAnsi="Traditional Arabic" w:cs="Traditional Arabic"/>
        </w:rPr>
      </w:pPr>
    </w:p>
    <w:sectPr w:rsidR="00A427A8" w:rsidRPr="004D284A" w:rsidSect="004F3C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84A"/>
    <w:rsid w:val="004028C6"/>
    <w:rsid w:val="004D284A"/>
    <w:rsid w:val="004F3CD9"/>
    <w:rsid w:val="007623CE"/>
    <w:rsid w:val="00872267"/>
    <w:rsid w:val="00F8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D3D4B"/>
  <w15:chartTrackingRefBased/>
  <w15:docId w15:val="{CCA2E785-4276-48B7-A862-AA2FEEB7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Sakkal Majalla"/>
        <w:sz w:val="2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8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84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SilverLine</cp:lastModifiedBy>
  <cp:revision>4</cp:revision>
  <cp:lastPrinted>2017-11-05T15:31:00Z</cp:lastPrinted>
  <dcterms:created xsi:type="dcterms:W3CDTF">2017-11-05T15:29:00Z</dcterms:created>
  <dcterms:modified xsi:type="dcterms:W3CDTF">2019-01-31T21:45:00Z</dcterms:modified>
</cp:coreProperties>
</file>