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84A" w:rsidRPr="004D284A" w:rsidRDefault="004D284A" w:rsidP="004D284A">
      <w:pPr>
        <w:jc w:val="center"/>
        <w:rPr>
          <w:rFonts w:ascii="Traditional Arabic" w:hAnsi="Traditional Arabic" w:cs="Traditional Arabic"/>
          <w:b/>
          <w:bCs/>
          <w:sz w:val="26"/>
          <w:szCs w:val="36"/>
          <w:u w:val="single"/>
          <w:rtl/>
        </w:rPr>
      </w:pPr>
      <w:bookmarkStart w:id="0" w:name="_GoBack"/>
      <w:r w:rsidRPr="004D284A">
        <w:rPr>
          <w:rFonts w:ascii="Traditional Arabic" w:hAnsi="Traditional Arabic" w:cs="Traditional Arabic" w:hint="cs"/>
          <w:b/>
          <w:bCs/>
          <w:sz w:val="26"/>
          <w:szCs w:val="36"/>
          <w:u w:val="single"/>
          <w:rtl/>
        </w:rPr>
        <w:t>المهارات التطبيقية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هي مادة تعنى بالجانب المهاري والتطبيقي الذي يؤهل المتعلم ليكون شريكاً مهماَ وعضواً فاعلاً في مجتمعه، وتسهم في تهيئته للحياة ؛ ولعالم العمل واحتياجاته ؛ إضافة إلى تعزيز قيّمه وتنمية مهاراته المتنوعة التي تتطلبها طبيعة المجالات المستهدفة فيها.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على ماذا تعتمد؟</w:t>
      </w:r>
    </w:p>
    <w:p w:rsidR="004D284A" w:rsidRPr="004D284A" w:rsidRDefault="004D284A" w:rsidP="004D284A">
      <w:pPr>
        <w:bidi w:val="0"/>
        <w:jc w:val="right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t>تعتمد مادة “المهارات التطبيقية” على: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 xml:space="preserve">– التنوع في المجالات التي تتناولها مراعاةً لتنوع ميول المتعلم، واهتماماته، واحتياجاته ، ليسهم في تنمية قيَّمه واتجاهاته وتعزيزها. 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–  المرونة التي يمكن توظيفها وفقاً للموقف التعليمي والتربوي المراد تحقيقه.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– التطبيق؛ حيث إنها تركز على الجوانب المهارية التطبيقية أكثر من كونها مجرد معارف ومعلومات.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تُقدم مادة “المهارات التطبيقية” في حصة واحدة أسبوعياً في جميع المستويات الدراسية في النظام الفصلي للتعليم الثانوي، عدا المسار الأدبي فهي تُقدم في حصتين , بحيث يدرس الطالب مجالين من مجالات المهارات التطبيقية ويحصل على “شهادة مهارة” لما تم إتقانه واجتيازه.</w:t>
      </w:r>
    </w:p>
    <w:p w:rsidR="004D284A" w:rsidRPr="004D284A" w:rsidRDefault="004D284A" w:rsidP="004D284A">
      <w:pPr>
        <w:bidi w:val="0"/>
        <w:jc w:val="right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t>الوصف العام: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مدخل عام للمجالات التطبيقية يُقدمُ المفاهيم والمهارات العامة والأساسية من خلال وحدات تطبيقية محددة.</w:t>
      </w:r>
    </w:p>
    <w:p w:rsidR="004D284A" w:rsidRPr="004D284A" w:rsidRDefault="004D284A" w:rsidP="004D284A">
      <w:pPr>
        <w:bidi w:val="0"/>
        <w:jc w:val="right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t>المجالات التطبيقية التخصصية:</w:t>
      </w:r>
    </w:p>
    <w:p w:rsid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يتخصصُ في المتعلم في مجالٍ تطبيقي محددٍ يتفرع عنه مجالاتٍ فرعيةٍ بناءً على ميوله وقدراته , ليكملَ متطلباتِ الحصولِ على النجاحِ الدراسي , ويحصلُ في نهاية مرحلته الثانوية على الشهادة المهارية المبنية على إتقان مهارات المجال التطبيقي.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</w:p>
    <w:p w:rsidR="004D284A" w:rsidRPr="004D284A" w:rsidRDefault="004D284A" w:rsidP="004D284A">
      <w:pPr>
        <w:bidi w:val="0"/>
        <w:jc w:val="right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lastRenderedPageBreak/>
        <w:t>ماهي مجالات المهارات التطبيقية؟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 xml:space="preserve">مهارات بيئية وتنمية مستدامة – مهارات القيادة والريادة – مهارات التصميم الإلكتروني – مهارات التذوق الجمالي (يُطبق بمدارس البنات فقط), ويتفرع من كل مجال وحدات مهارية فرعية. </w:t>
      </w:r>
    </w:p>
    <w:p w:rsidR="004D284A" w:rsidRPr="004D284A" w:rsidRDefault="004D284A" w:rsidP="004D284A">
      <w:pPr>
        <w:bidi w:val="0"/>
        <w:jc w:val="right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t>أين تنفذ المهارات التطبيقية: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يتم التعلُّمُ  والتطبيق لهذه المادة بحسب طبيعة الوحدات التطبيقية والمهارات المستهدفة فيها؛ حيث يمكن أن تنفذ في: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t>• داخل المدرسة: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في القاعات الدراسية، معمل العلوم، معمل الحاسب الآلي، قاعة المصادر والمكتبة، المصلى المدرسي، الصالة الرياضية، الفناء المدرسي، قاعات الأنشطة المدرسية المتعددة.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b/>
          <w:bCs/>
          <w:rtl/>
        </w:rPr>
      </w:pPr>
      <w:r w:rsidRPr="004D284A">
        <w:rPr>
          <w:rFonts w:ascii="Traditional Arabic" w:hAnsi="Traditional Arabic" w:cs="Traditional Arabic"/>
          <w:b/>
          <w:bCs/>
          <w:rtl/>
        </w:rPr>
        <w:t>• خارج المدرسة: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– في المواقع التي يمكن إثراء المعرفة والمهارات من خلالها.</w:t>
      </w:r>
    </w:p>
    <w:p w:rsidR="004D284A" w:rsidRP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 xml:space="preserve">-أو في الجهات الرسمية المعتمدة التي يمكنها المساهمة في إثراء التَّعلُّم وتنمية المهارات؛ وفق ما تحدده الجهة المختصة في الوزارة وفي إدارة التعليم. </w:t>
      </w:r>
    </w:p>
    <w:p w:rsidR="004D284A" w:rsidRDefault="004D284A" w:rsidP="004D284A">
      <w:pPr>
        <w:jc w:val="mediumKashida"/>
        <w:rPr>
          <w:rFonts w:ascii="Traditional Arabic" w:hAnsi="Traditional Arabic" w:cs="Traditional Arabic"/>
          <w:rtl/>
        </w:rPr>
      </w:pPr>
      <w:r w:rsidRPr="004D284A">
        <w:rPr>
          <w:rFonts w:ascii="Traditional Arabic" w:hAnsi="Traditional Arabic" w:cs="Traditional Arabic"/>
          <w:rtl/>
        </w:rPr>
        <w:t>– أو في مهام منزلية ينميها الطالب بمفرده أو مع فريق من زملائه.</w:t>
      </w:r>
    </w:p>
    <w:bookmarkEnd w:id="0"/>
    <w:p w:rsidR="00A427A8" w:rsidRPr="004D284A" w:rsidRDefault="007623CE" w:rsidP="004D284A">
      <w:pPr>
        <w:jc w:val="mediumKashida"/>
        <w:rPr>
          <w:rFonts w:ascii="Traditional Arabic" w:hAnsi="Traditional Arabic" w:cs="Traditional Arabic"/>
        </w:rPr>
      </w:pPr>
    </w:p>
    <w:sectPr w:rsidR="00A427A8" w:rsidRPr="004D284A" w:rsidSect="004F3C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4A"/>
    <w:rsid w:val="004028C6"/>
    <w:rsid w:val="004D284A"/>
    <w:rsid w:val="004F3CD9"/>
    <w:rsid w:val="007623CE"/>
    <w:rsid w:val="00872267"/>
    <w:rsid w:val="00F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3D4B"/>
  <w15:chartTrackingRefBased/>
  <w15:docId w15:val="{CCA2E785-4276-48B7-A862-AA2FEEB7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84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4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4</cp:revision>
  <cp:lastPrinted>2017-11-05T15:31:00Z</cp:lastPrinted>
  <dcterms:created xsi:type="dcterms:W3CDTF">2017-11-05T15:29:00Z</dcterms:created>
  <dcterms:modified xsi:type="dcterms:W3CDTF">2019-01-31T21:45:00Z</dcterms:modified>
</cp:coreProperties>
</file>