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3FB" w:rsidRDefault="006C13FB">
      <w:pPr>
        <w:rPr>
          <w:rtl/>
        </w:rPr>
      </w:pPr>
      <w:bookmarkStart w:id="0" w:name="_GoBack"/>
      <w:r>
        <w:rPr>
          <w:rFonts w:hint="cs"/>
          <w:rtl/>
        </w:rPr>
        <w:t xml:space="preserve"> </w:t>
      </w:r>
    </w:p>
    <w:p w:rsidR="006C13FB" w:rsidRDefault="006C13FB" w:rsidP="006C13FB">
      <w:pPr>
        <w:jc w:val="center"/>
        <w:rPr>
          <w:rFonts w:cs="Monotype Koufi"/>
          <w:rtl/>
        </w:rPr>
      </w:pPr>
      <w:r w:rsidRPr="006C13FB">
        <w:rPr>
          <w:rFonts w:cs="Monotype Koufi" w:hint="cs"/>
          <w:rtl/>
        </w:rPr>
        <w:t>الهمزة المتطرفة</w:t>
      </w:r>
    </w:p>
    <w:p w:rsidR="006C13FB" w:rsidRDefault="006C13FB" w:rsidP="006C13FB">
      <w:pPr>
        <w:numPr>
          <w:ilvl w:val="0"/>
          <w:numId w:val="3"/>
        </w:numPr>
        <w:jc w:val="left"/>
        <w:rPr>
          <w:rFonts w:ascii="Traditional Arabic" w:hAnsi="Traditional Arabic"/>
        </w:rPr>
      </w:pPr>
      <w:r>
        <w:rPr>
          <w:rFonts w:ascii="Traditional Arabic" w:hAnsi="Traditional Arabic" w:hint="cs"/>
          <w:rtl/>
        </w:rPr>
        <w:t>الهمزة المتطرفة نوعان:</w:t>
      </w:r>
    </w:p>
    <w:p w:rsidR="006C13FB" w:rsidRDefault="006C13FB" w:rsidP="006C13FB">
      <w:pPr>
        <w:numPr>
          <w:ilvl w:val="0"/>
          <w:numId w:val="4"/>
        </w:numPr>
        <w:jc w:val="left"/>
        <w:rPr>
          <w:rFonts w:ascii="Traditional Arabic" w:hAnsi="Traditional Arabic"/>
        </w:rPr>
      </w:pPr>
      <w:r>
        <w:rPr>
          <w:rFonts w:ascii="Traditional Arabic" w:hAnsi="Traditional Arabic" w:hint="cs"/>
          <w:rtl/>
        </w:rPr>
        <w:t>همزة متطرفة قبلها ساكن.</w:t>
      </w:r>
    </w:p>
    <w:p w:rsidR="006C13FB" w:rsidRDefault="006C13FB" w:rsidP="006C13FB">
      <w:pPr>
        <w:numPr>
          <w:ilvl w:val="0"/>
          <w:numId w:val="4"/>
        </w:numPr>
        <w:jc w:val="left"/>
        <w:rPr>
          <w:rFonts w:ascii="Traditional Arabic" w:hAnsi="Traditional Arabic"/>
        </w:rPr>
      </w:pPr>
      <w:r>
        <w:rPr>
          <w:rFonts w:ascii="Traditional Arabic" w:hAnsi="Traditional Arabic" w:hint="cs"/>
          <w:rtl/>
        </w:rPr>
        <w:t>همزة متطرفة قبلها متحرك.</w:t>
      </w:r>
    </w:p>
    <w:p w:rsidR="006C13FB" w:rsidRDefault="00A43442" w:rsidP="006C13FB">
      <w:pPr>
        <w:ind w:left="814" w:firstLine="0"/>
        <w:jc w:val="left"/>
        <w:rPr>
          <w:rFonts w:ascii="Traditional Arabic" w:hAnsi="Traditional Arabic"/>
          <w:rtl/>
        </w:rPr>
      </w:pPr>
      <w:r>
        <w:rPr>
          <w:rFonts w:ascii="Traditional Arabic" w:hAnsi="Traditional Arabic" w:hint="cs"/>
          <w:rtl/>
        </w:rPr>
        <w:t xml:space="preserve">   </w:t>
      </w:r>
      <w:r w:rsidR="006C13FB">
        <w:rPr>
          <w:rFonts w:ascii="Traditional Arabic" w:hAnsi="Traditional Arabic" w:hint="cs"/>
          <w:rtl/>
        </w:rPr>
        <w:t>فإن كان ما قبلها ساكناً وهي مضمومة أو مكسورة أو مفتوحة غير منونة رسمت منفردة على السطر، مثل: جُزْءٌ ، وج</w:t>
      </w:r>
      <w:r>
        <w:rPr>
          <w:rFonts w:ascii="Traditional Arabic" w:hAnsi="Traditional Arabic" w:hint="cs"/>
          <w:rtl/>
        </w:rPr>
        <w:t>زءٍ ، وجزءَ (مضافةً إلى مضاف إليه).</w:t>
      </w:r>
    </w:p>
    <w:p w:rsidR="00A43442" w:rsidRDefault="00A43442" w:rsidP="00A43442">
      <w:pPr>
        <w:ind w:left="814" w:firstLine="0"/>
        <w:jc w:val="left"/>
        <w:rPr>
          <w:rFonts w:ascii="Traditional Arabic" w:hAnsi="Traditional Arabic"/>
          <w:rtl/>
        </w:rPr>
      </w:pPr>
      <w:r>
        <w:rPr>
          <w:rFonts w:ascii="Traditional Arabic" w:hAnsi="Traditional Arabic" w:hint="cs"/>
          <w:rtl/>
        </w:rPr>
        <w:t xml:space="preserve">   وإن كان قبل الهمزة المتطرفة حرف متحرك فإنها ترسم على حرف يناسب حركة الحرف الذي قبلها دون اعتبار لحركتها، مثل:   جَرُؤَ -  يجرُؤُ- لم يجرؤْ              بدأَ </w:t>
      </w:r>
      <w:r>
        <w:rPr>
          <w:rFonts w:ascii="Traditional Arabic" w:hAnsi="Traditional Arabic"/>
          <w:rtl/>
        </w:rPr>
        <w:t>–</w:t>
      </w:r>
      <w:r>
        <w:rPr>
          <w:rFonts w:ascii="Traditional Arabic" w:hAnsi="Traditional Arabic" w:hint="cs"/>
          <w:rtl/>
        </w:rPr>
        <w:t xml:space="preserve"> يبدأُ </w:t>
      </w:r>
      <w:r>
        <w:rPr>
          <w:rFonts w:ascii="Traditional Arabic" w:hAnsi="Traditional Arabic"/>
          <w:rtl/>
        </w:rPr>
        <w:t>–</w:t>
      </w:r>
      <w:r>
        <w:rPr>
          <w:rFonts w:ascii="Traditional Arabic" w:hAnsi="Traditional Arabic" w:hint="cs"/>
          <w:rtl/>
        </w:rPr>
        <w:t xml:space="preserve"> لم يبدأْ   </w:t>
      </w:r>
    </w:p>
    <w:p w:rsidR="00A43442" w:rsidRDefault="00A43442" w:rsidP="00A43442">
      <w:pPr>
        <w:ind w:left="814" w:firstLine="0"/>
        <w:jc w:val="left"/>
        <w:rPr>
          <w:rFonts w:ascii="Traditional Arabic" w:hAnsi="Traditional Arabic"/>
          <w:rtl/>
        </w:rPr>
      </w:pPr>
      <w:r>
        <w:rPr>
          <w:rFonts w:ascii="Traditional Arabic" w:hAnsi="Traditional Arabic" w:hint="cs"/>
          <w:rtl/>
        </w:rPr>
        <w:t>يجترئُ، لن يجترئَ، لم يجترئْ.</w:t>
      </w:r>
    </w:p>
    <w:p w:rsidR="00A43442" w:rsidRDefault="00A43442" w:rsidP="00A43442">
      <w:pPr>
        <w:ind w:firstLine="0"/>
        <w:jc w:val="left"/>
        <w:rPr>
          <w:rFonts w:ascii="Traditional Arabic" w:hAnsi="Traditional Arabic"/>
          <w:rtl/>
        </w:rPr>
      </w:pPr>
      <w:r>
        <w:rPr>
          <w:rFonts w:ascii="Traditional Arabic" w:hAnsi="Traditional Arabic" w:hint="cs"/>
          <w:rtl/>
        </w:rPr>
        <w:t xml:space="preserve">  </w:t>
      </w:r>
      <w:r>
        <w:rPr>
          <w:rFonts w:cs="Monotype Koufi" w:hint="cs"/>
          <w:rtl/>
        </w:rPr>
        <w:t>تنبيه</w:t>
      </w:r>
      <w:r w:rsidRPr="00A43442">
        <w:rPr>
          <w:rFonts w:cs="Monotype Koufi" w:hint="cs"/>
          <w:rtl/>
        </w:rPr>
        <w:t>:</w:t>
      </w:r>
    </w:p>
    <w:p w:rsidR="00A43442" w:rsidRDefault="00A43442" w:rsidP="00A43442">
      <w:pPr>
        <w:ind w:firstLine="0"/>
        <w:jc w:val="left"/>
        <w:rPr>
          <w:rFonts w:ascii="Traditional Arabic" w:hAnsi="Traditional Arabic"/>
          <w:rtl/>
        </w:rPr>
      </w:pPr>
      <w:r>
        <w:rPr>
          <w:rFonts w:ascii="Traditional Arabic" w:hAnsi="Traditional Arabic" w:hint="cs"/>
          <w:rtl/>
        </w:rPr>
        <w:t xml:space="preserve">   إذا جاء بعد الهمزة المتطرفة ضمير متصل أو علامة التثنية أو الجمع أو تاء التأنيث الساكنة، فإن الهمزة تصبح متوسطة توسطاً عارضاً وحكمها كالتوسط الأصلي، وهذا ما قرره مجمع اللغة العربية، ولذا نتبع في رسمها قواعد الهمزة المتوسطة السابقة، نحو: المفرط هذا </w:t>
      </w:r>
      <w:r w:rsidRPr="00B24D07">
        <w:rPr>
          <w:rFonts w:ascii="Traditional Arabic" w:hAnsi="Traditional Arabic" w:hint="cs"/>
          <w:b/>
          <w:bCs/>
          <w:rtl/>
        </w:rPr>
        <w:t>جزاؤه</w:t>
      </w:r>
      <w:r>
        <w:rPr>
          <w:rFonts w:ascii="Traditional Arabic" w:hAnsi="Traditional Arabic" w:hint="cs"/>
          <w:rtl/>
        </w:rPr>
        <w:t xml:space="preserve"> ، </w:t>
      </w:r>
      <w:r w:rsidR="00B24D07">
        <w:rPr>
          <w:rFonts w:ascii="Traditional Arabic" w:hAnsi="Traditional Arabic" w:hint="cs"/>
          <w:rtl/>
        </w:rPr>
        <w:t xml:space="preserve">أنا أنظر في </w:t>
      </w:r>
      <w:r w:rsidR="00B24D07" w:rsidRPr="00B24D07">
        <w:rPr>
          <w:rFonts w:ascii="Traditional Arabic" w:hAnsi="Traditional Arabic" w:hint="cs"/>
          <w:b/>
          <w:bCs/>
          <w:rtl/>
        </w:rPr>
        <w:t>سمائه</w:t>
      </w:r>
      <w:r w:rsidR="00B24D07">
        <w:rPr>
          <w:rFonts w:ascii="Traditional Arabic" w:hAnsi="Traditional Arabic" w:hint="cs"/>
          <w:rtl/>
        </w:rPr>
        <w:t xml:space="preserve"> ، إن </w:t>
      </w:r>
      <w:r w:rsidR="00B24D07" w:rsidRPr="00B24D07">
        <w:rPr>
          <w:rFonts w:ascii="Traditional Arabic" w:hAnsi="Traditional Arabic" w:hint="cs"/>
          <w:b/>
          <w:bCs/>
          <w:rtl/>
        </w:rPr>
        <w:t>جزاءَهن</w:t>
      </w:r>
      <w:r w:rsidR="00B24D07">
        <w:rPr>
          <w:rFonts w:ascii="Traditional Arabic" w:hAnsi="Traditional Arabic" w:hint="cs"/>
          <w:rtl/>
        </w:rPr>
        <w:t xml:space="preserve"> عظيم ، الطلاب </w:t>
      </w:r>
      <w:r w:rsidR="00B24D07" w:rsidRPr="00B24D07">
        <w:rPr>
          <w:rFonts w:ascii="Traditional Arabic" w:hAnsi="Traditional Arabic" w:hint="cs"/>
          <w:b/>
          <w:bCs/>
          <w:rtl/>
        </w:rPr>
        <w:t xml:space="preserve">يقرؤون </w:t>
      </w:r>
      <w:r w:rsidR="00B24D07">
        <w:rPr>
          <w:rFonts w:ascii="Traditional Arabic" w:hAnsi="Traditional Arabic" w:hint="cs"/>
          <w:rtl/>
        </w:rPr>
        <w:t xml:space="preserve">الدرس، الأساتذة </w:t>
      </w:r>
      <w:r w:rsidR="00B24D07" w:rsidRPr="00B24D07">
        <w:rPr>
          <w:rFonts w:ascii="Traditional Arabic" w:hAnsi="Traditional Arabic" w:hint="cs"/>
          <w:b/>
          <w:bCs/>
          <w:rtl/>
        </w:rPr>
        <w:t xml:space="preserve">جاؤوا </w:t>
      </w:r>
      <w:r w:rsidR="00B24D07">
        <w:rPr>
          <w:rFonts w:ascii="Traditional Arabic" w:hAnsi="Traditional Arabic" w:hint="cs"/>
          <w:rtl/>
        </w:rPr>
        <w:t xml:space="preserve">للجامعة، حفظت </w:t>
      </w:r>
      <w:r w:rsidR="00B24D07" w:rsidRPr="00B24D07">
        <w:rPr>
          <w:rFonts w:ascii="Traditional Arabic" w:hAnsi="Traditional Arabic" w:hint="cs"/>
          <w:b/>
          <w:bCs/>
          <w:rtl/>
        </w:rPr>
        <w:t xml:space="preserve">جزأين </w:t>
      </w:r>
      <w:r w:rsidR="00B24D07">
        <w:rPr>
          <w:rFonts w:ascii="Traditional Arabic" w:hAnsi="Traditional Arabic" w:hint="cs"/>
          <w:rtl/>
        </w:rPr>
        <w:t>.</w:t>
      </w:r>
    </w:p>
    <w:p w:rsidR="00806ABD" w:rsidRDefault="00806ABD" w:rsidP="00A43442">
      <w:pPr>
        <w:ind w:firstLine="0"/>
        <w:jc w:val="left"/>
        <w:rPr>
          <w:rFonts w:ascii="Traditional Arabic" w:hAnsi="Traditional Arabic"/>
          <w:rtl/>
        </w:rPr>
      </w:pPr>
    </w:p>
    <w:p w:rsidR="00806ABD" w:rsidRDefault="00806ABD" w:rsidP="00A43442">
      <w:pPr>
        <w:ind w:firstLine="0"/>
        <w:jc w:val="left"/>
        <w:rPr>
          <w:rFonts w:ascii="Traditional Arabic" w:hAnsi="Traditional Arabic"/>
          <w:rtl/>
        </w:rPr>
      </w:pPr>
      <w:r>
        <w:rPr>
          <w:rFonts w:ascii="Traditional Arabic" w:hAnsi="Traditional Arabic" w:hint="cs"/>
          <w:rtl/>
        </w:rPr>
        <w:t>أمثلة مختلفة:</w:t>
      </w:r>
    </w:p>
    <w:p w:rsidR="00806ABD" w:rsidRDefault="00806ABD" w:rsidP="00806ABD">
      <w:pPr>
        <w:numPr>
          <w:ilvl w:val="0"/>
          <w:numId w:val="7"/>
        </w:numPr>
        <w:jc w:val="left"/>
        <w:rPr>
          <w:rFonts w:ascii="Traditional Arabic" w:hAnsi="Traditional Arabic"/>
        </w:rPr>
      </w:pPr>
      <w:r>
        <w:rPr>
          <w:rFonts w:ascii="Traditional Arabic" w:hAnsi="Traditional Arabic" w:hint="cs"/>
          <w:rtl/>
        </w:rPr>
        <w:t xml:space="preserve"> جاء امرؤ القيس. قرأتُ شعر امرئ القيس. إن امرأ القيس شاعر كبير.</w:t>
      </w:r>
    </w:p>
    <w:p w:rsidR="00806ABD" w:rsidRDefault="00806ABD" w:rsidP="00806ABD">
      <w:pPr>
        <w:numPr>
          <w:ilvl w:val="0"/>
          <w:numId w:val="7"/>
        </w:numPr>
        <w:jc w:val="left"/>
        <w:rPr>
          <w:rFonts w:ascii="Traditional Arabic" w:hAnsi="Traditional Arabic"/>
        </w:rPr>
      </w:pPr>
      <w:r>
        <w:rPr>
          <w:rFonts w:ascii="Traditional Arabic" w:hAnsi="Traditional Arabic" w:hint="cs"/>
          <w:rtl/>
        </w:rPr>
        <w:t xml:space="preserve"> تهيّأ الطلاب للاختبار تهيُّؤاً جيداً.</w:t>
      </w:r>
    </w:p>
    <w:p w:rsidR="00806ABD" w:rsidRDefault="00806ABD" w:rsidP="00806ABD">
      <w:pPr>
        <w:numPr>
          <w:ilvl w:val="0"/>
          <w:numId w:val="7"/>
        </w:numPr>
        <w:jc w:val="left"/>
        <w:rPr>
          <w:rFonts w:ascii="Traditional Arabic" w:hAnsi="Traditional Arabic"/>
        </w:rPr>
      </w:pPr>
      <w:r>
        <w:rPr>
          <w:rFonts w:ascii="Traditional Arabic" w:hAnsi="Traditional Arabic" w:hint="cs"/>
          <w:rtl/>
        </w:rPr>
        <w:t>التباطؤ عن العمل مذموم.</w:t>
      </w:r>
    </w:p>
    <w:p w:rsidR="00806ABD" w:rsidRDefault="00806ABD" w:rsidP="00806ABD">
      <w:pPr>
        <w:numPr>
          <w:ilvl w:val="0"/>
          <w:numId w:val="7"/>
        </w:numPr>
        <w:jc w:val="left"/>
        <w:rPr>
          <w:rFonts w:ascii="Traditional Arabic" w:hAnsi="Traditional Arabic"/>
        </w:rPr>
      </w:pPr>
      <w:r>
        <w:rPr>
          <w:rFonts w:ascii="Traditional Arabic" w:hAnsi="Traditional Arabic" w:hint="cs"/>
          <w:rtl/>
        </w:rPr>
        <w:t>يجب أن نكافئَ أبناءنا على النجاح. اعطفوا على أبنائكم.</w:t>
      </w:r>
    </w:p>
    <w:p w:rsidR="00806ABD" w:rsidRDefault="00806ABD" w:rsidP="00806ABD">
      <w:pPr>
        <w:numPr>
          <w:ilvl w:val="0"/>
          <w:numId w:val="7"/>
        </w:numPr>
        <w:jc w:val="left"/>
        <w:rPr>
          <w:rFonts w:ascii="Traditional Arabic" w:hAnsi="Traditional Arabic"/>
          <w:rtl/>
        </w:rPr>
      </w:pPr>
      <w:r>
        <w:rPr>
          <w:rFonts w:ascii="Traditional Arabic" w:hAnsi="Traditional Arabic" w:hint="cs"/>
          <w:rtl/>
        </w:rPr>
        <w:t xml:space="preserve"> رأيتُ ضوءاً ساءني لونه. السهر شيءٌ سيِّئٌ. السيئات تنال من صفاء القلب.</w:t>
      </w:r>
    </w:p>
    <w:p w:rsidR="00B24D07" w:rsidRDefault="00B24D07" w:rsidP="00A43442">
      <w:pPr>
        <w:ind w:firstLine="0"/>
        <w:jc w:val="left"/>
        <w:rPr>
          <w:rFonts w:ascii="Traditional Arabic" w:hAnsi="Traditional Arabic"/>
          <w:rtl/>
        </w:rPr>
      </w:pPr>
    </w:p>
    <w:p w:rsidR="00B24D07" w:rsidRDefault="00B24D07" w:rsidP="00A43442">
      <w:pPr>
        <w:ind w:firstLine="0"/>
        <w:jc w:val="left"/>
        <w:rPr>
          <w:rFonts w:ascii="Traditional Arabic" w:hAnsi="Traditional Arabic"/>
          <w:rtl/>
        </w:rPr>
      </w:pPr>
    </w:p>
    <w:p w:rsidR="00BF5D61" w:rsidRDefault="00BF5D61" w:rsidP="00806ABD">
      <w:pPr>
        <w:ind w:firstLine="0"/>
        <w:rPr>
          <w:rFonts w:ascii="Traditional Arabic" w:hAnsi="Traditional Arabic"/>
          <w:rtl/>
        </w:rPr>
      </w:pPr>
    </w:p>
    <w:p w:rsidR="00196BCA" w:rsidRDefault="00196BCA" w:rsidP="00806ABD">
      <w:pPr>
        <w:ind w:firstLine="0"/>
        <w:rPr>
          <w:rFonts w:ascii="Traditional Arabic" w:hAnsi="Traditional Arabic"/>
          <w:rtl/>
        </w:rPr>
      </w:pPr>
    </w:p>
    <w:p w:rsidR="00196BCA" w:rsidRDefault="00196BCA" w:rsidP="00806ABD">
      <w:pPr>
        <w:ind w:firstLine="0"/>
        <w:rPr>
          <w:rFonts w:ascii="Traditional Arabic" w:hAnsi="Traditional Arabic"/>
          <w:rtl/>
        </w:rPr>
      </w:pPr>
    </w:p>
    <w:p w:rsidR="00B24D07" w:rsidRDefault="00C876C9" w:rsidP="00BF5D61">
      <w:pPr>
        <w:ind w:firstLine="0"/>
        <w:jc w:val="center"/>
        <w:rPr>
          <w:rFonts w:cs="Monotype Koufi"/>
          <w:rtl/>
        </w:rPr>
      </w:pPr>
      <w:r>
        <w:rPr>
          <w:rFonts w:cs="Monotype Koufi" w:hint="cs"/>
          <w:rtl/>
        </w:rPr>
        <w:t>أحكام الهمزة المتطرفة المنونة</w:t>
      </w:r>
    </w:p>
    <w:p w:rsidR="00C876C9" w:rsidRDefault="00C876C9" w:rsidP="00C876C9">
      <w:pPr>
        <w:ind w:firstLine="0"/>
        <w:jc w:val="left"/>
        <w:rPr>
          <w:rFonts w:cs="Monotype Koufi"/>
          <w:rtl/>
        </w:rPr>
      </w:pPr>
    </w:p>
    <w:p w:rsidR="00C876C9" w:rsidRDefault="00C876C9" w:rsidP="00C876C9">
      <w:pPr>
        <w:ind w:firstLine="0"/>
        <w:jc w:val="left"/>
        <w:rPr>
          <w:rFonts w:ascii="Traditional Arabic" w:hAnsi="Traditional Arabic"/>
          <w:rtl/>
        </w:rPr>
      </w:pPr>
      <w:r>
        <w:rPr>
          <w:rFonts w:ascii="Traditional Arabic" w:hAnsi="Traditional Arabic" w:hint="cs"/>
          <w:rtl/>
        </w:rPr>
        <w:t>أولا: الهمزة المتطرفة المنونة المنصوبة المسبوقة بحرف ساكن.</w:t>
      </w:r>
    </w:p>
    <w:p w:rsidR="00C876C9" w:rsidRDefault="00C876C9" w:rsidP="00C876C9">
      <w:pPr>
        <w:ind w:firstLine="0"/>
        <w:jc w:val="left"/>
        <w:rPr>
          <w:rFonts w:ascii="Traditional Arabic" w:hAnsi="Traditional Arabic"/>
          <w:rtl/>
        </w:rPr>
      </w:pPr>
    </w:p>
    <w:p w:rsidR="00C876C9" w:rsidRDefault="00C876C9" w:rsidP="00C876C9">
      <w:pPr>
        <w:numPr>
          <w:ilvl w:val="0"/>
          <w:numId w:val="5"/>
        </w:numPr>
        <w:jc w:val="left"/>
        <w:rPr>
          <w:rFonts w:ascii="Traditional Arabic" w:hAnsi="Traditional Arabic"/>
        </w:rPr>
      </w:pPr>
      <w:r>
        <w:rPr>
          <w:rFonts w:ascii="Traditional Arabic" w:hAnsi="Traditional Arabic" w:hint="cs"/>
          <w:rtl/>
        </w:rPr>
        <w:t>إن كان الحرف الذي قبلها ساكناً لا يوصل بما بعده في الكتابة كتبت على السطر، مثل: احفظ</w:t>
      </w:r>
      <w:r w:rsidRPr="00C876C9">
        <w:rPr>
          <w:rFonts w:ascii="Traditional Arabic" w:hAnsi="Traditional Arabic" w:hint="cs"/>
          <w:b/>
          <w:bCs/>
          <w:rtl/>
        </w:rPr>
        <w:t xml:space="preserve"> جزءاً</w:t>
      </w:r>
      <w:r>
        <w:rPr>
          <w:rFonts w:ascii="Traditional Arabic" w:hAnsi="Traditional Arabic" w:hint="cs"/>
          <w:rtl/>
        </w:rPr>
        <w:t xml:space="preserve"> من كتاب الله. ستحسب المكافأة </w:t>
      </w:r>
      <w:r w:rsidRPr="00C876C9">
        <w:rPr>
          <w:rFonts w:ascii="Traditional Arabic" w:hAnsi="Traditional Arabic" w:hint="cs"/>
          <w:b/>
          <w:bCs/>
          <w:rtl/>
        </w:rPr>
        <w:t>بَدْءاً</w:t>
      </w:r>
      <w:r>
        <w:rPr>
          <w:rFonts w:ascii="Traditional Arabic" w:hAnsi="Traditional Arabic" w:hint="cs"/>
          <w:rtl/>
        </w:rPr>
        <w:t xml:space="preserve"> من اليوم.</w:t>
      </w:r>
    </w:p>
    <w:p w:rsidR="00C876C9" w:rsidRDefault="00C876C9" w:rsidP="00C876C9">
      <w:pPr>
        <w:numPr>
          <w:ilvl w:val="0"/>
          <w:numId w:val="5"/>
        </w:numPr>
        <w:jc w:val="left"/>
        <w:rPr>
          <w:rFonts w:ascii="Traditional Arabic" w:hAnsi="Traditional Arabic"/>
        </w:rPr>
      </w:pPr>
      <w:r>
        <w:rPr>
          <w:rFonts w:ascii="Traditional Arabic" w:hAnsi="Traditional Arabic" w:hint="cs"/>
          <w:rtl/>
        </w:rPr>
        <w:t xml:space="preserve">إن كان الحرف الذي قبلها ساكناً يوصل بما بعده في الكتابة كتبت الهمزة على نبرة، ثم تُرسم ألفٌ منونة، مثل: رأيتُ </w:t>
      </w:r>
      <w:r w:rsidRPr="00C876C9">
        <w:rPr>
          <w:rFonts w:ascii="Traditional Arabic" w:hAnsi="Traditional Arabic" w:hint="cs"/>
          <w:b/>
          <w:bCs/>
          <w:rtl/>
        </w:rPr>
        <w:t xml:space="preserve">شيئاً </w:t>
      </w:r>
      <w:r>
        <w:rPr>
          <w:rFonts w:ascii="Traditional Arabic" w:hAnsi="Traditional Arabic" w:hint="cs"/>
          <w:rtl/>
        </w:rPr>
        <w:t xml:space="preserve">عظيماً. تحملتُ </w:t>
      </w:r>
      <w:r w:rsidRPr="00C876C9">
        <w:rPr>
          <w:rFonts w:ascii="Traditional Arabic" w:hAnsi="Traditional Arabic" w:hint="cs"/>
          <w:b/>
          <w:bCs/>
          <w:rtl/>
        </w:rPr>
        <w:t xml:space="preserve">عبئاً </w:t>
      </w:r>
      <w:r>
        <w:rPr>
          <w:rFonts w:ascii="Traditional Arabic" w:hAnsi="Traditional Arabic" w:hint="cs"/>
          <w:rtl/>
        </w:rPr>
        <w:t>ثقيلا.</w:t>
      </w:r>
    </w:p>
    <w:p w:rsidR="00C876C9" w:rsidRPr="00806ABD" w:rsidRDefault="00C876C9" w:rsidP="00C876C9">
      <w:pPr>
        <w:numPr>
          <w:ilvl w:val="0"/>
          <w:numId w:val="5"/>
        </w:numPr>
        <w:jc w:val="left"/>
        <w:rPr>
          <w:rFonts w:ascii="Traditional Arabic" w:hAnsi="Traditional Arabic"/>
          <w:b/>
          <w:bCs/>
        </w:rPr>
      </w:pPr>
      <w:r>
        <w:rPr>
          <w:rFonts w:ascii="Traditional Arabic" w:hAnsi="Traditional Arabic" w:hint="cs"/>
          <w:rtl/>
        </w:rPr>
        <w:t xml:space="preserve">إن كان الحرف الذي قبلها ألفاً، رسمت على السطر، ثم نضع التنوين على الهمزة، مثل: </w:t>
      </w:r>
      <w:r w:rsidRPr="00806ABD">
        <w:rPr>
          <w:rFonts w:ascii="Traditional Arabic" w:hAnsi="Traditional Arabic" w:hint="cs"/>
          <w:b/>
          <w:bCs/>
          <w:rtl/>
        </w:rPr>
        <w:t>هواء، ابتداء، ماء، سماء.</w:t>
      </w:r>
    </w:p>
    <w:p w:rsidR="00C876C9" w:rsidRDefault="00C876C9" w:rsidP="00C876C9">
      <w:pPr>
        <w:ind w:left="420" w:firstLine="0"/>
        <w:jc w:val="left"/>
        <w:rPr>
          <w:rFonts w:ascii="Traditional Arabic" w:hAnsi="Traditional Arabic"/>
          <w:rtl/>
        </w:rPr>
      </w:pPr>
    </w:p>
    <w:p w:rsidR="00C876C9" w:rsidRDefault="00C876C9" w:rsidP="00C876C9">
      <w:pPr>
        <w:ind w:left="420" w:firstLine="0"/>
        <w:jc w:val="left"/>
        <w:rPr>
          <w:rFonts w:ascii="Traditional Arabic" w:hAnsi="Traditional Arabic"/>
          <w:rtl/>
        </w:rPr>
      </w:pPr>
      <w:r>
        <w:rPr>
          <w:rFonts w:ascii="Traditional Arabic" w:hAnsi="Traditional Arabic" w:hint="cs"/>
          <w:rtl/>
        </w:rPr>
        <w:t>ثانيا: الهمزة المتطرفة المنونة المنصوبة المسبوقة بمتحرك:</w:t>
      </w:r>
    </w:p>
    <w:p w:rsidR="00C876C9" w:rsidRDefault="00C876C9" w:rsidP="00C876C9">
      <w:pPr>
        <w:numPr>
          <w:ilvl w:val="0"/>
          <w:numId w:val="6"/>
        </w:numPr>
        <w:jc w:val="left"/>
        <w:rPr>
          <w:rFonts w:ascii="Traditional Arabic" w:hAnsi="Traditional Arabic"/>
        </w:rPr>
      </w:pPr>
      <w:r>
        <w:rPr>
          <w:rFonts w:ascii="Traditional Arabic" w:hAnsi="Traditional Arabic" w:hint="cs"/>
          <w:rtl/>
        </w:rPr>
        <w:t>إن كان الحرف الذي قبلها مفتوحاً كتبت على الألف، مثل: هيأتُ لأخي</w:t>
      </w:r>
      <w:r w:rsidRPr="00806ABD">
        <w:rPr>
          <w:rFonts w:ascii="Traditional Arabic" w:hAnsi="Traditional Arabic" w:hint="cs"/>
          <w:b/>
          <w:bCs/>
          <w:rtl/>
        </w:rPr>
        <w:t xml:space="preserve"> مُتّكَأً</w:t>
      </w:r>
      <w:r>
        <w:rPr>
          <w:rFonts w:ascii="Traditional Arabic" w:hAnsi="Traditional Arabic" w:hint="cs"/>
          <w:rtl/>
        </w:rPr>
        <w:t xml:space="preserve">. </w:t>
      </w:r>
    </w:p>
    <w:p w:rsidR="00C876C9" w:rsidRDefault="00C876C9" w:rsidP="00C876C9">
      <w:pPr>
        <w:numPr>
          <w:ilvl w:val="0"/>
          <w:numId w:val="6"/>
        </w:numPr>
        <w:jc w:val="left"/>
        <w:rPr>
          <w:rFonts w:ascii="Traditional Arabic" w:hAnsi="Traditional Arabic"/>
        </w:rPr>
      </w:pPr>
      <w:r>
        <w:rPr>
          <w:rFonts w:ascii="Traditional Arabic" w:hAnsi="Traditional Arabic" w:hint="cs"/>
          <w:rtl/>
        </w:rPr>
        <w:t xml:space="preserve">إن كان الحرف الذي قبلها مكسوراً  كتبت على نبرة، مثل: </w:t>
      </w:r>
      <w:r w:rsidR="00806ABD">
        <w:rPr>
          <w:rFonts w:ascii="Traditional Arabic" w:hAnsi="Traditional Arabic" w:hint="cs"/>
          <w:rtl/>
        </w:rPr>
        <w:t xml:space="preserve">رأيتُ أخي </w:t>
      </w:r>
      <w:r w:rsidR="00806ABD" w:rsidRPr="00806ABD">
        <w:rPr>
          <w:rFonts w:ascii="Traditional Arabic" w:hAnsi="Traditional Arabic" w:hint="cs"/>
          <w:b/>
          <w:bCs/>
          <w:rtl/>
        </w:rPr>
        <w:t>متكِئاً</w:t>
      </w:r>
      <w:r w:rsidR="00806ABD">
        <w:rPr>
          <w:rFonts w:ascii="Traditional Arabic" w:hAnsi="Traditional Arabic" w:hint="cs"/>
          <w:rtl/>
        </w:rPr>
        <w:t>. لا زال خالد</w:t>
      </w:r>
      <w:r w:rsidR="00806ABD" w:rsidRPr="00806ABD">
        <w:rPr>
          <w:rFonts w:ascii="Traditional Arabic" w:hAnsi="Traditional Arabic" w:hint="cs"/>
          <w:b/>
          <w:bCs/>
          <w:rtl/>
        </w:rPr>
        <w:t xml:space="preserve"> مُبتدِئاً</w:t>
      </w:r>
      <w:r w:rsidR="00806ABD">
        <w:rPr>
          <w:rFonts w:ascii="Traditional Arabic" w:hAnsi="Traditional Arabic" w:hint="cs"/>
          <w:rtl/>
        </w:rPr>
        <w:t xml:space="preserve"> في العلم.</w:t>
      </w:r>
    </w:p>
    <w:p w:rsidR="00806ABD" w:rsidRDefault="00806ABD" w:rsidP="00C876C9">
      <w:pPr>
        <w:numPr>
          <w:ilvl w:val="0"/>
          <w:numId w:val="6"/>
        </w:numPr>
        <w:jc w:val="left"/>
        <w:rPr>
          <w:rFonts w:ascii="Traditional Arabic" w:hAnsi="Traditional Arabic"/>
          <w:rtl/>
        </w:rPr>
      </w:pPr>
      <w:r>
        <w:rPr>
          <w:rFonts w:ascii="Traditional Arabic" w:hAnsi="Traditional Arabic" w:hint="cs"/>
          <w:rtl/>
        </w:rPr>
        <w:t xml:space="preserve">إن كان الحرف الذي قبلها مضموماً كتبت على واو،ثم نرسم ألفاً منونة، مثل: جمعتُ </w:t>
      </w:r>
      <w:r w:rsidRPr="00806ABD">
        <w:rPr>
          <w:rFonts w:ascii="Traditional Arabic" w:hAnsi="Traditional Arabic" w:hint="cs"/>
          <w:b/>
          <w:bCs/>
          <w:rtl/>
        </w:rPr>
        <w:t xml:space="preserve">لؤلؤاً </w:t>
      </w:r>
      <w:r>
        <w:rPr>
          <w:rFonts w:ascii="Traditional Arabic" w:hAnsi="Traditional Arabic" w:hint="cs"/>
          <w:rtl/>
        </w:rPr>
        <w:t xml:space="preserve">كثيرا. تكافأ الجيشان </w:t>
      </w:r>
      <w:r w:rsidRPr="00806ABD">
        <w:rPr>
          <w:rFonts w:ascii="Traditional Arabic" w:hAnsi="Traditional Arabic" w:hint="cs"/>
          <w:b/>
          <w:bCs/>
          <w:rtl/>
        </w:rPr>
        <w:t>تكافؤاً</w:t>
      </w:r>
      <w:r>
        <w:rPr>
          <w:rFonts w:ascii="Traditional Arabic" w:hAnsi="Traditional Arabic" w:hint="cs"/>
          <w:rtl/>
        </w:rPr>
        <w:t xml:space="preserve"> في العدد.</w:t>
      </w:r>
    </w:p>
    <w:p w:rsidR="00C876C9" w:rsidRPr="00C876C9" w:rsidRDefault="00C876C9" w:rsidP="00C876C9">
      <w:pPr>
        <w:ind w:left="420" w:firstLine="0"/>
        <w:jc w:val="left"/>
        <w:rPr>
          <w:rFonts w:ascii="Traditional Arabic" w:hAnsi="Traditional Arabic"/>
          <w:rtl/>
        </w:rPr>
      </w:pPr>
    </w:p>
    <w:p w:rsidR="00A43442" w:rsidRDefault="00A43442" w:rsidP="00A43442">
      <w:pPr>
        <w:ind w:firstLine="0"/>
        <w:jc w:val="left"/>
        <w:rPr>
          <w:rFonts w:ascii="Traditional Arabic" w:hAnsi="Traditional Arabic"/>
          <w:rtl/>
        </w:rPr>
      </w:pPr>
    </w:p>
    <w:bookmarkEnd w:id="0"/>
    <w:p w:rsidR="00A43442" w:rsidRPr="006C13FB" w:rsidRDefault="00A43442" w:rsidP="006C13FB">
      <w:pPr>
        <w:ind w:left="814" w:firstLine="0"/>
        <w:jc w:val="left"/>
        <w:rPr>
          <w:rFonts w:ascii="Traditional Arabic" w:hAnsi="Traditional Arabic"/>
        </w:rPr>
      </w:pPr>
    </w:p>
    <w:sectPr w:rsidR="00A43442" w:rsidRPr="006C13FB" w:rsidSect="006C13FB">
      <w:pgSz w:w="11906" w:h="16838"/>
      <w:pgMar w:top="993" w:right="566" w:bottom="851" w:left="567"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altName w:val="Arial"/>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8C324CA"/>
    <w:multiLevelType w:val="hybridMultilevel"/>
    <w:tmpl w:val="E9924C74"/>
    <w:lvl w:ilvl="0" w:tplc="A3F219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10EB5"/>
    <w:multiLevelType w:val="hybridMultilevel"/>
    <w:tmpl w:val="AD9470F6"/>
    <w:lvl w:ilvl="0" w:tplc="875E8158">
      <w:start w:val="1"/>
      <w:numFmt w:val="decimal"/>
      <w:lvlText w:val="%1-"/>
      <w:lvlJc w:val="left"/>
      <w:pPr>
        <w:ind w:left="1534" w:hanging="72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 w15:restartNumberingAfterBreak="0">
    <w:nsid w:val="41772437"/>
    <w:multiLevelType w:val="hybridMultilevel"/>
    <w:tmpl w:val="303A8CBA"/>
    <w:lvl w:ilvl="0" w:tplc="C5722058">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 w15:restartNumberingAfterBreak="0">
    <w:nsid w:val="42B430F8"/>
    <w:multiLevelType w:val="hybridMultilevel"/>
    <w:tmpl w:val="0C465328"/>
    <w:lvl w:ilvl="0" w:tplc="B0FE7612">
      <w:start w:val="1"/>
      <w:numFmt w:val="decimal"/>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4B843A10"/>
    <w:multiLevelType w:val="hybridMultilevel"/>
    <w:tmpl w:val="EA7AE6FE"/>
    <w:lvl w:ilvl="0" w:tplc="A362532A">
      <w:start w:val="1"/>
      <w:numFmt w:val="decimal"/>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C13FB"/>
    <w:rsid w:val="00051AF1"/>
    <w:rsid w:val="00075B92"/>
    <w:rsid w:val="000762B5"/>
    <w:rsid w:val="000F66E4"/>
    <w:rsid w:val="001565A6"/>
    <w:rsid w:val="00196BCA"/>
    <w:rsid w:val="001B3220"/>
    <w:rsid w:val="00211079"/>
    <w:rsid w:val="00247F6A"/>
    <w:rsid w:val="002C46BD"/>
    <w:rsid w:val="00305526"/>
    <w:rsid w:val="00336EC0"/>
    <w:rsid w:val="003D7B61"/>
    <w:rsid w:val="004445F8"/>
    <w:rsid w:val="005C7D9D"/>
    <w:rsid w:val="0068596A"/>
    <w:rsid w:val="006C13FB"/>
    <w:rsid w:val="006E6B72"/>
    <w:rsid w:val="006E6BA2"/>
    <w:rsid w:val="006F4CA7"/>
    <w:rsid w:val="00777673"/>
    <w:rsid w:val="007B5D2B"/>
    <w:rsid w:val="00806ABD"/>
    <w:rsid w:val="008452E1"/>
    <w:rsid w:val="00875E98"/>
    <w:rsid w:val="00991E40"/>
    <w:rsid w:val="009A7ACE"/>
    <w:rsid w:val="009B682D"/>
    <w:rsid w:val="009B7238"/>
    <w:rsid w:val="00A43442"/>
    <w:rsid w:val="00A44C74"/>
    <w:rsid w:val="00B24D07"/>
    <w:rsid w:val="00B432B8"/>
    <w:rsid w:val="00BF5D61"/>
    <w:rsid w:val="00C126BD"/>
    <w:rsid w:val="00C5563F"/>
    <w:rsid w:val="00C876C9"/>
    <w:rsid w:val="00D404E6"/>
    <w:rsid w:val="00D60CBE"/>
    <w:rsid w:val="00DC6DA0"/>
    <w:rsid w:val="00E11D81"/>
    <w:rsid w:val="00E143F7"/>
    <w:rsid w:val="00E40ACF"/>
    <w:rsid w:val="00ED6969"/>
    <w:rsid w:val="00EE0FE9"/>
    <w:rsid w:val="00EF28C9"/>
    <w:rsid w:val="00F70AF8"/>
    <w:rsid w:val="00F97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0D78F"/>
  <w15:docId w15:val="{6EEA6C06-2C6A-45FF-82A3-4F6943FD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6EC0"/>
    <w:pPr>
      <w:widowControl w:val="0"/>
      <w:bidi/>
      <w:ind w:firstLine="454"/>
      <w:jc w:val="both"/>
    </w:pPr>
    <w:rPr>
      <w:rFonts w:cs="Traditional Arabic"/>
      <w:color w:val="000000"/>
      <w:sz w:val="36"/>
      <w:szCs w:val="36"/>
      <w:lang w:eastAsia="ar-SA"/>
    </w:rPr>
  </w:style>
  <w:style w:type="paragraph" w:styleId="Heading1">
    <w:name w:val="heading 1"/>
    <w:next w:val="Normal"/>
    <w:qFormat/>
    <w:rsid w:val="00336EC0"/>
    <w:pPr>
      <w:keepNext/>
      <w:spacing w:after="240"/>
      <w:outlineLvl w:val="0"/>
    </w:pPr>
    <w:rPr>
      <w:b/>
      <w:bCs/>
      <w:noProof/>
      <w:color w:val="000000"/>
      <w:kern w:val="32"/>
      <w:sz w:val="32"/>
      <w:szCs w:val="36"/>
      <w:lang w:eastAsia="ar-SA"/>
    </w:rPr>
  </w:style>
  <w:style w:type="paragraph" w:styleId="Heading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336EC0"/>
    <w:pPr>
      <w:keepNext/>
      <w:spacing w:before="240" w:after="60"/>
      <w:outlineLvl w:val="3"/>
    </w:pPr>
    <w:rPr>
      <w:b/>
      <w:bCs/>
      <w:noProof/>
      <w:color w:val="000000"/>
      <w:sz w:val="28"/>
      <w:szCs w:val="28"/>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336EC0"/>
    <w:pPr>
      <w:spacing w:before="240" w:after="60"/>
      <w:outlineLvl w:val="5"/>
    </w:pPr>
    <w:rPr>
      <w:b/>
      <w:bCs/>
      <w:noProof/>
      <w:color w:val="000000"/>
      <w:sz w:val="22"/>
      <w:szCs w:val="22"/>
      <w:lang w:eastAsia="ar-SA"/>
    </w:rPr>
  </w:style>
  <w:style w:type="paragraph" w:styleId="Heading7">
    <w:name w:val="heading 7"/>
    <w:next w:val="Normal"/>
    <w:qFormat/>
    <w:rsid w:val="00336EC0"/>
    <w:pPr>
      <w:spacing w:before="240" w:after="60"/>
      <w:outlineLvl w:val="6"/>
    </w:pPr>
    <w:rPr>
      <w:noProof/>
      <w:color w:val="000000"/>
      <w:sz w:val="24"/>
      <w:szCs w:val="24"/>
      <w:lang w:eastAsia="ar-SA"/>
    </w:rPr>
  </w:style>
  <w:style w:type="paragraph" w:styleId="Heading8">
    <w:name w:val="heading 8"/>
    <w:next w:val="Normal"/>
    <w:qFormat/>
    <w:rsid w:val="00336EC0"/>
    <w:pPr>
      <w:spacing w:before="240" w:after="60"/>
      <w:outlineLvl w:val="7"/>
    </w:pPr>
    <w:rPr>
      <w:i/>
      <w:iCs/>
      <w:noProof/>
      <w:color w:val="000000"/>
      <w:sz w:val="24"/>
      <w:szCs w:val="24"/>
      <w:lang w:eastAsia="ar-SA"/>
    </w:rPr>
  </w:style>
  <w:style w:type="paragraph" w:styleId="Heading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rsid w:val="00336EC0"/>
    <w:pPr>
      <w:tabs>
        <w:tab w:val="center" w:pos="4153"/>
        <w:tab w:val="right" w:pos="8306"/>
      </w:tabs>
      <w:bidi w:val="0"/>
      <w:ind w:firstLine="0"/>
      <w:jc w:val="lowKashida"/>
    </w:pPr>
    <w:rPr>
      <w:sz w:val="20"/>
      <w:szCs w:val="20"/>
    </w:rPr>
  </w:style>
  <w:style w:type="character" w:styleId="PageNumber">
    <w:name w:val="page number"/>
    <w:basedOn w:val="DefaultParagraphFon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basedOn w:val="DefaultParagraphFont"/>
    <w:rsid w:val="00A44C74"/>
    <w:rPr>
      <w:rFonts w:cs="Traditional Arabic"/>
      <w:vertAlign w:val="superscript"/>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rsid w:val="00336EC0"/>
    <w:pPr>
      <w:ind w:left="454" w:hanging="454"/>
    </w:pPr>
    <w:rPr>
      <w:sz w:val="28"/>
      <w:szCs w:val="28"/>
    </w:rPr>
  </w:style>
  <w:style w:type="paragraph" w:styleId="BalloonText">
    <w:name w:val="Balloon Text"/>
    <w:basedOn w:val="Normal"/>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rPr>
  </w:style>
  <w:style w:type="character" w:styleId="Hyperlink">
    <w:name w:val="Hyperlink"/>
    <w:basedOn w:val="DefaultParagraphFont"/>
    <w:rsid w:val="006C13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286</Words>
  <Characters>1635</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SilverLine</cp:lastModifiedBy>
  <cp:revision>4</cp:revision>
  <cp:lastPrinted>2012-10-06T05:42:00Z</cp:lastPrinted>
  <dcterms:created xsi:type="dcterms:W3CDTF">2012-10-06T04:38:00Z</dcterms:created>
  <dcterms:modified xsi:type="dcterms:W3CDTF">2019-01-31T21:35:00Z</dcterms:modified>
</cp:coreProperties>
</file>