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91" w:rsidRPr="008252D7" w:rsidRDefault="00733925" w:rsidP="008F7B8D">
      <w:pPr>
        <w:spacing w:after="0" w:line="360" w:lineRule="auto"/>
        <w:jc w:val="center"/>
        <w:rPr>
          <w:rFonts w:ascii="Traditional Arabic" w:hAnsi="Traditional Arabic" w:cs="Traditional Arabic"/>
          <w:b/>
          <w:bCs/>
          <w:color w:val="000000" w:themeColor="text1"/>
          <w:sz w:val="48"/>
          <w:szCs w:val="48"/>
          <w:u w:val="single"/>
          <w:rtl/>
        </w:rPr>
      </w:pPr>
      <w:r w:rsidRPr="008252D7">
        <w:rPr>
          <w:rFonts w:ascii="Traditional Arabic" w:hAnsi="Traditional Arabic" w:cs="Traditional Arabic"/>
          <w:b/>
          <w:bCs/>
          <w:color w:val="000000" w:themeColor="text1"/>
          <w:sz w:val="48"/>
          <w:szCs w:val="48"/>
          <w:u w:val="single"/>
          <w:rtl/>
        </w:rPr>
        <w:t>البناء الضوئي</w:t>
      </w:r>
    </w:p>
    <w:p w:rsidR="00832091" w:rsidRPr="008252D7" w:rsidRDefault="00832091" w:rsidP="00832091">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t>ورقة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النبتة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هي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الموقع</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الأولي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لعملية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التمثيل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الضوئي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النباتات</w:t>
      </w:r>
      <w:r w:rsidRPr="008252D7">
        <w:rPr>
          <w:rFonts w:ascii="Traditional Arabic" w:hAnsi="Traditional Arabic" w:cs="Traditional Arabic"/>
          <w:color w:val="000000" w:themeColor="text1"/>
          <w:sz w:val="40"/>
          <w:szCs w:val="40"/>
          <w:rtl/>
        </w:rPr>
        <w:t>.</w:t>
      </w:r>
    </w:p>
    <w:p w:rsidR="00832091" w:rsidRPr="008252D7" w:rsidRDefault="00832091" w:rsidP="008F7B8D">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t>البِناء</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الضوئي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التمثيل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التخليق</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التركيب</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الضوئي</w:t>
      </w:r>
      <w:r w:rsidRPr="008252D7">
        <w:rPr>
          <w:rFonts w:ascii="Traditional Arabic" w:hAnsi="Traditional Arabic" w:cs="Traditional Arabic"/>
          <w:color w:val="000000" w:themeColor="text1"/>
          <w:sz w:val="40"/>
          <w:szCs w:val="40"/>
          <w:rtl/>
        </w:rPr>
        <w:t>) (</w:t>
      </w:r>
      <w:r w:rsidRPr="008252D7">
        <w:rPr>
          <w:rFonts w:ascii="Traditional Arabic" w:hAnsi="Traditional Arabic" w:cs="Traditional Arabic" w:hint="cs"/>
          <w:color w:val="000000" w:themeColor="text1"/>
          <w:sz w:val="40"/>
          <w:szCs w:val="40"/>
          <w:rtl/>
        </w:rPr>
        <w:t>باللاتينية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color w:val="000000" w:themeColor="text1"/>
          <w:sz w:val="40"/>
          <w:szCs w:val="40"/>
        </w:rPr>
        <w:t>Photosynthesis</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عملية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كيميائية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معقدة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تحدث</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خلايا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البكتيريا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الزرقاء</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صانعات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اليخضور</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الصانعات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الخضراء</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الكلوروبلاست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الطحالب</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والنباتات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العليا؛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حيث</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يتم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فيها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تحويل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الطاقة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الضوئية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الشمسية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طاقة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كهرومغناطيسية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على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شكل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فوتونات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أشعة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الشمس</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إلى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طاقة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كيميائية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تخزن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روابط</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سكر</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الجلوكوز</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وفق</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المعادلة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التالية</w:t>
      </w:r>
      <w:r w:rsidRPr="008252D7">
        <w:rPr>
          <w:rFonts w:ascii="Traditional Arabic" w:hAnsi="Traditional Arabic" w:cs="Traditional Arabic"/>
          <w:color w:val="000000" w:themeColor="text1"/>
          <w:sz w:val="40"/>
          <w:szCs w:val="40"/>
          <w:rtl/>
        </w:rPr>
        <w:t>:</w:t>
      </w:r>
    </w:p>
    <w:p w:rsidR="00832091" w:rsidRPr="008252D7" w:rsidRDefault="00832091" w:rsidP="008F7B8D">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t>6</w:t>
      </w:r>
      <w:r w:rsidRPr="008252D7">
        <w:rPr>
          <w:rFonts w:ascii="Traditional Arabic" w:hAnsi="Traditional Arabic" w:cs="Traditional Arabic"/>
          <w:color w:val="000000" w:themeColor="text1"/>
          <w:sz w:val="40"/>
          <w:szCs w:val="40"/>
        </w:rPr>
        <w:t>CO2 + 6H2O + light + chloroplasts = C6H12O6 + 6O2</w:t>
      </w:r>
    </w:p>
    <w:p w:rsidR="00DE45FC" w:rsidRPr="008252D7" w:rsidRDefault="00DE45FC" w:rsidP="008F7B8D">
      <w:pPr>
        <w:spacing w:after="0" w:line="360" w:lineRule="auto"/>
        <w:rPr>
          <w:rFonts w:ascii="Traditional Arabic" w:hAnsi="Traditional Arabic" w:cs="Traditional Arabic"/>
          <w:color w:val="000000" w:themeColor="text1"/>
          <w:sz w:val="40"/>
          <w:szCs w:val="40"/>
          <w:rtl/>
        </w:rPr>
      </w:pPr>
    </w:p>
    <w:p w:rsidR="00832091" w:rsidRPr="008252D7" w:rsidRDefault="00832091" w:rsidP="008F7B8D">
      <w:pPr>
        <w:spacing w:after="0" w:line="360" w:lineRule="auto"/>
        <w:rPr>
          <w:rFonts w:ascii="Traditional Arabic" w:hAnsi="Traditional Arabic" w:cs="Traditional Arabic"/>
          <w:b/>
          <w:bCs/>
          <w:color w:val="000000" w:themeColor="text1"/>
          <w:sz w:val="40"/>
          <w:szCs w:val="40"/>
          <w:rtl/>
        </w:rPr>
      </w:pPr>
      <w:r w:rsidRPr="008252D7">
        <w:rPr>
          <w:rFonts w:ascii="Traditional Arabic" w:hAnsi="Traditional Arabic" w:cs="Traditional Arabic" w:hint="cs"/>
          <w:b/>
          <w:bCs/>
          <w:color w:val="000000" w:themeColor="text1"/>
          <w:sz w:val="40"/>
          <w:szCs w:val="40"/>
          <w:rtl/>
        </w:rPr>
        <w:t>ومن</w:t>
      </w:r>
      <w:r w:rsidRPr="008252D7">
        <w:rPr>
          <w:rFonts w:ascii="Traditional Arabic" w:hAnsi="Traditional Arabic" w:cs="Traditional Arabic"/>
          <w:b/>
          <w:bCs/>
          <w:color w:val="000000" w:themeColor="text1"/>
          <w:sz w:val="40"/>
          <w:szCs w:val="40"/>
          <w:rtl/>
        </w:rPr>
        <w:t xml:space="preserve"> </w:t>
      </w:r>
      <w:r w:rsidRPr="008252D7">
        <w:rPr>
          <w:rFonts w:ascii="Traditional Arabic" w:hAnsi="Traditional Arabic" w:cs="Traditional Arabic" w:hint="cs"/>
          <w:b/>
          <w:bCs/>
          <w:color w:val="000000" w:themeColor="text1"/>
          <w:sz w:val="40"/>
          <w:szCs w:val="40"/>
          <w:rtl/>
        </w:rPr>
        <w:t>أهم</w:t>
      </w:r>
      <w:r w:rsidRPr="008252D7">
        <w:rPr>
          <w:rFonts w:ascii="Traditional Arabic" w:hAnsi="Traditional Arabic" w:cs="Traditional Arabic"/>
          <w:b/>
          <w:bCs/>
          <w:color w:val="000000" w:themeColor="text1"/>
          <w:sz w:val="40"/>
          <w:szCs w:val="40"/>
          <w:rtl/>
        </w:rPr>
        <w:t xml:space="preserve"> </w:t>
      </w:r>
      <w:r w:rsidRPr="008252D7">
        <w:rPr>
          <w:rFonts w:ascii="Traditional Arabic" w:hAnsi="Traditional Arabic" w:cs="Traditional Arabic" w:hint="cs"/>
          <w:b/>
          <w:bCs/>
          <w:color w:val="000000" w:themeColor="text1"/>
          <w:sz w:val="40"/>
          <w:szCs w:val="40"/>
          <w:rtl/>
        </w:rPr>
        <w:t>نواتج</w:t>
      </w:r>
      <w:r w:rsidRPr="008252D7">
        <w:rPr>
          <w:rFonts w:ascii="Traditional Arabic" w:hAnsi="Traditional Arabic" w:cs="Traditional Arabic"/>
          <w:b/>
          <w:bCs/>
          <w:color w:val="000000" w:themeColor="text1"/>
          <w:sz w:val="40"/>
          <w:szCs w:val="40"/>
          <w:rtl/>
        </w:rPr>
        <w:t xml:space="preserve"> </w:t>
      </w:r>
      <w:r w:rsidRPr="008252D7">
        <w:rPr>
          <w:rFonts w:ascii="Traditional Arabic" w:hAnsi="Traditional Arabic" w:cs="Traditional Arabic" w:hint="cs"/>
          <w:b/>
          <w:bCs/>
          <w:color w:val="000000" w:themeColor="text1"/>
          <w:sz w:val="40"/>
          <w:szCs w:val="40"/>
          <w:rtl/>
        </w:rPr>
        <w:t>هذه</w:t>
      </w:r>
      <w:r w:rsidRPr="008252D7">
        <w:rPr>
          <w:rFonts w:ascii="Traditional Arabic" w:hAnsi="Traditional Arabic" w:cs="Traditional Arabic"/>
          <w:b/>
          <w:bCs/>
          <w:color w:val="000000" w:themeColor="text1"/>
          <w:sz w:val="40"/>
          <w:szCs w:val="40"/>
          <w:rtl/>
        </w:rPr>
        <w:t xml:space="preserve"> </w:t>
      </w:r>
      <w:r w:rsidRPr="008252D7">
        <w:rPr>
          <w:rFonts w:ascii="Traditional Arabic" w:hAnsi="Traditional Arabic" w:cs="Traditional Arabic" w:hint="cs"/>
          <w:b/>
          <w:bCs/>
          <w:color w:val="000000" w:themeColor="text1"/>
          <w:sz w:val="40"/>
          <w:szCs w:val="40"/>
          <w:rtl/>
        </w:rPr>
        <w:t>المعادلة</w:t>
      </w:r>
      <w:r w:rsidRPr="008252D7">
        <w:rPr>
          <w:rFonts w:ascii="Traditional Arabic" w:hAnsi="Traditional Arabic" w:cs="Traditional Arabic"/>
          <w:b/>
          <w:bCs/>
          <w:color w:val="000000" w:themeColor="text1"/>
          <w:sz w:val="40"/>
          <w:szCs w:val="40"/>
          <w:rtl/>
        </w:rPr>
        <w:t xml:space="preserve"> </w:t>
      </w:r>
      <w:r w:rsidRPr="008252D7">
        <w:rPr>
          <w:rFonts w:ascii="Traditional Arabic" w:hAnsi="Traditional Arabic" w:cs="Traditional Arabic" w:hint="cs"/>
          <w:b/>
          <w:bCs/>
          <w:color w:val="000000" w:themeColor="text1"/>
          <w:sz w:val="40"/>
          <w:szCs w:val="40"/>
          <w:rtl/>
        </w:rPr>
        <w:t>هو</w:t>
      </w:r>
      <w:r w:rsidRPr="008252D7">
        <w:rPr>
          <w:rFonts w:ascii="Traditional Arabic" w:hAnsi="Traditional Arabic" w:cs="Traditional Arabic"/>
          <w:b/>
          <w:bCs/>
          <w:color w:val="000000" w:themeColor="text1"/>
          <w:sz w:val="40"/>
          <w:szCs w:val="40"/>
          <w:rtl/>
        </w:rPr>
        <w:t>:</w:t>
      </w:r>
    </w:p>
    <w:p w:rsidR="00832091" w:rsidRPr="008252D7" w:rsidRDefault="00832091" w:rsidP="00832091">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t>الأكسجين،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وكل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جزيئة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ثاني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أكسيد</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الكربون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تدخل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المعادلة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يقابلها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جزيئة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الأكسجين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ناتجة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التفاعل</w:t>
      </w:r>
      <w:r w:rsidRPr="008252D7">
        <w:rPr>
          <w:rFonts w:ascii="Traditional Arabic" w:hAnsi="Traditional Arabic" w:cs="Traditional Arabic"/>
          <w:color w:val="000000" w:themeColor="text1"/>
          <w:sz w:val="40"/>
          <w:szCs w:val="40"/>
          <w:rtl/>
        </w:rPr>
        <w:t>.</w:t>
      </w:r>
    </w:p>
    <w:p w:rsidR="00832091" w:rsidRPr="008252D7" w:rsidRDefault="00832091" w:rsidP="00832091">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t>مركبات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سكريات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حاوية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على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طاقة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عالية</w:t>
      </w:r>
      <w:r w:rsidRPr="008252D7">
        <w:rPr>
          <w:rFonts w:ascii="Traditional Arabic" w:hAnsi="Traditional Arabic" w:cs="Traditional Arabic"/>
          <w:color w:val="000000" w:themeColor="text1"/>
          <w:sz w:val="40"/>
          <w:szCs w:val="40"/>
          <w:rtl/>
        </w:rPr>
        <w:t>.</w:t>
      </w:r>
    </w:p>
    <w:p w:rsidR="00832091" w:rsidRPr="008252D7" w:rsidRDefault="00832091" w:rsidP="00DD0D21">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lastRenderedPageBreak/>
        <w:t>ورغم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بساطة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هذه</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المعادلة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وضعها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السابق</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ولكنها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تتم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خطوات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معقدة،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وتتم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هذه</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المعادلة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دورتين</w:t>
      </w:r>
      <w:r w:rsidRPr="008252D7">
        <w:rPr>
          <w:rFonts w:ascii="Traditional Arabic" w:hAnsi="Traditional Arabic" w:cs="Traditional Arabic"/>
          <w:color w:val="000000" w:themeColor="text1"/>
          <w:sz w:val="40"/>
          <w:szCs w:val="40"/>
          <w:rtl/>
        </w:rPr>
        <w:t>:</w:t>
      </w:r>
      <w:r w:rsidR="00DD0D21" w:rsidRPr="008252D7">
        <w:rPr>
          <w:rFonts w:ascii="Traditional Arabic" w:hAnsi="Traditional Arabic" w:cs="Traditional Arabic" w:hint="cs"/>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الأولى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تسمى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الضوء</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بالإنجليزية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color w:val="000000" w:themeColor="text1"/>
          <w:sz w:val="40"/>
          <w:szCs w:val="40"/>
        </w:rPr>
        <w:t>Light reactions</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وهي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تعتمد</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على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وجود</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الضوء</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وتعمل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عليه</w:t>
      </w:r>
      <w:r w:rsidRPr="008252D7">
        <w:rPr>
          <w:rFonts w:ascii="Traditional Arabic" w:hAnsi="Traditional Arabic" w:cs="Traditional Arabic"/>
          <w:color w:val="000000" w:themeColor="text1"/>
          <w:sz w:val="40"/>
          <w:szCs w:val="40"/>
          <w:rtl/>
        </w:rPr>
        <w:t>.</w:t>
      </w:r>
    </w:p>
    <w:p w:rsidR="00832091" w:rsidRPr="008252D7" w:rsidRDefault="00832091" w:rsidP="00832091">
      <w:pPr>
        <w:spacing w:after="0" w:line="360" w:lineRule="auto"/>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t>الثانية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تسمى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الظلام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بالإنجليزية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color w:val="000000" w:themeColor="text1"/>
          <w:sz w:val="40"/>
          <w:szCs w:val="40"/>
        </w:rPr>
        <w:t>Dark reactions</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دورة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كالفن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وهي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تعمل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ليلا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الظلام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استغلالاً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للمنتجات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النهارية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التي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أنتجت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الضوء</w:t>
      </w:r>
      <w:r w:rsidRPr="008252D7">
        <w:rPr>
          <w:rFonts w:ascii="Traditional Arabic" w:hAnsi="Traditional Arabic" w:cs="Traditional Arabic"/>
          <w:color w:val="000000" w:themeColor="text1"/>
          <w:sz w:val="40"/>
          <w:szCs w:val="40"/>
          <w:rtl/>
        </w:rPr>
        <w:t>.</w:t>
      </w:r>
    </w:p>
    <w:p w:rsidR="008F7B8D" w:rsidRPr="008252D7" w:rsidRDefault="00832091" w:rsidP="00DE45FC">
      <w:pPr>
        <w:spacing w:after="0" w:line="360" w:lineRule="auto"/>
        <w:jc w:val="mediumKashida"/>
        <w:rPr>
          <w:rFonts w:ascii="Traditional Arabic" w:hAnsi="Traditional Arabic" w:cs="Traditional Arabic"/>
          <w:color w:val="000000" w:themeColor="text1"/>
          <w:sz w:val="40"/>
          <w:szCs w:val="40"/>
          <w:rtl/>
        </w:rPr>
      </w:pPr>
      <w:r w:rsidRPr="008252D7">
        <w:rPr>
          <w:rFonts w:ascii="Traditional Arabic" w:hAnsi="Traditional Arabic" w:cs="Traditional Arabic" w:hint="cs"/>
          <w:color w:val="000000" w:themeColor="text1"/>
          <w:sz w:val="40"/>
          <w:szCs w:val="40"/>
          <w:rtl/>
        </w:rPr>
        <w:t>وقد</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سميت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الظلام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باسم</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مكتشفها</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كالفن،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وتعمل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تفاعلات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دورة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كالفن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النباتات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ذوات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الفلقتين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وهي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مركبات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ثلاثية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الكربون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ولذلك</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تسمى</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دورة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الكربون</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الثلاثي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وهناك</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دورة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هاتش</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سلاك</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color w:val="000000" w:themeColor="text1"/>
          <w:sz w:val="40"/>
          <w:szCs w:val="40"/>
        </w:rPr>
        <w:t xml:space="preserve">Hatch </w:t>
      </w:r>
      <w:proofErr w:type="spellStart"/>
      <w:r w:rsidRPr="008252D7">
        <w:rPr>
          <w:rFonts w:ascii="Traditional Arabic" w:hAnsi="Traditional Arabic" w:cs="Traditional Arabic"/>
          <w:color w:val="000000" w:themeColor="text1"/>
          <w:sz w:val="40"/>
          <w:szCs w:val="40"/>
        </w:rPr>
        <w:t>slak</w:t>
      </w:r>
      <w:proofErr w:type="spellEnd"/>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وهي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تعمل</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في</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النباتات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ذوات</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الفلقة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الواحدة</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color w:val="000000" w:themeColor="text1"/>
          <w:sz w:val="40"/>
          <w:szCs w:val="40"/>
        </w:rPr>
        <w:t>Monocotyledon</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hint="cs"/>
          <w:color w:val="000000" w:themeColor="text1"/>
          <w:sz w:val="40"/>
          <w:szCs w:val="40"/>
          <w:rtl/>
        </w:rPr>
        <w:t>أو</w:t>
      </w:r>
      <w:r w:rsidRPr="008252D7">
        <w:rPr>
          <w:rFonts w:ascii="Traditional Arabic" w:hAnsi="Traditional Arabic" w:cs="Traditional Arabic"/>
          <w:color w:val="000000" w:themeColor="text1"/>
          <w:sz w:val="40"/>
          <w:szCs w:val="40"/>
          <w:rtl/>
        </w:rPr>
        <w:t xml:space="preserve"> (</w:t>
      </w:r>
      <w:r w:rsidRPr="008252D7">
        <w:rPr>
          <w:rFonts w:ascii="Traditional Arabic" w:hAnsi="Traditional Arabic" w:cs="Traditional Arabic"/>
          <w:color w:val="000000" w:themeColor="text1"/>
          <w:sz w:val="40"/>
          <w:szCs w:val="40"/>
        </w:rPr>
        <w:t>Monocot</w:t>
      </w:r>
      <w:r w:rsidRPr="008252D7">
        <w:rPr>
          <w:rFonts w:ascii="Traditional Arabic" w:hAnsi="Traditional Arabic" w:cs="Traditional Arabic"/>
          <w:color w:val="000000" w:themeColor="text1"/>
          <w:sz w:val="40"/>
          <w:szCs w:val="40"/>
          <w:rtl/>
        </w:rPr>
        <w:t>).</w:t>
      </w:r>
    </w:p>
    <w:p w:rsidR="00733925" w:rsidRPr="008252D7" w:rsidRDefault="00733925" w:rsidP="00343B86">
      <w:pPr>
        <w:spacing w:after="0" w:line="360" w:lineRule="auto"/>
        <w:jc w:val="mediumKashida"/>
        <w:rPr>
          <w:rFonts w:ascii="Traditional Arabic"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t>عملية البناء الضوئي من أهم العمليات الحيوية التي تتم على سطح الكرة الأرضية ، ولهذه العملية العديد من الشروط اللازم توفرها في البيئة الخارجية والداخلية للنبات حتى يقوم بعملية الضوئي ، كما توجد العديد من العوامل المحددة لمعدل حدوث عملية البناء الضوئي .</w:t>
      </w:r>
      <w:r w:rsidRPr="008252D7">
        <w:rPr>
          <w:rFonts w:ascii="MS Mincho" w:eastAsia="MS Mincho" w:hAnsi="MS Mincho" w:cs="MS Mincho" w:hint="eastAsia"/>
          <w:color w:val="000000" w:themeColor="text1"/>
          <w:sz w:val="40"/>
          <w:szCs w:val="40"/>
          <w:rtl/>
        </w:rPr>
        <w:t> </w:t>
      </w:r>
      <w:r w:rsidRPr="008252D7">
        <w:rPr>
          <w:rFonts w:ascii="Traditional Arabic" w:hAnsi="Traditional Arabic" w:cs="Traditional Arabic"/>
          <w:color w:val="000000" w:themeColor="text1"/>
          <w:sz w:val="40"/>
          <w:szCs w:val="40"/>
          <w:rtl/>
        </w:rPr>
        <w:t>أولا العوامل الخارجية: </w:t>
      </w:r>
    </w:p>
    <w:p w:rsidR="00343B86" w:rsidRPr="008252D7" w:rsidRDefault="00343B86" w:rsidP="00343B86">
      <w:pPr>
        <w:spacing w:after="0" w:line="360" w:lineRule="auto"/>
        <w:jc w:val="mediumKashida"/>
        <w:rPr>
          <w:rFonts w:ascii="Traditional Arabic" w:hAnsi="Traditional Arabic" w:cs="Traditional Arabic"/>
          <w:color w:val="000000" w:themeColor="text1"/>
          <w:sz w:val="40"/>
          <w:szCs w:val="40"/>
          <w:rtl/>
        </w:rPr>
      </w:pPr>
    </w:p>
    <w:p w:rsidR="00DE45FC" w:rsidRPr="008252D7" w:rsidRDefault="00DE45FC" w:rsidP="00343B86">
      <w:pPr>
        <w:spacing w:after="0" w:line="360" w:lineRule="auto"/>
        <w:jc w:val="mediumKashida"/>
        <w:rPr>
          <w:rFonts w:ascii="Traditional Arabic" w:hAnsi="Traditional Arabic" w:cs="Traditional Arabic"/>
          <w:color w:val="000000" w:themeColor="text1"/>
          <w:sz w:val="40"/>
          <w:szCs w:val="40"/>
          <w:rtl/>
        </w:rPr>
      </w:pPr>
    </w:p>
    <w:p w:rsidR="00343B86" w:rsidRPr="008252D7" w:rsidRDefault="00733925" w:rsidP="00343B86">
      <w:pPr>
        <w:spacing w:after="0" w:line="360" w:lineRule="auto"/>
        <w:jc w:val="mediumKashida"/>
        <w:rPr>
          <w:rFonts w:ascii="MS Mincho" w:eastAsia="MS Mincho" w:hAnsi="MS Mincho" w:cs="MS Mincho"/>
          <w:b/>
          <w:bCs/>
          <w:color w:val="000000" w:themeColor="text1"/>
          <w:sz w:val="40"/>
          <w:szCs w:val="40"/>
          <w:rtl/>
        </w:rPr>
      </w:pPr>
      <w:r w:rsidRPr="008252D7">
        <w:rPr>
          <w:rFonts w:ascii="Traditional Arabic" w:hAnsi="Traditional Arabic" w:cs="Traditional Arabic"/>
          <w:b/>
          <w:bCs/>
          <w:color w:val="000000" w:themeColor="text1"/>
          <w:sz w:val="40"/>
          <w:szCs w:val="40"/>
          <w:rtl/>
        </w:rPr>
        <w:lastRenderedPageBreak/>
        <w:t>1-شدة الإضاءة :</w:t>
      </w:r>
    </w:p>
    <w:p w:rsidR="00733925" w:rsidRPr="008252D7" w:rsidRDefault="00733925" w:rsidP="00343B86">
      <w:pPr>
        <w:spacing w:after="0" w:line="360" w:lineRule="auto"/>
        <w:jc w:val="mediumKashida"/>
        <w:rPr>
          <w:rFonts w:ascii="Traditional Arabic" w:hAnsi="Traditional Arabic" w:cs="Traditional Arabic"/>
          <w:color w:val="000000" w:themeColor="text1"/>
          <w:sz w:val="40"/>
          <w:szCs w:val="40"/>
          <w:rtl/>
        </w:rPr>
      </w:pPr>
      <w:r w:rsidRPr="008252D7">
        <w:rPr>
          <w:rFonts w:ascii="MS Mincho" w:eastAsia="MS Mincho" w:hAnsi="MS Mincho" w:cs="MS Mincho" w:hint="eastAsia"/>
          <w:color w:val="000000" w:themeColor="text1"/>
          <w:sz w:val="40"/>
          <w:szCs w:val="40"/>
          <w:rtl/>
        </w:rPr>
        <w:t> </w:t>
      </w:r>
      <w:r w:rsidRPr="008252D7">
        <w:rPr>
          <w:rFonts w:ascii="Traditional Arabic" w:hAnsi="Traditional Arabic" w:cs="Traditional Arabic"/>
          <w:color w:val="000000" w:themeColor="text1"/>
          <w:sz w:val="40"/>
          <w:szCs w:val="40"/>
          <w:rtl/>
        </w:rPr>
        <w:t>لشدة الإضاءة في البيئة الخارجية للنبات ومدة تعرضه للضوء تأثير على عملية البناء الضوئي ومعدل حدوثها فعندما تكون شدة الإضاءة منخفضة فإن سرعة عملية البناء الضوئي تتناسب طردياً معها حيث يزداد معدل البناء الضوئي مع ارتفاع شدة الضوء .و لكن إذا زادت شدة الإضاءة بدرجة كبيرة ، واستمر تعرض النبات للضوء العادي مدة طويلة ، فإن ذلك يؤدي إلى انخفاض نشاط البناء الضوئي . </w:t>
      </w:r>
    </w:p>
    <w:p w:rsidR="00343B86" w:rsidRPr="008252D7" w:rsidRDefault="00343B86" w:rsidP="00343B86">
      <w:pPr>
        <w:spacing w:after="0" w:line="360" w:lineRule="auto"/>
        <w:jc w:val="mediumKashida"/>
        <w:rPr>
          <w:rFonts w:ascii="Traditional Arabic" w:hAnsi="Traditional Arabic" w:cs="Traditional Arabic"/>
          <w:color w:val="000000" w:themeColor="text1"/>
          <w:sz w:val="40"/>
          <w:szCs w:val="40"/>
          <w:rtl/>
        </w:rPr>
      </w:pPr>
    </w:p>
    <w:p w:rsidR="00343B86" w:rsidRPr="008252D7" w:rsidRDefault="00343B86" w:rsidP="00343B86">
      <w:pPr>
        <w:spacing w:after="0" w:line="360" w:lineRule="auto"/>
        <w:jc w:val="mediumKashida"/>
        <w:rPr>
          <w:rFonts w:ascii="Traditional Arabic" w:hAnsi="Traditional Arabic" w:cs="Traditional Arabic"/>
          <w:color w:val="000000" w:themeColor="text1"/>
          <w:sz w:val="40"/>
          <w:szCs w:val="40"/>
          <w:rtl/>
        </w:rPr>
      </w:pPr>
    </w:p>
    <w:p w:rsidR="00343B86" w:rsidRPr="008252D7" w:rsidRDefault="00733925" w:rsidP="00343B86">
      <w:pPr>
        <w:spacing w:after="0" w:line="360" w:lineRule="auto"/>
        <w:jc w:val="mediumKashida"/>
        <w:rPr>
          <w:rFonts w:ascii="Traditional Arabic" w:hAnsi="Traditional Arabic" w:cs="Traditional Arabic"/>
          <w:b/>
          <w:bCs/>
          <w:color w:val="000000" w:themeColor="text1"/>
          <w:sz w:val="40"/>
          <w:szCs w:val="40"/>
          <w:rtl/>
        </w:rPr>
      </w:pP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2- تركيز ثاني أكسيد الكربون:</w:t>
      </w:r>
    </w:p>
    <w:p w:rsidR="00733925" w:rsidRPr="008252D7" w:rsidRDefault="00733925" w:rsidP="00343B86">
      <w:pPr>
        <w:spacing w:after="0" w:line="360" w:lineRule="auto"/>
        <w:jc w:val="mediumKashida"/>
        <w:rPr>
          <w:rFonts w:ascii="Traditional Arabic" w:hAnsi="Traditional Arabic" w:cs="Traditional Arabic"/>
          <w:color w:val="000000" w:themeColor="text1"/>
          <w:sz w:val="40"/>
          <w:szCs w:val="40"/>
          <w:rtl/>
        </w:rPr>
      </w:pPr>
      <w:r w:rsidRPr="008252D7">
        <w:rPr>
          <w:rFonts w:ascii="MS Mincho" w:eastAsia="MS Mincho" w:hAnsi="MS Mincho" w:cs="MS Mincho" w:hint="eastAsia"/>
          <w:color w:val="000000" w:themeColor="text1"/>
          <w:sz w:val="40"/>
          <w:szCs w:val="40"/>
          <w:rtl/>
        </w:rPr>
        <w:t> </w:t>
      </w:r>
      <w:r w:rsidRPr="008252D7">
        <w:rPr>
          <w:rFonts w:ascii="Traditional Arabic" w:hAnsi="Traditional Arabic" w:cs="Traditional Arabic"/>
          <w:color w:val="000000" w:themeColor="text1"/>
          <w:sz w:val="40"/>
          <w:szCs w:val="40"/>
          <w:rtl/>
        </w:rPr>
        <w:t>زيادة تركيز ثاني أكسيد الكربون يؤدي إلى زيادة سرعة عملية البناء الضوئي وإذا زاد تركيز ثاني أكسد الكربون في البيئة الخارجية بدرجة عالية انخفضت سرعة عملية البناء الضوئي ويعزى ذلك لأثرها السام على النبات وإغلاقه لثغوره حماية لنفسه من هذا التأثير ، وعند إغلاق الثغور ينخفض تركيز ثاني أكسد الكربون حول الخلايا الخاصة بالبناء الضوئي ومن ثم تتناقص سرعة العملية .</w:t>
      </w:r>
    </w:p>
    <w:p w:rsidR="00343B86" w:rsidRPr="008252D7" w:rsidRDefault="00343B86" w:rsidP="00343B86">
      <w:pPr>
        <w:spacing w:after="0" w:line="360" w:lineRule="auto"/>
        <w:jc w:val="mediumKashida"/>
        <w:rPr>
          <w:rFonts w:ascii="Traditional Arabic" w:hAnsi="Traditional Arabic" w:cs="Traditional Arabic"/>
          <w:color w:val="000000" w:themeColor="text1"/>
          <w:sz w:val="40"/>
          <w:szCs w:val="40"/>
          <w:rtl/>
        </w:rPr>
      </w:pPr>
    </w:p>
    <w:p w:rsidR="00343B86" w:rsidRPr="008252D7" w:rsidRDefault="00733925" w:rsidP="00343B86">
      <w:pPr>
        <w:bidi w:val="0"/>
        <w:spacing w:after="0" w:line="360" w:lineRule="auto"/>
        <w:jc w:val="right"/>
        <w:rPr>
          <w:rFonts w:ascii="MS Mincho" w:eastAsia="MS Mincho" w:hAnsi="MS Mincho" w:cs="MS Mincho"/>
          <w:b/>
          <w:bCs/>
          <w:color w:val="000000" w:themeColor="text1"/>
          <w:sz w:val="40"/>
          <w:szCs w:val="40"/>
          <w:rtl/>
        </w:rPr>
      </w:pPr>
      <w:r w:rsidRPr="008252D7">
        <w:rPr>
          <w:rFonts w:ascii="Traditional Arabic" w:hAnsi="Traditional Arabic" w:cs="Traditional Arabic"/>
          <w:b/>
          <w:bCs/>
          <w:color w:val="000000" w:themeColor="text1"/>
          <w:sz w:val="40"/>
          <w:szCs w:val="40"/>
          <w:rtl/>
        </w:rPr>
        <w:lastRenderedPageBreak/>
        <w:t> </w:t>
      </w: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3-درجة الحرارة:</w:t>
      </w:r>
    </w:p>
    <w:p w:rsidR="00733925" w:rsidRPr="008252D7" w:rsidRDefault="00733925" w:rsidP="00343B86">
      <w:pPr>
        <w:bidi w:val="0"/>
        <w:spacing w:after="0" w:line="360" w:lineRule="auto"/>
        <w:jc w:val="mediumKashida"/>
        <w:rPr>
          <w:rFonts w:ascii="Traditional Arabic" w:hAnsi="Traditional Arabic" w:cs="Traditional Arabic"/>
          <w:color w:val="000000" w:themeColor="text1"/>
          <w:sz w:val="40"/>
          <w:szCs w:val="40"/>
          <w:rtl/>
        </w:rPr>
      </w:pPr>
      <w:r w:rsidRPr="008252D7">
        <w:rPr>
          <w:rFonts w:ascii="MS Mincho" w:eastAsia="MS Mincho" w:hAnsi="MS Mincho" w:cs="MS Mincho" w:hint="eastAsia"/>
          <w:color w:val="000000" w:themeColor="text1"/>
          <w:sz w:val="40"/>
          <w:szCs w:val="40"/>
          <w:rtl/>
        </w:rPr>
        <w:t> </w:t>
      </w:r>
      <w:r w:rsidRPr="008252D7">
        <w:rPr>
          <w:rFonts w:ascii="Traditional Arabic" w:hAnsi="Traditional Arabic" w:cs="Traditional Arabic"/>
          <w:color w:val="000000" w:themeColor="text1"/>
          <w:sz w:val="40"/>
          <w:szCs w:val="40"/>
          <w:rtl/>
        </w:rPr>
        <w:t>تتأثر الأنزيمات الخاصة بدورات البناء الضوئي بدرجات الحرارة زيادةً ونقصاناً حيث ارتفاع درجة الحرارة يسرع من حدوث عملية البناء الضوئي ولكن مع الزيادة المفرطة في درجة الحرارة يؤدي ذلك إلى الانخفاض في معدل البناء الضوئي وبذلك تتأثر العملية.</w:t>
      </w:r>
    </w:p>
    <w:p w:rsidR="00343B86" w:rsidRPr="008252D7" w:rsidRDefault="00733925" w:rsidP="00343B86">
      <w:pPr>
        <w:spacing w:after="0" w:line="360" w:lineRule="auto"/>
        <w:jc w:val="mediumKashida"/>
        <w:rPr>
          <w:rFonts w:ascii="MS Mincho" w:eastAsia="MS Mincho" w:hAnsi="MS Mincho" w:cs="MS Mincho"/>
          <w:b/>
          <w:bCs/>
          <w:color w:val="000000" w:themeColor="text1"/>
          <w:sz w:val="40"/>
          <w:szCs w:val="40"/>
          <w:rtl/>
        </w:rPr>
      </w:pPr>
      <w:r w:rsidRPr="008252D7">
        <w:rPr>
          <w:rFonts w:ascii="Traditional Arabic" w:hAnsi="Traditional Arabic" w:cs="Traditional Arabic"/>
          <w:b/>
          <w:bCs/>
          <w:color w:val="000000" w:themeColor="text1"/>
          <w:sz w:val="40"/>
          <w:szCs w:val="40"/>
          <w:rtl/>
        </w:rPr>
        <w:t> </w:t>
      </w: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4-المــــــــــــــــــاء:</w:t>
      </w:r>
      <w:r w:rsidRPr="008252D7">
        <w:rPr>
          <w:rFonts w:ascii="MS Mincho" w:eastAsia="MS Mincho" w:hAnsi="MS Mincho" w:cs="MS Mincho" w:hint="eastAsia"/>
          <w:b/>
          <w:bCs/>
          <w:color w:val="000000" w:themeColor="text1"/>
          <w:sz w:val="40"/>
          <w:szCs w:val="40"/>
          <w:rtl/>
        </w:rPr>
        <w:t> </w:t>
      </w:r>
    </w:p>
    <w:p w:rsidR="00733925" w:rsidRPr="008252D7" w:rsidRDefault="00733925" w:rsidP="00343B86">
      <w:pPr>
        <w:spacing w:after="0" w:line="360" w:lineRule="auto"/>
        <w:jc w:val="mediumKashida"/>
        <w:rPr>
          <w:rFonts w:ascii="Traditional Arabic"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t>وجد أن الكمية اللازمة من الماء لاستمرار عملية البناء الضوئي تقدر بحوالي 1 % فقط من جملة الماء الممتص بواسطة النبات. وقد لوحظ أن معدل البناء الضوئي يرتفع إذا ما حدث جفاف بسيط بالأوراق ( 15 % فقد ماء )</w:t>
      </w:r>
    </w:p>
    <w:p w:rsidR="009D4EE1" w:rsidRPr="008252D7" w:rsidRDefault="00733925" w:rsidP="00343B86">
      <w:pPr>
        <w:spacing w:after="0" w:line="360" w:lineRule="auto"/>
        <w:jc w:val="mediumKashida"/>
        <w:rPr>
          <w:rFonts w:ascii="Traditional Arabic" w:eastAsia="MS Mincho"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t xml:space="preserve"> ولكن هذا المعدل ينخفض تماما إذا ما وجد جفاف شديد بهذه الأوراق (45 % فقد ماء) حيث أن فقد الماء يؤدي إلي الانكماش في الخلايا وبالتالي قفل الثغور فيقل معدل التمثيل تبعا لذلك و يؤدى الجفاف أيضا إلي قلة قابلية الأغشية البلازمية للنفاذية وجفاف الأنزيمات النسبي وقد يؤدي إلي قلة سرعة تكوين المواد الكربوهيدارتية المتكونة من عملية البناء مما يؤدى إلي تراكمها في الأوراق وبالتالي بطء سرعة عملية البناء . </w:t>
      </w:r>
    </w:p>
    <w:p w:rsidR="00343B86" w:rsidRPr="008252D7" w:rsidRDefault="00343B86" w:rsidP="00343B86">
      <w:pPr>
        <w:spacing w:after="0" w:line="360" w:lineRule="auto"/>
        <w:jc w:val="mediumKashida"/>
        <w:rPr>
          <w:rFonts w:ascii="Traditional Arabic" w:eastAsia="MS Mincho" w:hAnsi="Traditional Arabic" w:cs="Traditional Arabic"/>
          <w:color w:val="000000" w:themeColor="text1"/>
          <w:sz w:val="40"/>
          <w:szCs w:val="40"/>
          <w:rtl/>
        </w:rPr>
      </w:pPr>
    </w:p>
    <w:p w:rsidR="00DE45FC" w:rsidRPr="008252D7" w:rsidRDefault="00DE45FC" w:rsidP="00343B86">
      <w:pPr>
        <w:spacing w:after="0" w:line="360" w:lineRule="auto"/>
        <w:jc w:val="mediumKashida"/>
        <w:rPr>
          <w:rFonts w:ascii="Traditional Arabic" w:eastAsia="MS Mincho" w:hAnsi="Traditional Arabic" w:cs="Traditional Arabic"/>
          <w:color w:val="000000" w:themeColor="text1"/>
          <w:sz w:val="40"/>
          <w:szCs w:val="40"/>
          <w:rtl/>
        </w:rPr>
      </w:pPr>
    </w:p>
    <w:p w:rsidR="00343B86" w:rsidRPr="008252D7" w:rsidRDefault="00733925" w:rsidP="00343B86">
      <w:pPr>
        <w:spacing w:after="0" w:line="360" w:lineRule="auto"/>
        <w:jc w:val="mediumKashida"/>
        <w:rPr>
          <w:rFonts w:ascii="MS Mincho" w:eastAsia="MS Mincho" w:hAnsi="MS Mincho" w:cs="MS Mincho"/>
          <w:b/>
          <w:bCs/>
          <w:color w:val="000000" w:themeColor="text1"/>
          <w:sz w:val="40"/>
          <w:szCs w:val="40"/>
          <w:rtl/>
        </w:rPr>
      </w:pPr>
      <w:r w:rsidRPr="008252D7">
        <w:rPr>
          <w:rFonts w:ascii="MS Mincho" w:eastAsia="MS Mincho" w:hAnsi="MS Mincho" w:cs="MS Mincho" w:hint="eastAsia"/>
          <w:b/>
          <w:bCs/>
          <w:color w:val="000000" w:themeColor="text1"/>
          <w:sz w:val="40"/>
          <w:szCs w:val="40"/>
          <w:rtl/>
        </w:rPr>
        <w:lastRenderedPageBreak/>
        <w:t>  </w:t>
      </w:r>
      <w:r w:rsidRPr="008252D7">
        <w:rPr>
          <w:rFonts w:ascii="Traditional Arabic" w:hAnsi="Traditional Arabic" w:cs="Traditional Arabic"/>
          <w:b/>
          <w:bCs/>
          <w:color w:val="000000" w:themeColor="text1"/>
          <w:sz w:val="40"/>
          <w:szCs w:val="40"/>
          <w:rtl/>
        </w:rPr>
        <w:t>5- تأثير المواد الغذائية:</w:t>
      </w:r>
    </w:p>
    <w:p w:rsidR="00733925" w:rsidRPr="008252D7" w:rsidRDefault="00733925" w:rsidP="00343B86">
      <w:pPr>
        <w:spacing w:after="0" w:line="360" w:lineRule="auto"/>
        <w:jc w:val="mediumKashida"/>
        <w:rPr>
          <w:rFonts w:ascii="Traditional Arabic" w:hAnsi="Traditional Arabic" w:cs="Traditional Arabic"/>
          <w:color w:val="000000" w:themeColor="text1"/>
          <w:sz w:val="40"/>
          <w:szCs w:val="40"/>
          <w:rtl/>
        </w:rPr>
      </w:pPr>
      <w:r w:rsidRPr="008252D7">
        <w:rPr>
          <w:rFonts w:ascii="MS Mincho" w:eastAsia="MS Mincho" w:hAnsi="MS Mincho" w:cs="MS Mincho" w:hint="eastAsia"/>
          <w:color w:val="000000" w:themeColor="text1"/>
          <w:sz w:val="40"/>
          <w:szCs w:val="40"/>
          <w:rtl/>
        </w:rPr>
        <w:t> </w:t>
      </w:r>
      <w:r w:rsidRPr="008252D7">
        <w:rPr>
          <w:rFonts w:ascii="Traditional Arabic" w:hAnsi="Traditional Arabic" w:cs="Traditional Arabic"/>
          <w:color w:val="000000" w:themeColor="text1"/>
          <w:sz w:val="40"/>
          <w:szCs w:val="40"/>
          <w:rtl/>
        </w:rPr>
        <w:t>نقص بعض العناصر يؤدي لقلة معدل عملية البناء الضوئي لكونها عوامل مساعدة لبعض الأنزيمات الخاصة بتفاعلات الظلام أو لضرورة وجودها لإتمام عملية تفاعل الضوء مثل الكلورين والذي يؤدى نقصه إلي عدم إمكان نقل الالكترونات من الماء إلي الكلوروفيل وقد يكون نقص عنصر مؤثرا علي بناء الكلوروفيل نفسه كما في حالة نقص الحديد أو النتروجين أو الماغنيسيوم </w:t>
      </w:r>
    </w:p>
    <w:p w:rsidR="00733925" w:rsidRPr="008252D7" w:rsidRDefault="00733925" w:rsidP="00343B86">
      <w:pPr>
        <w:spacing w:after="0" w:line="360" w:lineRule="auto"/>
        <w:jc w:val="mediumKashida"/>
        <w:rPr>
          <w:rFonts w:ascii="Traditional Arabic"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t> وغيرها كما انه يدخل كمادة تفاعل أثناء تفاعلات الظلام . </w:t>
      </w:r>
    </w:p>
    <w:p w:rsidR="00343B86" w:rsidRPr="008252D7" w:rsidRDefault="00343B86" w:rsidP="00343B86">
      <w:pPr>
        <w:spacing w:after="0" w:line="360" w:lineRule="auto"/>
        <w:jc w:val="mediumKashida"/>
        <w:rPr>
          <w:rFonts w:ascii="Traditional Arabic" w:hAnsi="Traditional Arabic" w:cs="Traditional Arabic"/>
          <w:color w:val="000000" w:themeColor="text1"/>
          <w:sz w:val="40"/>
          <w:szCs w:val="40"/>
          <w:rtl/>
        </w:rPr>
      </w:pPr>
    </w:p>
    <w:p w:rsidR="00343B86" w:rsidRPr="008252D7" w:rsidRDefault="00343B86" w:rsidP="00343B86">
      <w:pPr>
        <w:spacing w:after="0" w:line="360" w:lineRule="auto"/>
        <w:jc w:val="mediumKashida"/>
        <w:rPr>
          <w:rFonts w:ascii="Traditional Arabic" w:hAnsi="Traditional Arabic" w:cs="Traditional Arabic"/>
          <w:color w:val="000000" w:themeColor="text1"/>
          <w:sz w:val="40"/>
          <w:szCs w:val="40"/>
          <w:rtl/>
        </w:rPr>
      </w:pPr>
    </w:p>
    <w:p w:rsidR="00557811" w:rsidRPr="008252D7" w:rsidRDefault="00733925" w:rsidP="00343B86">
      <w:pPr>
        <w:spacing w:after="0" w:line="360" w:lineRule="auto"/>
        <w:jc w:val="mediumKashida"/>
        <w:rPr>
          <w:rFonts w:ascii="Traditional Arabic" w:eastAsia="MS Mincho" w:hAnsi="Traditional Arabic" w:cs="Traditional Arabic"/>
          <w:b/>
          <w:bCs/>
          <w:color w:val="000000" w:themeColor="text1"/>
          <w:sz w:val="40"/>
          <w:szCs w:val="40"/>
          <w:rtl/>
        </w:rPr>
      </w:pPr>
      <w:r w:rsidRPr="008252D7">
        <w:rPr>
          <w:rFonts w:ascii="Traditional Arabic" w:hAnsi="Traditional Arabic" w:cs="Traditional Arabic"/>
          <w:b/>
          <w:bCs/>
          <w:color w:val="000000" w:themeColor="text1"/>
          <w:sz w:val="40"/>
          <w:szCs w:val="40"/>
          <w:rtl/>
        </w:rPr>
        <w:t> </w:t>
      </w: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ثانيا العوامل الداخلية:</w:t>
      </w:r>
    </w:p>
    <w:p w:rsidR="00343B86" w:rsidRPr="008252D7" w:rsidRDefault="00733925" w:rsidP="00343B86">
      <w:pPr>
        <w:spacing w:after="0" w:line="360" w:lineRule="auto"/>
        <w:jc w:val="mediumKashida"/>
        <w:rPr>
          <w:rFonts w:ascii="MS Mincho" w:eastAsia="MS Mincho" w:hAnsi="MS Mincho" w:cs="MS Mincho"/>
          <w:b/>
          <w:bCs/>
          <w:color w:val="000000" w:themeColor="text1"/>
          <w:sz w:val="40"/>
          <w:szCs w:val="40"/>
          <w:rtl/>
        </w:rPr>
      </w:pP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1- الأنزيمات:</w:t>
      </w:r>
      <w:r w:rsidRPr="008252D7">
        <w:rPr>
          <w:rFonts w:ascii="MS Mincho" w:eastAsia="MS Mincho" w:hAnsi="MS Mincho" w:cs="MS Mincho" w:hint="eastAsia"/>
          <w:b/>
          <w:bCs/>
          <w:color w:val="000000" w:themeColor="text1"/>
          <w:sz w:val="40"/>
          <w:szCs w:val="40"/>
          <w:rtl/>
        </w:rPr>
        <w:t> </w:t>
      </w:r>
    </w:p>
    <w:p w:rsidR="0037125E" w:rsidRPr="008252D7" w:rsidRDefault="00733925" w:rsidP="00343B86">
      <w:pPr>
        <w:spacing w:after="0" w:line="360" w:lineRule="auto"/>
        <w:jc w:val="mediumKashida"/>
        <w:rPr>
          <w:rFonts w:ascii="Traditional Arabic" w:eastAsia="MS Mincho"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t>حيث تتوقف عملية البناء الضوئي على توفر الأنزيمات الخاصة بهاو وكفاءتها وحدوث أي خلل بها يؤدي إلى التأثير على معدل العملية</w:t>
      </w:r>
      <w:r w:rsidR="0037125E" w:rsidRPr="008252D7">
        <w:rPr>
          <w:rFonts w:ascii="Traditional Arabic" w:eastAsia="MS Mincho" w:hAnsi="Traditional Arabic" w:cs="Traditional Arabic"/>
          <w:color w:val="000000" w:themeColor="text1"/>
          <w:sz w:val="40"/>
          <w:szCs w:val="40"/>
          <w:rtl/>
        </w:rPr>
        <w:t>.</w:t>
      </w:r>
    </w:p>
    <w:p w:rsidR="00343B86" w:rsidRPr="008252D7" w:rsidRDefault="00733925" w:rsidP="00343B86">
      <w:pPr>
        <w:spacing w:after="0" w:line="360" w:lineRule="auto"/>
        <w:jc w:val="mediumKashida"/>
        <w:rPr>
          <w:rFonts w:ascii="MS Mincho" w:eastAsia="MS Mincho" w:hAnsi="MS Mincho" w:cs="MS Mincho"/>
          <w:b/>
          <w:bCs/>
          <w:color w:val="000000" w:themeColor="text1"/>
          <w:sz w:val="40"/>
          <w:szCs w:val="40"/>
          <w:rtl/>
        </w:rPr>
      </w:pP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2- تركيب الورقة الداخلي:</w:t>
      </w:r>
      <w:r w:rsidRPr="008252D7">
        <w:rPr>
          <w:rFonts w:ascii="MS Mincho" w:eastAsia="MS Mincho" w:hAnsi="MS Mincho" w:cs="MS Mincho" w:hint="eastAsia"/>
          <w:b/>
          <w:bCs/>
          <w:color w:val="000000" w:themeColor="text1"/>
          <w:sz w:val="40"/>
          <w:szCs w:val="40"/>
          <w:rtl/>
        </w:rPr>
        <w:t> </w:t>
      </w:r>
    </w:p>
    <w:p w:rsidR="0037125E" w:rsidRPr="008252D7" w:rsidRDefault="00733925" w:rsidP="00343B86">
      <w:pPr>
        <w:spacing w:after="0" w:line="360" w:lineRule="auto"/>
        <w:jc w:val="mediumKashida"/>
        <w:rPr>
          <w:rFonts w:ascii="Traditional Arabic" w:eastAsia="MS Mincho" w:hAnsi="Traditional Arabic" w:cs="Traditional Arabic"/>
          <w:color w:val="000000" w:themeColor="text1"/>
          <w:sz w:val="40"/>
          <w:szCs w:val="40"/>
          <w:rtl/>
        </w:rPr>
      </w:pPr>
      <w:r w:rsidRPr="008252D7">
        <w:rPr>
          <w:rFonts w:ascii="Traditional Arabic" w:hAnsi="Traditional Arabic" w:cs="Traditional Arabic"/>
          <w:color w:val="000000" w:themeColor="text1"/>
          <w:sz w:val="40"/>
          <w:szCs w:val="40"/>
          <w:rtl/>
        </w:rPr>
        <w:lastRenderedPageBreak/>
        <w:t>حيث تتوقف كفاءة العملية على التركيب الداخلي للورقة والذي يختلف في ذوات الفلقة عن ذوات الفلقتين. </w:t>
      </w:r>
    </w:p>
    <w:p w:rsidR="00343B86" w:rsidRPr="008252D7" w:rsidRDefault="00733925" w:rsidP="00343B86">
      <w:pPr>
        <w:spacing w:after="0" w:line="360" w:lineRule="auto"/>
        <w:jc w:val="mediumKashida"/>
        <w:rPr>
          <w:rFonts w:ascii="MS Mincho" w:eastAsia="MS Mincho" w:hAnsi="MS Mincho" w:cs="MS Mincho"/>
          <w:b/>
          <w:bCs/>
          <w:color w:val="000000" w:themeColor="text1"/>
          <w:sz w:val="40"/>
          <w:szCs w:val="40"/>
          <w:rtl/>
        </w:rPr>
      </w:pPr>
      <w:r w:rsidRPr="008252D7">
        <w:rPr>
          <w:rFonts w:ascii="MS Mincho" w:eastAsia="MS Mincho" w:hAnsi="MS Mincho" w:cs="MS Mincho" w:hint="eastAsia"/>
          <w:b/>
          <w:bCs/>
          <w:color w:val="000000" w:themeColor="text1"/>
          <w:sz w:val="40"/>
          <w:szCs w:val="40"/>
          <w:rtl/>
        </w:rPr>
        <w:t> </w:t>
      </w:r>
      <w:r w:rsidRPr="008252D7">
        <w:rPr>
          <w:rFonts w:ascii="Traditional Arabic" w:hAnsi="Traditional Arabic" w:cs="Traditional Arabic"/>
          <w:b/>
          <w:bCs/>
          <w:color w:val="000000" w:themeColor="text1"/>
          <w:sz w:val="40"/>
          <w:szCs w:val="40"/>
          <w:rtl/>
        </w:rPr>
        <w:t>3- تراكم المنتجات:</w:t>
      </w:r>
    </w:p>
    <w:p w:rsidR="008252D7" w:rsidRPr="008252D7" w:rsidRDefault="00733925" w:rsidP="00933291">
      <w:pPr>
        <w:spacing w:after="0" w:line="360" w:lineRule="auto"/>
        <w:jc w:val="mediumKashida"/>
        <w:rPr>
          <w:rFonts w:ascii="Traditional Arabic" w:hAnsi="Traditional Arabic" w:cs="Traditional Arabic"/>
          <w:color w:val="000000" w:themeColor="text1"/>
          <w:sz w:val="40"/>
          <w:szCs w:val="40"/>
        </w:rPr>
      </w:pPr>
      <w:r w:rsidRPr="008252D7">
        <w:rPr>
          <w:rFonts w:ascii="MS Mincho" w:eastAsia="MS Mincho" w:hAnsi="MS Mincho" w:cs="MS Mincho" w:hint="eastAsia"/>
          <w:color w:val="000000" w:themeColor="text1"/>
          <w:sz w:val="40"/>
          <w:szCs w:val="40"/>
          <w:rtl/>
        </w:rPr>
        <w:t> </w:t>
      </w:r>
      <w:r w:rsidRPr="008252D7">
        <w:rPr>
          <w:rFonts w:ascii="Traditional Arabic" w:hAnsi="Traditional Arabic" w:cs="Traditional Arabic"/>
          <w:color w:val="000000" w:themeColor="text1"/>
          <w:sz w:val="40"/>
          <w:szCs w:val="40"/>
          <w:rtl/>
        </w:rPr>
        <w:t>إن تراكم المنتجات الكربوهايدريتية الناتجة من عملية البناء الضوئي في الأوراق يؤدي إلى بطء العملية</w:t>
      </w:r>
      <w:r w:rsidR="008252D7" w:rsidRPr="008252D7">
        <w:rPr>
          <w:rFonts w:ascii="Traditional Arabic" w:hAnsi="Traditional Arabic" w:cs="Traditional Arabic" w:hint="cs"/>
          <w:color w:val="000000" w:themeColor="text1"/>
          <w:sz w:val="40"/>
          <w:szCs w:val="40"/>
          <w:rtl/>
        </w:rPr>
        <w:t>.</w:t>
      </w:r>
      <w:bookmarkStart w:id="0" w:name="_GoBack"/>
      <w:bookmarkEnd w:id="0"/>
    </w:p>
    <w:sectPr w:rsidR="008252D7" w:rsidRPr="008252D7" w:rsidSect="008F317A">
      <w:pgSz w:w="11906" w:h="16838"/>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25"/>
    <w:rsid w:val="00343B86"/>
    <w:rsid w:val="0037125E"/>
    <w:rsid w:val="00514892"/>
    <w:rsid w:val="00557811"/>
    <w:rsid w:val="0057060E"/>
    <w:rsid w:val="006C2466"/>
    <w:rsid w:val="00733925"/>
    <w:rsid w:val="008252D7"/>
    <w:rsid w:val="00832091"/>
    <w:rsid w:val="008F317A"/>
    <w:rsid w:val="008F7B8D"/>
    <w:rsid w:val="00933291"/>
    <w:rsid w:val="009D4EE1"/>
    <w:rsid w:val="00D137E4"/>
    <w:rsid w:val="00DD0D21"/>
    <w:rsid w:val="00DE45FC"/>
    <w:rsid w:val="00F43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C7C"/>
  <w15:chartTrackingRefBased/>
  <w15:docId w15:val="{CF228F35-F4E5-4460-9D7F-57DD0FEE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60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060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828F-8276-4757-9EC3-6319BBC2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607</Words>
  <Characters>3460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11</cp:revision>
  <cp:lastPrinted>2018-12-02T19:47:00Z</cp:lastPrinted>
  <dcterms:created xsi:type="dcterms:W3CDTF">2018-10-07T20:00:00Z</dcterms:created>
  <dcterms:modified xsi:type="dcterms:W3CDTF">2019-01-17T01:13:00Z</dcterms:modified>
</cp:coreProperties>
</file>