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raditional Arabic" w:eastAsiaTheme="minorHAnsi" w:hAnsi="Traditional Arabic" w:cs="Traditional Arabic"/>
          <w:color w:val="5B9BD5" w:themeColor="accent1"/>
        </w:rPr>
        <w:id w:val="1344282645"/>
        <w:docPartObj>
          <w:docPartGallery w:val="Cover Pages"/>
          <w:docPartUnique/>
        </w:docPartObj>
      </w:sdtPr>
      <w:sdtEndPr>
        <w:rPr>
          <w:color w:val="auto"/>
          <w:sz w:val="28"/>
          <w:szCs w:val="28"/>
        </w:rPr>
      </w:sdtEndPr>
      <w:sdtContent>
        <w:p w:rsidR="00BF273D" w:rsidRPr="00754372" w:rsidRDefault="00BF273D">
          <w:pPr>
            <w:pStyle w:val="NoSpacing"/>
            <w:spacing w:before="1540" w:after="240"/>
            <w:jc w:val="center"/>
            <w:rPr>
              <w:rFonts w:ascii="Traditional Arabic" w:hAnsi="Traditional Arabic" w:cs="Traditional Arabic"/>
              <w:color w:val="5B9BD5" w:themeColor="accent1"/>
            </w:rPr>
          </w:pPr>
          <w:r w:rsidRPr="00754372">
            <w:rPr>
              <w:rFonts w:ascii="Traditional Arabic" w:hAnsi="Traditional Arabic" w:cs="Traditional Arabic"/>
              <w:noProof/>
              <w:color w:val="5B9BD5" w:themeColor="accent1"/>
            </w:rPr>
            <w:drawing>
              <wp:inline distT="0" distB="0" distL="0" distR="0" wp14:anchorId="100356B5" wp14:editId="6B22169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raditional Arabic" w:eastAsiaTheme="majorEastAsia" w:hAnsi="Traditional Arabic" w:cs="Traditional Arabic"/>
              <w:b/>
              <w:bCs/>
              <w:caps/>
              <w:color w:val="5B9BD5" w:themeColor="accent1"/>
              <w:sz w:val="88"/>
              <w:szCs w:val="88"/>
            </w:rPr>
            <w:alias w:val="Title"/>
            <w:tag w:val=""/>
            <w:id w:val="1735040861"/>
            <w:placeholder>
              <w:docPart w:val="C1919802DBBB4AD3BF14247D983BBD03"/>
            </w:placeholder>
            <w:dataBinding w:prefixMappings="xmlns:ns0='http://purl.org/dc/elements/1.1/' xmlns:ns1='http://schemas.openxmlformats.org/package/2006/metadata/core-properties' " w:xpath="/ns1:coreProperties[1]/ns0:title[1]" w:storeItemID="{6C3C8BC8-F283-45AE-878A-BAB7291924A1}"/>
            <w:text/>
          </w:sdtPr>
          <w:sdtEndPr/>
          <w:sdtContent>
            <w:p w:rsidR="00BF273D" w:rsidRPr="00754372" w:rsidRDefault="00BF273D" w:rsidP="00BF273D">
              <w:pPr>
                <w:pStyle w:val="NoSpacing"/>
                <w:pBdr>
                  <w:top w:val="single" w:sz="6" w:space="6" w:color="5B9BD5" w:themeColor="accent1"/>
                  <w:bottom w:val="single" w:sz="6" w:space="6" w:color="5B9BD5" w:themeColor="accent1"/>
                </w:pBdr>
                <w:spacing w:after="240"/>
                <w:jc w:val="center"/>
                <w:rPr>
                  <w:rFonts w:ascii="Traditional Arabic" w:eastAsiaTheme="majorEastAsia" w:hAnsi="Traditional Arabic" w:cs="Traditional Arabic"/>
                  <w:caps/>
                  <w:color w:val="5B9BD5" w:themeColor="accent1"/>
                  <w:sz w:val="80"/>
                  <w:szCs w:val="80"/>
                </w:rPr>
              </w:pPr>
              <w:r w:rsidRPr="00754372">
                <w:rPr>
                  <w:rFonts w:ascii="Traditional Arabic" w:eastAsiaTheme="majorEastAsia" w:hAnsi="Traditional Arabic" w:cs="Traditional Arabic"/>
                  <w:b/>
                  <w:bCs/>
                  <w:caps/>
                  <w:color w:val="5B9BD5" w:themeColor="accent1"/>
                  <w:sz w:val="88"/>
                  <w:szCs w:val="88"/>
                  <w:rtl/>
                </w:rPr>
                <w:t>الطاقة الشمسية</w:t>
              </w:r>
            </w:p>
          </w:sdtContent>
        </w:sdt>
        <w:p w:rsidR="00BF273D" w:rsidRPr="00754372" w:rsidRDefault="00BF273D">
          <w:pPr>
            <w:pStyle w:val="NoSpacing"/>
            <w:spacing w:before="480"/>
            <w:jc w:val="center"/>
            <w:rPr>
              <w:rFonts w:ascii="Traditional Arabic" w:hAnsi="Traditional Arabic" w:cs="Traditional Arabic"/>
              <w:color w:val="5B9BD5" w:themeColor="accent1"/>
            </w:rPr>
          </w:pPr>
          <w:r w:rsidRPr="00754372">
            <w:rPr>
              <w:rFonts w:ascii="Traditional Arabic" w:hAnsi="Traditional Arabic" w:cs="Traditional Arabic"/>
              <w:noProof/>
              <w:color w:val="5B9BD5" w:themeColor="accent1"/>
            </w:rPr>
            <mc:AlternateContent>
              <mc:Choice Requires="wps">
                <w:drawing>
                  <wp:anchor distT="0" distB="0" distL="114300" distR="114300" simplePos="0" relativeHeight="251659264" behindDoc="0" locked="0" layoutInCell="1" allowOverlap="1" wp14:anchorId="15CACCCC" wp14:editId="201F6B7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50"/>
                                    <w:szCs w:val="50"/>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F273D" w:rsidRPr="00754372" w:rsidRDefault="00BF273D" w:rsidP="00F05721">
                                    <w:pPr>
                                      <w:pStyle w:val="NoSpacing"/>
                                      <w:spacing w:after="40"/>
                                      <w:jc w:val="center"/>
                                      <w:rPr>
                                        <w:b/>
                                        <w:bCs/>
                                        <w:caps/>
                                        <w:color w:val="5B9BD5" w:themeColor="accent1"/>
                                        <w:sz w:val="50"/>
                                        <w:szCs w:val="50"/>
                                      </w:rPr>
                                    </w:pPr>
                                    <w:r w:rsidRPr="00754372">
                                      <w:rPr>
                                        <w:rFonts w:hint="cs"/>
                                        <w:b/>
                                        <w:bCs/>
                                        <w:caps/>
                                        <w:color w:val="5B9BD5" w:themeColor="accent1"/>
                                        <w:sz w:val="50"/>
                                        <w:szCs w:val="50"/>
                                        <w:rtl/>
                                      </w:rPr>
                                      <w:t>إعداد الطالب/</w:t>
                                    </w:r>
                                  </w:p>
                                </w:sdtContent>
                              </w:sdt>
                              <w:p w:rsidR="00BF273D" w:rsidRPr="00754372" w:rsidRDefault="00F05721" w:rsidP="00BF273D">
                                <w:pPr>
                                  <w:pStyle w:val="NoSpacing"/>
                                  <w:jc w:val="center"/>
                                  <w:rPr>
                                    <w:b/>
                                    <w:bCs/>
                                    <w:color w:val="5B9BD5" w:themeColor="accent1"/>
                                    <w:sz w:val="44"/>
                                    <w:szCs w:val="44"/>
                                  </w:rPr>
                                </w:pPr>
                                <w:sdt>
                                  <w:sdtPr>
                                    <w:rPr>
                                      <w:b/>
                                      <w:bCs/>
                                      <w:caps/>
                                      <w:color w:val="5B9BD5" w:themeColor="accent1"/>
                                      <w:sz w:val="44"/>
                                      <w:szCs w:val="44"/>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44"/>
                                        <w:szCs w:val="44"/>
                                      </w:rPr>
                                      <w:t xml:space="preserve">     </w:t>
                                    </w:r>
                                  </w:sdtContent>
                                </w:sdt>
                              </w:p>
                              <w:p w:rsidR="00BF273D" w:rsidRPr="00754372" w:rsidRDefault="00F05721" w:rsidP="00BF273D">
                                <w:pPr>
                                  <w:pStyle w:val="NoSpacing"/>
                                  <w:jc w:val="center"/>
                                  <w:rPr>
                                    <w:b/>
                                    <w:bCs/>
                                    <w:color w:val="5B9BD5" w:themeColor="accent1"/>
                                    <w:sz w:val="44"/>
                                    <w:szCs w:val="44"/>
                                  </w:rPr>
                                </w:pPr>
                                <w:sdt>
                                  <w:sdtPr>
                                    <w:rPr>
                                      <w:b/>
                                      <w:bCs/>
                                      <w:color w:val="5B9BD5" w:themeColor="accent1"/>
                                      <w:sz w:val="44"/>
                                      <w:szCs w:val="4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BF273D" w:rsidRPr="00754372">
                                      <w:rPr>
                                        <w:b/>
                                        <w:bCs/>
                                        <w:color w:val="5B9BD5" w:themeColor="accent1"/>
                                        <w:sz w:val="44"/>
                                        <w:szCs w:val="4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5CACCC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50"/>
                              <w:szCs w:val="50"/>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F273D" w:rsidRPr="00754372" w:rsidRDefault="00BF273D" w:rsidP="00F05721">
                              <w:pPr>
                                <w:pStyle w:val="NoSpacing"/>
                                <w:spacing w:after="40"/>
                                <w:jc w:val="center"/>
                                <w:rPr>
                                  <w:b/>
                                  <w:bCs/>
                                  <w:caps/>
                                  <w:color w:val="5B9BD5" w:themeColor="accent1"/>
                                  <w:sz w:val="50"/>
                                  <w:szCs w:val="50"/>
                                </w:rPr>
                              </w:pPr>
                              <w:r w:rsidRPr="00754372">
                                <w:rPr>
                                  <w:rFonts w:hint="cs"/>
                                  <w:b/>
                                  <w:bCs/>
                                  <w:caps/>
                                  <w:color w:val="5B9BD5" w:themeColor="accent1"/>
                                  <w:sz w:val="50"/>
                                  <w:szCs w:val="50"/>
                                  <w:rtl/>
                                </w:rPr>
                                <w:t>إعداد الطالب/</w:t>
                              </w:r>
                            </w:p>
                          </w:sdtContent>
                        </w:sdt>
                        <w:p w:rsidR="00BF273D" w:rsidRPr="00754372" w:rsidRDefault="00F05721" w:rsidP="00BF273D">
                          <w:pPr>
                            <w:pStyle w:val="NoSpacing"/>
                            <w:jc w:val="center"/>
                            <w:rPr>
                              <w:b/>
                              <w:bCs/>
                              <w:color w:val="5B9BD5" w:themeColor="accent1"/>
                              <w:sz w:val="44"/>
                              <w:szCs w:val="44"/>
                            </w:rPr>
                          </w:pPr>
                          <w:sdt>
                            <w:sdtPr>
                              <w:rPr>
                                <w:b/>
                                <w:bCs/>
                                <w:caps/>
                                <w:color w:val="5B9BD5" w:themeColor="accent1"/>
                                <w:sz w:val="44"/>
                                <w:szCs w:val="44"/>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44"/>
                                  <w:szCs w:val="44"/>
                                </w:rPr>
                                <w:t xml:space="preserve">     </w:t>
                              </w:r>
                            </w:sdtContent>
                          </w:sdt>
                        </w:p>
                        <w:p w:rsidR="00BF273D" w:rsidRPr="00754372" w:rsidRDefault="00F05721" w:rsidP="00BF273D">
                          <w:pPr>
                            <w:pStyle w:val="NoSpacing"/>
                            <w:jc w:val="center"/>
                            <w:rPr>
                              <w:b/>
                              <w:bCs/>
                              <w:color w:val="5B9BD5" w:themeColor="accent1"/>
                              <w:sz w:val="44"/>
                              <w:szCs w:val="44"/>
                            </w:rPr>
                          </w:pPr>
                          <w:sdt>
                            <w:sdtPr>
                              <w:rPr>
                                <w:b/>
                                <w:bCs/>
                                <w:color w:val="5B9BD5" w:themeColor="accent1"/>
                                <w:sz w:val="44"/>
                                <w:szCs w:val="4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BF273D" w:rsidRPr="00754372">
                                <w:rPr>
                                  <w:b/>
                                  <w:bCs/>
                                  <w:color w:val="5B9BD5" w:themeColor="accent1"/>
                                  <w:sz w:val="44"/>
                                  <w:szCs w:val="44"/>
                                </w:rPr>
                                <w:t xml:space="preserve">     </w:t>
                              </w:r>
                            </w:sdtContent>
                          </w:sdt>
                        </w:p>
                      </w:txbxContent>
                    </v:textbox>
                    <w10:wrap anchorx="margin" anchory="page"/>
                  </v:shape>
                </w:pict>
              </mc:Fallback>
            </mc:AlternateContent>
          </w:r>
          <w:r w:rsidRPr="00754372">
            <w:rPr>
              <w:rFonts w:ascii="Traditional Arabic" w:hAnsi="Traditional Arabic" w:cs="Traditional Arabic"/>
              <w:noProof/>
              <w:color w:val="5B9BD5" w:themeColor="accent1"/>
            </w:rPr>
            <w:drawing>
              <wp:inline distT="0" distB="0" distL="0" distR="0" wp14:anchorId="706AF817" wp14:editId="52BC8337">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BF273D" w:rsidRPr="00754372" w:rsidRDefault="00BF273D">
          <w:pPr>
            <w:bidi w:val="0"/>
            <w:rPr>
              <w:rFonts w:ascii="Traditional Arabic" w:hAnsi="Traditional Arabic" w:cs="Traditional Arabic"/>
              <w:sz w:val="28"/>
              <w:szCs w:val="28"/>
              <w:rtl/>
            </w:rPr>
          </w:pPr>
          <w:r w:rsidRPr="00754372">
            <w:rPr>
              <w:rFonts w:ascii="Traditional Arabic" w:hAnsi="Traditional Arabic" w:cs="Traditional Arabic"/>
              <w:sz w:val="28"/>
              <w:szCs w:val="28"/>
              <w:rtl/>
            </w:rPr>
            <w:br w:type="page"/>
          </w:r>
        </w:p>
      </w:sdtContent>
    </w:sdt>
    <w:p w:rsidR="00D213E4" w:rsidRPr="00754372" w:rsidRDefault="0068360B" w:rsidP="0068360B">
      <w:pPr>
        <w:jc w:val="center"/>
        <w:rPr>
          <w:rFonts w:ascii="Traditional Arabic" w:hAnsi="Traditional Arabic" w:cs="Traditional Arabic"/>
          <w:b/>
          <w:bCs/>
          <w:sz w:val="54"/>
          <w:szCs w:val="54"/>
          <w:rtl/>
        </w:rPr>
      </w:pPr>
      <w:bookmarkStart w:id="0" w:name="_GoBack"/>
      <w:r w:rsidRPr="00754372">
        <w:rPr>
          <w:rFonts w:ascii="Traditional Arabic" w:hAnsi="Traditional Arabic" w:cs="Traditional Arabic"/>
          <w:b/>
          <w:bCs/>
          <w:sz w:val="54"/>
          <w:szCs w:val="54"/>
          <w:rtl/>
        </w:rPr>
        <w:lastRenderedPageBreak/>
        <w:t xml:space="preserve">الطاقة </w:t>
      </w:r>
      <w:r w:rsidR="001F0A70">
        <w:rPr>
          <w:rFonts w:ascii="Traditional Arabic" w:hAnsi="Traditional Arabic" w:cs="Traditional Arabic" w:hint="cs"/>
          <w:b/>
          <w:bCs/>
          <w:sz w:val="54"/>
          <w:szCs w:val="54"/>
          <w:rtl/>
        </w:rPr>
        <w:t>ال</w:t>
      </w:r>
      <w:r w:rsidRPr="00754372">
        <w:rPr>
          <w:rFonts w:ascii="Traditional Arabic" w:hAnsi="Traditional Arabic" w:cs="Traditional Arabic"/>
          <w:b/>
          <w:bCs/>
          <w:sz w:val="54"/>
          <w:szCs w:val="54"/>
          <w:rtl/>
        </w:rPr>
        <w:t>شمسية</w:t>
      </w: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الطاقة الشمسية هي الضوء والحرارة المنبعثان من الشمس اللذان قام الإنسان بتسخيرهما لمصلحته منذ العصور القديمة باستخدام مجموعة من وسائل التكنولوجيا التي تتطور باستمرار. وتضم تقنيات تسخير الطاقة الشمسية استخدام الطاقة الحرارية للشمس سواء للتسخين المباشر أو ضمن عملية تحويل ميكانيكي لحركة أو لطاقة كهربائية، أو لتوليد الكهرباء عبر الظواهر الكهروضوئية باستخدام ألواح الخلايا الضوئية الجهدية بالإضافة إلى التصميمات المعمارية التي تعتمد على استغلال الطاقة الشمسية، وهي تقنيات تستطيع المساهمة بشكل بارز في حل بعض من أكثر مشاكل العالم إلحاحا اليوم.</w:t>
      </w:r>
    </w:p>
    <w:p w:rsidR="0068360B" w:rsidRPr="00754372" w:rsidRDefault="0068360B" w:rsidP="0068360B">
      <w:pPr>
        <w:jc w:val="both"/>
        <w:rPr>
          <w:rFonts w:ascii="Traditional Arabic" w:hAnsi="Traditional Arabic" w:cs="Traditional Arabic"/>
          <w:sz w:val="28"/>
          <w:szCs w:val="28"/>
          <w:rtl/>
        </w:rPr>
      </w:pP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تُعزى معظم مصادر الطاقة المتجددة المتوافرة على سطح الأرض إلى الإشعاعات الشمسية بالإضافة إلى مصادر الطاقة الثانوية، مثل طاقة الرياح وطاقة الأمواج والطاقة الكهرومائية والكتلة الحيوية. من الأهمية هنا أن نذكر أنه لم يتم استخدام سوى جزء صغير من الطاقة الشمسية المتوافرة في حياتنا. يتم توليد طاقة كهربية من الطاقة الشمسية بواسطة محركات حرارية أو محولات فولتوضوئية.وبمجرد أن يتم تحويل الطاقة الشمسية إلى طاقة كهربية، فإن براعة الإنسان هي فقط التي تقوم بالتحكم في استخداماتها.ومن التطبيقات التي تتم باستخدام الطاقة الشمسية نظم التسخين والتبريد خلال التصميمات المعمارية التي تعتمد على استغلال الطاقة الشمسية، والماء الصالح للشرب خلال التقطير والتطهير، واستغلال ضوء النهار، الماء الساخن، الطهو بالطاقة الشمسية، ودرجات الحرارة المرتفعة في أغراض صناعية.</w:t>
      </w:r>
    </w:p>
    <w:p w:rsidR="0068360B" w:rsidRPr="00754372" w:rsidRDefault="0068360B" w:rsidP="0068360B">
      <w:pPr>
        <w:jc w:val="both"/>
        <w:rPr>
          <w:rFonts w:ascii="Traditional Arabic" w:hAnsi="Traditional Arabic" w:cs="Traditional Arabic"/>
          <w:sz w:val="28"/>
          <w:szCs w:val="28"/>
          <w:rtl/>
        </w:rPr>
      </w:pP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تتسم وسائل التكنولوجيا التي تعتمد الطاقة الشمسية بشكل عام بأنها إما أن تكون نظم طاقة شمسية سلبية أو نظم طاقة شمسية إيجابية وفقًا للطريقة التي يتم استغلال وتحويل وتوزيع ضوء الشمس من خلالها.وتشمل التقنيات التي تعتمد على استغلال الطاقة الشمسية الإيجابية استخدام اللوحات الفولتوضوئية والمجمع الحراري الشمسي، مع المعدات الميكانيكية والكهربية، لتحويل ضوء الشمس إلى مصادر أخرى مفيدة للطاقة.هذا، في حين تتضمن التقنيات التي تعتمد على استغلال الطاقة الشمسية السلبية توجيه أحد المباني ناحية الشمس واختيار المواد ذات الكتلة الحرارية المناسبة أو خصائص تشتيت الأشعة الضوئية، وتصميم المساحات التي تعمل على تدوير الهواء بصورة طبيعية.</w:t>
      </w: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يصل إلى سطح الأرض حوالي نصف كمية الطاقة الشمسية القادمة إليه من الشمس</w:t>
      </w:r>
    </w:p>
    <w:p w:rsidR="0068360B" w:rsidRPr="00754372" w:rsidRDefault="0068360B" w:rsidP="0068360B">
      <w:pPr>
        <w:jc w:val="both"/>
        <w:rPr>
          <w:rFonts w:ascii="Traditional Arabic" w:hAnsi="Traditional Arabic" w:cs="Traditional Arabic"/>
          <w:sz w:val="28"/>
          <w:szCs w:val="28"/>
          <w:rtl/>
        </w:rPr>
      </w:pP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 xml:space="preserve">يستقبل كوكب الأرض 174 بيتا واط من الإشعاعات الشمسية القادمة إليه (الإشعاع الشمسي) عند طبقة الغلاف الجوي العليا. وينعكس ما يقرب من 30% من هذه الإشعاعات عائدة إلى الفضاء بينما تُمتص النسبة الباقية بواسطة السحب والمحيطات والكتل الأرضية. ينتشر معظم طيف الضوء الشمسي الموجود على سطح الأرض عبر المدى المرئي وبالقرب من مدى الأشعة تحت الحمراء بالإضافة إلى انتشار جزء صغير منه بالقرب من مدى الأشعة فوق البنفسجية. تمتص مسطحات اليابسة والمحيطات والغلاف الجوي الإشعاعات الشمسية، ويؤدي ذلك إلى ارتفاع درجة حرارتها. يرتفع </w:t>
      </w:r>
      <w:r w:rsidRPr="00754372">
        <w:rPr>
          <w:rFonts w:ascii="Traditional Arabic" w:hAnsi="Traditional Arabic" w:cs="Traditional Arabic"/>
          <w:sz w:val="28"/>
          <w:szCs w:val="28"/>
          <w:rtl/>
        </w:rPr>
        <w:lastRenderedPageBreak/>
        <w:t>الهواء الساخن الذي يحتوي على بخار الماء الصاعد من المحيطات مسبباً دوران الهواء الجوي أو انتقال الحرارة بخاصية الحمل في اتجاه رأسي. وعندما يرتفع الهواء إلى قمم المرتفعات، حيث تنخفض درجة الحرارة، يتكثف بخار الماء في صورة سحب تمطر على سطح الأرض، ومن ثم تتم دورة الماء في الكون. تزيد الحرارة الكامنة لعملية تكثف الماء من انتقال الحرارة بخاصية الحمل، مما يؤدي إلى حدوث بعض الظواهر الجوية، مثل الرياح والأعاصير والأعاصير المضادة</w:t>
      </w:r>
      <w:r w:rsidR="00BF273D" w:rsidRPr="00754372">
        <w:rPr>
          <w:rFonts w:ascii="Traditional Arabic" w:hAnsi="Traditional Arabic" w:cs="Traditional Arabic"/>
          <w:sz w:val="28"/>
          <w:szCs w:val="28"/>
          <w:rtl/>
        </w:rPr>
        <w:t>.</w:t>
      </w:r>
      <w:r w:rsidRPr="00754372">
        <w:rPr>
          <w:rFonts w:ascii="Traditional Arabic" w:hAnsi="Traditional Arabic" w:cs="Traditional Arabic"/>
          <w:sz w:val="28"/>
          <w:szCs w:val="28"/>
          <w:rtl/>
        </w:rPr>
        <w:t xml:space="preserve"> وتعمل أطياف ضوء الشمس التي تمتصها المحيطات وتحتفظ بها الكتل الأرضية على أن تصبح درجة حرارة سطح الأرض في المتوسط 14 درجة مئوية</w:t>
      </w:r>
      <w:r w:rsidR="00BF273D" w:rsidRPr="00754372">
        <w:rPr>
          <w:rFonts w:ascii="Traditional Arabic" w:hAnsi="Traditional Arabic" w:cs="Traditional Arabic"/>
          <w:sz w:val="28"/>
          <w:szCs w:val="28"/>
          <w:rtl/>
        </w:rPr>
        <w:t>.</w:t>
      </w:r>
      <w:r w:rsidRPr="00754372">
        <w:rPr>
          <w:rFonts w:ascii="Traditional Arabic" w:hAnsi="Traditional Arabic" w:cs="Traditional Arabic"/>
          <w:sz w:val="28"/>
          <w:szCs w:val="28"/>
          <w:rtl/>
        </w:rPr>
        <w:t>ومن خلال عملية التمثيل الضوئي الذي تقوم به النباتات الخضراء، يتم تحويل الطاقة الشمسية إلى طاقة كيميائية، مما يؤدي إلى إنتاج الطعام والأخشاب والكتل الحيوية التي يُستخرج منها الوقود الحفري.</w:t>
      </w:r>
    </w:p>
    <w:p w:rsidR="0068360B" w:rsidRPr="00754372" w:rsidRDefault="0068360B" w:rsidP="0068360B">
      <w:pPr>
        <w:jc w:val="both"/>
        <w:rPr>
          <w:rFonts w:ascii="Traditional Arabic" w:hAnsi="Traditional Arabic" w:cs="Traditional Arabic"/>
          <w:sz w:val="28"/>
          <w:szCs w:val="28"/>
          <w:rtl/>
        </w:rPr>
      </w:pP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يصل إجمالي الطاقة الشمسية التي يقوم الغلاف الجوي والمحيطات والكتل الأرضية بامتصاصها إلى حوالي 3.850.000 كونتليون جولفي العام.وفي عام 2002، زادت كمية الطاقة التي يتم امتصاصها في ساعة واحدة عن كمية الطاقة التي تم استخدامها في العالم في عام واحد.يستهلك التمثيل الضوئي حوالي 3.000 كونتليون جول من الطاقة الشمسية في العام في تكوين الكتل الحيوية.تكون كمية الطاقة الشمسية التي تصل إلى سطح الأرض كبيرة للغاية، لدرجة أنها تصل في العام الواحد إلى حوالي ضعف ما سيتم الحصول عليه من مصادر الطاقة الموجودة على الأرض مجتمعة معًا، كالفحم والبترول والغاز الطبيعي واليورانيوم الذي يتم استخراجه من باطن الأرض.سوف يظهر في الجدول الخاص بمصادر الطاقة أن الطاقة الشمسية أو طاقة الرياح أو طاقة الكتلة الحيوية ستكون كافية لتوفير كل احتياجاتنا من الطاقة، ولكن الاستخدام المتزايد لطاقة الكتلة الحيوية له تأثير سلبيعلى الاحتباس الحراري وزيادة أسعار الغذاء بصورة ملحوظة بسبب استغلال الغابات والمحاصيل في إنتاج الوقود الحيوي.لقد أثارت طاقة الرياح والطاقة الشمسية موضوعات أخرى، باعتبار أنها من مصادر الطاقة المتجددة.</w:t>
      </w:r>
    </w:p>
    <w:p w:rsidR="0068360B" w:rsidRPr="00754372" w:rsidRDefault="0068360B" w:rsidP="0068360B">
      <w:pPr>
        <w:jc w:val="both"/>
        <w:rPr>
          <w:rFonts w:ascii="Traditional Arabic" w:hAnsi="Traditional Arabic" w:cs="Traditional Arabic"/>
          <w:b/>
          <w:bCs/>
          <w:sz w:val="38"/>
          <w:szCs w:val="38"/>
          <w:rtl/>
        </w:rPr>
      </w:pPr>
      <w:r w:rsidRPr="00754372">
        <w:rPr>
          <w:rFonts w:ascii="Traditional Arabic" w:hAnsi="Traditional Arabic" w:cs="Traditional Arabic"/>
          <w:b/>
          <w:bCs/>
          <w:sz w:val="38"/>
          <w:szCs w:val="38"/>
          <w:rtl/>
        </w:rPr>
        <w:t>تطبيقات على استخدام الطاقة الشمسية</w:t>
      </w: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يتطلب متوسط الإشعاع الشمسي الذي يوضح مساحة اليابس (كنقاط سوداء صغيرة) تصنيف الفائض من الطاقة الأساسية في العالم من ضمن الطاقة الكهربية التي تولدها الطاقة الشمسية.18 تريليون وات يساوي 568 كونتليون جول في السنة. يقدر الإشعاع الشمسي بالنسبة لمعظم الناس بما يتراوح من 150 إلى 300 وات / متر مربع، أو 3.5 إلى 7.0 كيلو وات ساعة للمتر المربع في اليوم.</w:t>
      </w:r>
    </w:p>
    <w:p w:rsidR="0068360B" w:rsidRPr="00754372" w:rsidRDefault="0068360B" w:rsidP="0068360B">
      <w:pPr>
        <w:jc w:val="both"/>
        <w:rPr>
          <w:rFonts w:ascii="Traditional Arabic" w:hAnsi="Traditional Arabic" w:cs="Traditional Arabic"/>
          <w:sz w:val="28"/>
          <w:szCs w:val="28"/>
          <w:rtl/>
        </w:rPr>
      </w:pP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تشير الطاقة الشمسية بصورة أساسية إلى استخدام الإشعاعات الشمسية في أغراض عملية. على أية حال، تستمد كل مصادر الطاقة المتجددة، باستثناء طاقة المد والجزروطاقة الحرارة الأرضية، طاقتها من الشمس.</w:t>
      </w:r>
    </w:p>
    <w:p w:rsidR="0068360B" w:rsidRPr="00754372" w:rsidRDefault="0068360B" w:rsidP="0068360B">
      <w:pPr>
        <w:jc w:val="both"/>
        <w:rPr>
          <w:rFonts w:ascii="Traditional Arabic" w:hAnsi="Traditional Arabic" w:cs="Traditional Arabic"/>
          <w:sz w:val="28"/>
          <w:szCs w:val="28"/>
          <w:rtl/>
        </w:rPr>
      </w:pP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 xml:space="preserve">تتسم التقنية التي تعتمد على الطاقة الشمسية بشكل عام بأنها إما أن تكون سلبية أو إيجابية وفقًا للطريقة التي يتم استغلال وتحويل وتوزيع ضوء الشمس من خلالها. وتشمل تقنية الطاقة الشمسية الإيجابية استخدام اللوحات الفولتوضوئية </w:t>
      </w:r>
      <w:r w:rsidRPr="00754372">
        <w:rPr>
          <w:rFonts w:ascii="Traditional Arabic" w:hAnsi="Traditional Arabic" w:cs="Traditional Arabic"/>
          <w:sz w:val="28"/>
          <w:szCs w:val="28"/>
          <w:rtl/>
        </w:rPr>
        <w:lastRenderedPageBreak/>
        <w:t>والمضخات والمراوح في تحويل ضوء الشمس إلى مصادر أخرى مفيدة للطاقة. هذا، في حين تتضمن تقنية الطاقة الشمسية السلبية عمليات اختيار مواد ذات خصائص حرارية مناسبة وتصميم الأماكن التي تسمح بدوران الهواء بصورة طبيعية واختيار أماكن مناسبة للمباني بحيث تواجه الشمس. تتسم تقنيات الطاقة الشمسية الإيجابية بإنتاج كمية وفيرة من الطاقة، لذا فهي تعد من المصادر الثانوية لإنتاج الطاقة بكميات وفيرة، بينما تعتبر تقنيات الطاقة الشمسية السلبية وسيلة لتقليل الحاجة إلى المصادر البديلة. وبالتالي فهي تعتبر مصادر ثانوية لسد الحاجة إلى كميات زائدة من الطاقة</w:t>
      </w:r>
    </w:p>
    <w:p w:rsidR="0068360B" w:rsidRPr="00754372" w:rsidRDefault="0068360B" w:rsidP="0068360B">
      <w:pPr>
        <w:jc w:val="both"/>
        <w:rPr>
          <w:rFonts w:ascii="Traditional Arabic" w:hAnsi="Traditional Arabic" w:cs="Traditional Arabic"/>
          <w:b/>
          <w:bCs/>
          <w:sz w:val="38"/>
          <w:szCs w:val="38"/>
          <w:rtl/>
        </w:rPr>
      </w:pPr>
      <w:r w:rsidRPr="00754372">
        <w:rPr>
          <w:rFonts w:ascii="Traditional Arabic" w:hAnsi="Traditional Arabic" w:cs="Traditional Arabic"/>
          <w:b/>
          <w:bCs/>
          <w:sz w:val="38"/>
          <w:szCs w:val="38"/>
          <w:rtl/>
        </w:rPr>
        <w:t>التخطيط المدني والمعماري</w:t>
      </w: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حازت جامعة دارمشتات للتكنولوجيا على المركز الأول في مسابقة "سولار دكثلون" بين الجامعات التي نظمت في مقاطعة واشنطن عن تصميم منزل يعمل بالطاقة الشمسية السلبية والذي صمم خصيصًا مناسبًا للمناخ الرطب الحار شبه الاستوائي.</w:t>
      </w:r>
    </w:p>
    <w:p w:rsidR="0068360B" w:rsidRPr="00754372" w:rsidRDefault="0068360B" w:rsidP="0068360B">
      <w:pPr>
        <w:jc w:val="both"/>
        <w:rPr>
          <w:rFonts w:ascii="Traditional Arabic" w:hAnsi="Traditional Arabic" w:cs="Traditional Arabic"/>
          <w:sz w:val="28"/>
          <w:szCs w:val="28"/>
          <w:rtl/>
        </w:rPr>
      </w:pPr>
    </w:p>
    <w:p w:rsidR="00BF273D" w:rsidRPr="00754372" w:rsidRDefault="0068360B" w:rsidP="001C3534">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 xml:space="preserve">لقد أثر ضوء الشمس على تصميم المباني منذ بداية التاريخ المعماري. ولقد تم استخدام وسائل التخطيط المدني والمعماري المتطورة التي تعتمد على استغلال الطاقة الشمسية لأول مرة بواسطة اليونانيين والصينيين الذين قاموا بإنشاء مبانيهم بحيث تكون لناحية الجنوب للحصول على الضوء والدفء. من الخصائص الشائعة للتخطيط المعماري الذي يعتمد على تقنية الطاقة الشمسية السلبية إنشاء المباني بحيث تكون ناحية الشمس معدل الضغط (نسبة مساحة سطح منخفض إلى حجمه) والتظليل الانتقائي (أجزاء من الأبنية متدلية) والكتلة الحرارية. عندما تتوفر هذه الخصائص بحيث تتناسب مع البيئة والمناخ المحلي، فمن الممكن أن تنتج عنها أماكن جيدة الإضاءة ذات مدى متوسط من درجات الحرارة. ويعتبر منزل الفيلسوف اليوناني سقراط الذي يسمى "ميجارون" مثالاً نموذجيًا للتصميمات المعمارية التي تعتمد على تقنيات الطاقة الشمسية السلبية. تستخدم التطبيقات الحديثة الخاصة بالتصميمات المعمارية التي تعتمد على استغلال الطاقة الشمسية بتصميمات يتم تنفيذها على الكمبيوتر بحيث تجمع بين نظم تكييف الهواء بالطاقة الشمسية/التهوية و[التسخين بالطاقة الشمسية/التدفئة والإضاءة التي تعتمد على ضوء النهار/الإضاءة الشمسية في تصميم معماري لاستغلال الطاقة الشمسية ويكون متكاملاً.من الممكن أن تعوض المعدات التي تعتمد على الطاقة الشمسية الإيجابية، مثل المضخات والمراوح والنوافذ المتحركة، سلبيات التصميمات وتحسن من أداء النظام. الجزر الحرارية الحضرية (بالإنجليزية: </w:t>
      </w:r>
      <w:r w:rsidRPr="00754372">
        <w:rPr>
          <w:rFonts w:ascii="Traditional Arabic" w:hAnsi="Traditional Arabic" w:cs="Traditional Arabic"/>
          <w:sz w:val="28"/>
          <w:szCs w:val="28"/>
        </w:rPr>
        <w:t>Urban Heat Islands</w:t>
      </w:r>
      <w:r w:rsidRPr="00754372">
        <w:rPr>
          <w:rFonts w:ascii="Traditional Arabic" w:hAnsi="Traditional Arabic" w:cs="Traditional Arabic"/>
          <w:sz w:val="28"/>
          <w:szCs w:val="28"/>
          <w:rtl/>
        </w:rPr>
        <w:t>) هي مناطق يعيش فيها الإنسان وتكون درجة حرارتها أعلى من درجة حرارة البيئة المحيطة بها. وتُعزى درجات الحرارة المرتفعة في هذه الجزر إلى الامتصاص المتزايد لضوء الشمس بواسطة المكونات التي تميز المناطق الحضرية، مثل الخرسانة والأسفلت، والتي تكون ذات قدرة أقل على عكس الضوء وسعة حرارية أعلى من تلك الموجودة في البيئة الطبيعية. ومن الطرق المباشرة لمعادلة تأثير الجزر الحرارية طلاء المباني والطرق باللون الأبيض وزراعة النباتات. وباستخدام هذه الطرق، أوضح البرنامج النظري الذي يحمل عنوان "نحو مجتمعات معتدلة المناخ" الذي نُظم في لوس أنجلوس أن درجات الحرارة في المدن يمكن أن تنخفض بحوالي 3 درجات مئوية بتكلفة تقدر بواحد مليار دولار أمريكي، كما أعطى البرنامج تقديرًا لإجمالي الأرباح السنوية التي يمكن تحقيقها من جراء خفض درجات الحرارة؛ حيث تقدر هذه الأرباح بحوالي 530 مليون دولار أمريكي ناتجة عن خفض تكاليف استخدام أجهزة تكييف الهواء وتوفير نفقات الدولة الخاصة بالرعاية الصحية.</w:t>
      </w:r>
    </w:p>
    <w:p w:rsidR="0068360B" w:rsidRPr="00754372" w:rsidRDefault="0068360B" w:rsidP="0068360B">
      <w:pPr>
        <w:jc w:val="both"/>
        <w:rPr>
          <w:rFonts w:ascii="Traditional Arabic" w:hAnsi="Traditional Arabic" w:cs="Traditional Arabic"/>
          <w:b/>
          <w:bCs/>
          <w:sz w:val="38"/>
          <w:szCs w:val="38"/>
          <w:rtl/>
        </w:rPr>
      </w:pPr>
      <w:r w:rsidRPr="00754372">
        <w:rPr>
          <w:rFonts w:ascii="Traditional Arabic" w:hAnsi="Traditional Arabic" w:cs="Traditional Arabic"/>
          <w:b/>
          <w:bCs/>
          <w:sz w:val="38"/>
          <w:szCs w:val="38"/>
          <w:rtl/>
        </w:rPr>
        <w:lastRenderedPageBreak/>
        <w:t>زراعة النباتات والبساتين</w:t>
      </w: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تساعد الصوبات الزجاجية مثل تلك الموجودة في بلدة ويستلاند في هولندا على زراعة الخضروات والفواكة والزهور.</w:t>
      </w:r>
    </w:p>
    <w:p w:rsidR="0068360B" w:rsidRPr="00754372" w:rsidRDefault="0068360B" w:rsidP="0068360B">
      <w:pPr>
        <w:jc w:val="both"/>
        <w:rPr>
          <w:rFonts w:ascii="Traditional Arabic" w:hAnsi="Traditional Arabic" w:cs="Traditional Arabic"/>
          <w:sz w:val="28"/>
          <w:szCs w:val="28"/>
          <w:rtl/>
        </w:rPr>
      </w:pP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يسعى المعنيون بتنمية الزراعة وتطويرها إلى زيادة قدر الاستفادة من الطاقة الشمسية بهدف زيادة معدل إنتاجية النباتات المزروعة. فبعض التقنيات، التي تنظم مواسم الزراعة حسب أوقات العام وتعدل اتجاه صفوف النباتات المزروعة وتنظم الارتفاعات بين الصفوف وتخلط أصناف نباتية مختلفة، يمكن أن تحسن من إنتاجية المحصول. بينما يعتبر ضوء الشمس مصدرًا وفيرًا من مصادر الطاقة، فهناك آراء تلقي الضوء على أهمية الطاقة الشمسية بالنسبة للزراعة. في المواسم التي كانت المحاصيل التي تنمو فيها قصيرة خلال العصر الجليدي الصغير، زرع الفلاحون الإنجليز والفرنسيون مجموعات من أشجار فاكهة طويلة لزيادة كمية الطاقة الشمسية التي يتم تجميعها إلى الحد الأقصى. تعمل هذه الأشجار ككتل حرارية، كما أنها تزيد من معدل نضج الفاكهة عن طريق الاحتفاظ بالفاكهة في وسط دافئ. قديمًا كان يتم بناء هذه الأشجار عمودية على الأرض وفي مواجهة الجنوب، ولكن بمرور الوقت، تم إنشاؤها مائلة لاستغلال ضوء الشمس على خير وجه. وفي عام 1699، اقترح "نيكولاس فاشيو دي دويليير" استخدام أحد الآلات التي من الممكن أن تدور على محور بحيث تتبع أشعة الشمس. تشمل تطبيقات الطاقة الشمسية في مجال الزراعة، بغض النظر عن زراعة المحاصيل، استخدامها في إدارة ماكينات ضخ الماء وتجفيف المحاصيل وتفريخ الدجاج وتجفيف السماد العضوي للدجاج. وفي العصر الحديث، تم استخدام الطاقة المتولدة بواسطة اللوحات الشمسية في عمل عصائر الفاكهة. وتقوم الصوب الزجاجية بتحويل ضوء الشمس إلى حرارة، مما يؤدي إلى إمكانية زراعة جميع المحاصيل على مدار العام وزراعة (في بيئة مغلفة) أنواع من المحاصيل والنباتات لا يمكن لها أن تنمو في المناخ المحلي. تم استخدام الصوب الزجاجية البدائية لأول مرة في العصر الروماني لزراعة الخيار حتى يمكن توفيره على مدار العام بأكمله للإمبراطور الروماني "تيبريوس". ولقد تم بناء أول صوبة زجاجية حديثة لأول مرة في أوروبا في القرن السادس عشر من أجل الاحتفاظ بالنباتات الغريبة التي كان يتم جلبها من خارج البلاد بعد فحصها. من الجدير بالذكر أن الصوب الزجاجية ظلت تعتبر جزءًا مهمًا من زراعة البساتين حتى وقتنا الحالي، وقد تم استخدام المواد البلاستيكية الشفافة أيضًا في الأنفاق المتشعبة وأغطية صفوف النباتات المزروعة للهدف نفسه.</w:t>
      </w:r>
    </w:p>
    <w:p w:rsidR="0068360B" w:rsidRPr="00754372" w:rsidRDefault="0068360B" w:rsidP="0068360B">
      <w:pPr>
        <w:jc w:val="both"/>
        <w:rPr>
          <w:rFonts w:ascii="Traditional Arabic" w:hAnsi="Traditional Arabic" w:cs="Traditional Arabic"/>
          <w:b/>
          <w:bCs/>
          <w:sz w:val="38"/>
          <w:szCs w:val="38"/>
          <w:rtl/>
        </w:rPr>
      </w:pPr>
      <w:r w:rsidRPr="00754372">
        <w:rPr>
          <w:rFonts w:ascii="Traditional Arabic" w:hAnsi="Traditional Arabic" w:cs="Traditional Arabic"/>
          <w:b/>
          <w:bCs/>
          <w:sz w:val="38"/>
          <w:szCs w:val="38"/>
          <w:rtl/>
        </w:rPr>
        <w:t>الإضاءة الشمسية</w:t>
      </w: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يرجع استخدام بعض التطبيقات القائمة على الاستفادة من ضوء النهار مثل وجود فتحة كبيرة في منتصف الأسقف العالية كالتي توجد في معبد بانثيون في روما إلى العصور الوسطى.</w:t>
      </w:r>
    </w:p>
    <w:p w:rsidR="0068360B" w:rsidRPr="00754372" w:rsidRDefault="0068360B" w:rsidP="001C3534">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t>يعتبر استخدام ضوء الشمس الطبيعي من أنواع الإضاءة الأكثر استخدامًا على مر العصور. وقد عرف الرومانيون حقهم في الاستفادة من الضوء منذ [القرن السادس الميلادي، كما سار الدستور الإنجليزي على المنوال نفسه مؤيدًا ذلك بإصدار قانون التقادم لعام 1832. وفي القرن العشرين أصبحت الإضاءة باستخدام الوسائل الصناعية المصدر الرئيسي للإضاءة الداخلية، ولكن ظلت التقنيات التي تعتمد على استغلال ضوء النهار ومحطات الإضاءة الهجينة التي تعتمد على ضوء الشمس وغيره من طرق تقليل معدل استهلاك الطاقة.</w:t>
      </w:r>
    </w:p>
    <w:p w:rsidR="0068360B" w:rsidRPr="00754372" w:rsidRDefault="0068360B" w:rsidP="0068360B">
      <w:pPr>
        <w:jc w:val="both"/>
        <w:rPr>
          <w:rFonts w:ascii="Traditional Arabic" w:hAnsi="Traditional Arabic" w:cs="Traditional Arabic"/>
          <w:sz w:val="28"/>
          <w:szCs w:val="28"/>
          <w:rtl/>
        </w:rPr>
      </w:pPr>
      <w:r w:rsidRPr="00754372">
        <w:rPr>
          <w:rFonts w:ascii="Traditional Arabic" w:hAnsi="Traditional Arabic" w:cs="Traditional Arabic"/>
          <w:sz w:val="28"/>
          <w:szCs w:val="28"/>
          <w:rtl/>
        </w:rPr>
        <w:lastRenderedPageBreak/>
        <w:t>تقوم نظم الإضاءة التي تقوم على ضوء النهار بتجميع وتوزيع ضوء الشمس لتوفير الإضاءة الداخلية. هذا، وتقوم وسائل التكنولوجيا التي تعتمد على الطاقة الشمسية السلبية بصورة مباشرة بتعويض استخدام الطاقة عن طريق استخدام الإضاءة الصناعية بدلاً منها، كما تقوم بتعويض بصورة غير مباشرة استخدام الطاقة غير الشمسية عن طريق تقليل الحاجة إلى تكييف الهواء. يقدم استخدام الإضاءة الطبيعة أيضًا فوائد عضوية ونفسية بالمقارنة مع الإضاءة الصناعية، وذلك على الرغم من صعوبة تحديد هذه الفوائد بالضبط. ذلك، حيث تشتمل تصميمات الإضاءة التي تعتمد على ضوء النهار على اختيار دقيق لأنواع النوافذ وحجمها واتجاهها، كما قد يتم الأخذ في الاعتبار وسائل التظليل الخارجي. وتتضمن التطبيقات الفردية من هذا النوع من الإضاءة الطبيعة وجود أسقف مسننة ونوافذ علوية للإضاءة وتثبيت أرفف على النوافذ لتوزيع الإضاءة وفتحات إضاءة في أعلى السقف وأنابيب ضوئية. قد يمكن تضمين هذه التطبيقات في تصاميم موجودة بالفعل، ولكنها تكون أكثر فاعلية عندما يتم دمجها في تصميم شامل يعتمد على الطاقة الشمسية بحيث يهتم ببعض العوامل مثل سطوع الضوء وتدفق الحرارة والاستغلال الجيد للوقت. عندما يتم تنفيذ هذه التطبيقات بصورة سليمة، فمن الممكن أن يتم تقليل حجم الطاقة اللازمة للإضاءة بنسبة 25%.تعتبر نظم الإضاءة الشمسية الهجينة من سبل استغلال الطاقة الشمسية الإيجابية في الإضاءة الداخلية. تقوم هذه النظم بتجميع ضوء الشمس باستخدام مرايا عاكسة متحركة تبعًا لحركة الشمس، كما تتضمن أليافًا ضوئية لنقل الضوء إلى داخل المبنى لزيادة الإضاءة العادية. وفي التطبيقات التي يتم الاستعانة بها في المباني ذات الطابق الواحد، تكون هذه النظم قادرة على نقل 50% من ضوء الشمس المباشر الذي يتم استقباله.تعتبر الإضاءة المستمدة من الشمس التي يتم اختزانها في أثناء النهار واستخدامها في الإضاءة في الليل من الأشياء المألوفة رؤيتها على طول الطرق وممرات المشاة.[بحاجة لمصدر] وعلى الرغم من أنه يتم استغلال ضوء النهار كإحدى طرق استخدام ضوء الشمس في توفير الطاقة، فإنه يتم الحد من الأبحاث الحديثة التي يتم إجراؤها، حيث أوضحت بعض النتائج العكسية: فهناك عدد من الدراسات التي أوضحت أن هذه الطريقة ينتج عنها توفير للطاقة، بيد أن هناك الكثير من الدراسات التي أظهرت أن هذه الطريقة ليس لها أي أثر على معدل استهلاك الطاقة، بل وقد تؤدي أيضًا إلى حدوث فقد في الطاقة، ولا سيما عندما يتم أخذ استهلاك البنزين في الحسبان. يتأثر معدل استهلاك الكهرباء بصورة كبيرة بالناحية الجغرافية والمناخية والجوانب الاقتصادية، مما يزيد من صعوبة استنباط نتائج عامة من دراسات فردية.</w:t>
      </w:r>
    </w:p>
    <w:bookmarkEnd w:id="0"/>
    <w:p w:rsidR="0068360B" w:rsidRPr="00754372" w:rsidRDefault="0068360B" w:rsidP="0068360B">
      <w:pPr>
        <w:jc w:val="both"/>
        <w:rPr>
          <w:rFonts w:ascii="Traditional Arabic" w:hAnsi="Traditional Arabic" w:cs="Traditional Arabic"/>
          <w:sz w:val="28"/>
          <w:szCs w:val="28"/>
        </w:rPr>
      </w:pPr>
    </w:p>
    <w:sectPr w:rsidR="0068360B" w:rsidRPr="00754372" w:rsidSect="00BF273D">
      <w:pgSz w:w="11906" w:h="16838"/>
      <w:pgMar w:top="1440" w:right="1800" w:bottom="851"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0B"/>
    <w:rsid w:val="001C3534"/>
    <w:rsid w:val="001C5B47"/>
    <w:rsid w:val="001F0A70"/>
    <w:rsid w:val="0068360B"/>
    <w:rsid w:val="00754372"/>
    <w:rsid w:val="00824FDC"/>
    <w:rsid w:val="00B66E7D"/>
    <w:rsid w:val="00BF273D"/>
    <w:rsid w:val="00D213E4"/>
    <w:rsid w:val="00F05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F311"/>
  <w15:chartTrackingRefBased/>
  <w15:docId w15:val="{9EDBA284-9A9C-4864-BDE3-70BA57C8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0B"/>
    <w:rPr>
      <w:rFonts w:ascii="Segoe UI" w:hAnsi="Segoe UI" w:cs="Segoe UI"/>
      <w:sz w:val="18"/>
      <w:szCs w:val="18"/>
    </w:rPr>
  </w:style>
  <w:style w:type="paragraph" w:styleId="NoSpacing">
    <w:name w:val="No Spacing"/>
    <w:link w:val="NoSpacingChar"/>
    <w:uiPriority w:val="1"/>
    <w:qFormat/>
    <w:rsid w:val="00BF273D"/>
    <w:pPr>
      <w:spacing w:after="0" w:line="240" w:lineRule="auto"/>
    </w:pPr>
    <w:rPr>
      <w:rFonts w:eastAsiaTheme="minorEastAsia"/>
    </w:rPr>
  </w:style>
  <w:style w:type="character" w:customStyle="1" w:styleId="NoSpacingChar">
    <w:name w:val="No Spacing Char"/>
    <w:basedOn w:val="DefaultParagraphFont"/>
    <w:link w:val="NoSpacing"/>
    <w:uiPriority w:val="1"/>
    <w:rsid w:val="00BF27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919802DBBB4AD3BF14247D983BBD03"/>
        <w:category>
          <w:name w:val="General"/>
          <w:gallery w:val="placeholder"/>
        </w:category>
        <w:types>
          <w:type w:val="bbPlcHdr"/>
        </w:types>
        <w:behaviors>
          <w:behavior w:val="content"/>
        </w:behaviors>
        <w:guid w:val="{9A897E0A-1888-4359-82DF-E5D5E36DD3F2}"/>
      </w:docPartPr>
      <w:docPartBody>
        <w:p w:rsidR="003320F1" w:rsidRDefault="00EA79D4" w:rsidP="00EA79D4">
          <w:pPr>
            <w:pStyle w:val="C1919802DBBB4AD3BF14247D983BBD03"/>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D4"/>
    <w:rsid w:val="003320F1"/>
    <w:rsid w:val="009F0029"/>
    <w:rsid w:val="00D77BE1"/>
    <w:rsid w:val="00EA79D4"/>
    <w:rsid w:val="00F01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19802DBBB4AD3BF14247D983BBD03">
    <w:name w:val="C1919802DBBB4AD3BF14247D983BBD03"/>
    <w:rsid w:val="00EA79D4"/>
    <w:pPr>
      <w:bidi/>
    </w:pPr>
  </w:style>
  <w:style w:type="paragraph" w:customStyle="1" w:styleId="48B39FF8F18D468F9BD9180BDB473FCF">
    <w:name w:val="48B39FF8F18D468F9BD9180BDB473FCF"/>
    <w:rsid w:val="00EA79D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الشمسية</dc:title>
  <dc:subject/>
  <dc:creator>Mohammad Hammad</dc:creator>
  <cp:keywords/>
  <dc:description/>
  <cp:lastModifiedBy>SilverLine</cp:lastModifiedBy>
  <cp:revision>7</cp:revision>
  <cp:lastPrinted>2018-10-16T13:45:00Z</cp:lastPrinted>
  <dcterms:created xsi:type="dcterms:W3CDTF">2016-11-01T19:40:00Z</dcterms:created>
  <dcterms:modified xsi:type="dcterms:W3CDTF">2019-01-17T00:05:00Z</dcterms:modified>
</cp:coreProperties>
</file>