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9B" w:rsidRPr="005A269B" w:rsidRDefault="005A269B" w:rsidP="005A269B">
      <w:pPr>
        <w:spacing w:line="360" w:lineRule="auto"/>
        <w:jc w:val="mediumKashida"/>
        <w:rPr>
          <w:b/>
          <w:bCs/>
          <w:sz w:val="28"/>
          <w:szCs w:val="38"/>
          <w:u w:val="single"/>
          <w:rtl/>
        </w:rPr>
      </w:pPr>
      <w:r w:rsidRPr="005A269B">
        <w:rPr>
          <w:rFonts w:hint="cs"/>
          <w:b/>
          <w:bCs/>
          <w:sz w:val="28"/>
          <w:szCs w:val="38"/>
          <w:u w:val="single"/>
          <w:rtl/>
        </w:rPr>
        <w:t>العامل في المفعول معه:</w:t>
      </w:r>
    </w:p>
    <w:p w:rsidR="005A269B" w:rsidRPr="005A269B" w:rsidRDefault="005A269B" w:rsidP="005A269B">
      <w:pPr>
        <w:spacing w:line="360" w:lineRule="auto"/>
        <w:jc w:val="mediumKashida"/>
        <w:rPr>
          <w:rFonts w:hint="cs"/>
          <w:sz w:val="26"/>
          <w:szCs w:val="36"/>
        </w:rPr>
      </w:pPr>
      <w:r w:rsidRPr="005A269B">
        <w:rPr>
          <w:rFonts w:hint="cs"/>
          <w:sz w:val="26"/>
          <w:szCs w:val="36"/>
          <w:rtl/>
        </w:rPr>
        <w:t>الذي ينصب المفعول معه ما تقدم عليه من فعل او شبهه كالمصادر والمشتقات.</w:t>
      </w:r>
    </w:p>
    <w:p w:rsidR="005A269B" w:rsidRPr="005A269B" w:rsidRDefault="005A269B" w:rsidP="005A269B">
      <w:pPr>
        <w:spacing w:line="360" w:lineRule="auto"/>
        <w:jc w:val="mediumKashida"/>
        <w:rPr>
          <w:b/>
          <w:bCs/>
          <w:sz w:val="28"/>
          <w:szCs w:val="38"/>
          <w:u w:val="single"/>
          <w:rtl/>
        </w:rPr>
      </w:pPr>
      <w:bookmarkStart w:id="0" w:name="_GoBack"/>
      <w:bookmarkEnd w:id="0"/>
    </w:p>
    <w:p w:rsidR="00CD013C" w:rsidRPr="005A269B" w:rsidRDefault="00CD013C" w:rsidP="005A269B">
      <w:pPr>
        <w:spacing w:line="360" w:lineRule="auto"/>
        <w:jc w:val="mediumKashida"/>
        <w:rPr>
          <w:b/>
          <w:bCs/>
          <w:sz w:val="28"/>
          <w:szCs w:val="38"/>
          <w:u w:val="single"/>
          <w:rtl/>
        </w:rPr>
      </w:pPr>
      <w:r w:rsidRPr="005A269B">
        <w:rPr>
          <w:rFonts w:hint="cs"/>
          <w:b/>
          <w:bCs/>
          <w:sz w:val="28"/>
          <w:szCs w:val="38"/>
          <w:u w:val="single"/>
          <w:rtl/>
        </w:rPr>
        <w:t>العامل</w:t>
      </w:r>
      <w:r w:rsidRPr="005A269B">
        <w:rPr>
          <w:b/>
          <w:bCs/>
          <w:sz w:val="28"/>
          <w:szCs w:val="38"/>
          <w:u w:val="single"/>
          <w:rtl/>
        </w:rPr>
        <w:t xml:space="preserve"> </w:t>
      </w:r>
      <w:r w:rsidRPr="005A269B">
        <w:rPr>
          <w:rFonts w:hint="cs"/>
          <w:b/>
          <w:bCs/>
          <w:sz w:val="28"/>
          <w:szCs w:val="38"/>
          <w:u w:val="single"/>
          <w:rtl/>
        </w:rPr>
        <w:t>في</w:t>
      </w:r>
      <w:r w:rsidRPr="005A269B">
        <w:rPr>
          <w:b/>
          <w:bCs/>
          <w:sz w:val="28"/>
          <w:szCs w:val="38"/>
          <w:u w:val="single"/>
          <w:rtl/>
        </w:rPr>
        <w:t xml:space="preserve"> </w:t>
      </w:r>
      <w:r w:rsidRPr="005A269B">
        <w:rPr>
          <w:rFonts w:hint="cs"/>
          <w:b/>
          <w:bCs/>
          <w:sz w:val="28"/>
          <w:szCs w:val="38"/>
          <w:u w:val="single"/>
          <w:rtl/>
        </w:rPr>
        <w:t>المفعول</w:t>
      </w:r>
      <w:r w:rsidRPr="005A269B">
        <w:rPr>
          <w:b/>
          <w:bCs/>
          <w:sz w:val="28"/>
          <w:szCs w:val="38"/>
          <w:u w:val="single"/>
          <w:rtl/>
        </w:rPr>
        <w:t xml:space="preserve"> </w:t>
      </w:r>
      <w:r w:rsidRPr="005A269B">
        <w:rPr>
          <w:rFonts w:hint="cs"/>
          <w:b/>
          <w:bCs/>
          <w:sz w:val="28"/>
          <w:szCs w:val="38"/>
          <w:u w:val="single"/>
          <w:rtl/>
        </w:rPr>
        <w:t>معه</w:t>
      </w:r>
    </w:p>
    <w:p w:rsidR="00A427A8" w:rsidRPr="005A269B" w:rsidRDefault="00CD013C" w:rsidP="005A269B">
      <w:pPr>
        <w:spacing w:line="360" w:lineRule="auto"/>
        <w:jc w:val="mediumKashida"/>
        <w:rPr>
          <w:sz w:val="24"/>
          <w:szCs w:val="34"/>
          <w:rtl/>
        </w:rPr>
      </w:pPr>
      <w:r w:rsidRPr="005A269B">
        <w:rPr>
          <w:rFonts w:hint="cs"/>
          <w:sz w:val="24"/>
          <w:szCs w:val="34"/>
          <w:rtl/>
        </w:rPr>
        <w:t>العامل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الأصلي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هو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وتعمل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جميع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أقسام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من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ماضٍ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ومضارع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وأمر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</w:t>
      </w:r>
      <w:r w:rsidRPr="005A269B">
        <w:rPr>
          <w:sz w:val="24"/>
          <w:szCs w:val="34"/>
          <w:rtl/>
        </w:rPr>
        <w:t>.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ولا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يكون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ظاهراً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جميع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المواضع،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فهو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أحياناً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يُضمَر،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مثل</w:t>
      </w:r>
      <w:r w:rsidRPr="005A269B">
        <w:rPr>
          <w:sz w:val="24"/>
          <w:szCs w:val="34"/>
          <w:rtl/>
        </w:rPr>
        <w:t>: «</w:t>
      </w:r>
      <w:r w:rsidRPr="005A269B">
        <w:rPr>
          <w:rFonts w:hint="cs"/>
          <w:sz w:val="24"/>
          <w:szCs w:val="34"/>
          <w:rtl/>
        </w:rPr>
        <w:t>اِمرأً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وَنَفسَهُ</w:t>
      </w:r>
      <w:r w:rsidRPr="005A269B">
        <w:rPr>
          <w:rFonts w:hint="eastAsia"/>
          <w:sz w:val="24"/>
          <w:szCs w:val="34"/>
          <w:rtl/>
        </w:rPr>
        <w:t>»</w:t>
      </w:r>
      <w:r w:rsidRPr="005A269B">
        <w:rPr>
          <w:rFonts w:hint="cs"/>
          <w:sz w:val="24"/>
          <w:szCs w:val="34"/>
          <w:rtl/>
        </w:rPr>
        <w:t>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وتقدير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الجملة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قبل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إضمار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>: «</w:t>
      </w:r>
      <w:r w:rsidRPr="005A269B">
        <w:rPr>
          <w:rFonts w:hint="cs"/>
          <w:sz w:val="24"/>
          <w:szCs w:val="34"/>
          <w:rtl/>
        </w:rPr>
        <w:t>دَع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اِمرأً</w:t>
      </w:r>
      <w:r w:rsidRPr="005A269B">
        <w:rPr>
          <w:sz w:val="24"/>
          <w:szCs w:val="34"/>
          <w:rtl/>
        </w:rPr>
        <w:t xml:space="preserve"> </w:t>
      </w:r>
      <w:proofErr w:type="spellStart"/>
      <w:r w:rsidRPr="005A269B">
        <w:rPr>
          <w:rFonts w:hint="cs"/>
          <w:sz w:val="24"/>
          <w:szCs w:val="34"/>
          <w:rtl/>
        </w:rPr>
        <w:t>وَنَفسَهُ</w:t>
      </w:r>
      <w:r w:rsidRPr="005A269B">
        <w:rPr>
          <w:rFonts w:hint="eastAsia"/>
          <w:sz w:val="24"/>
          <w:szCs w:val="34"/>
          <w:rtl/>
        </w:rPr>
        <w:t>»</w:t>
      </w:r>
      <w:r w:rsidRPr="005A269B">
        <w:rPr>
          <w:sz w:val="24"/>
          <w:szCs w:val="34"/>
          <w:rtl/>
        </w:rPr>
        <w:t>.</w:t>
      </w:r>
      <w:r w:rsidRPr="005A269B">
        <w:rPr>
          <w:rFonts w:hint="cs"/>
          <w:sz w:val="24"/>
          <w:szCs w:val="34"/>
          <w:rtl/>
        </w:rPr>
        <w:t>ويُفَسِّر</w:t>
      </w:r>
      <w:proofErr w:type="spellEnd"/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بعض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النحاة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عمل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بقولهم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أنَّ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أصل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واو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المعيِّة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هو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الظرف</w:t>
      </w:r>
      <w:r w:rsidRPr="005A269B">
        <w:rPr>
          <w:sz w:val="24"/>
          <w:szCs w:val="34"/>
          <w:rtl/>
        </w:rPr>
        <w:t xml:space="preserve"> «</w:t>
      </w:r>
      <w:r w:rsidRPr="005A269B">
        <w:rPr>
          <w:rFonts w:hint="cs"/>
          <w:sz w:val="24"/>
          <w:szCs w:val="34"/>
          <w:rtl/>
        </w:rPr>
        <w:t>مَعَ</w:t>
      </w:r>
      <w:r w:rsidRPr="005A269B">
        <w:rPr>
          <w:rFonts w:hint="eastAsia"/>
          <w:sz w:val="24"/>
          <w:szCs w:val="34"/>
          <w:rtl/>
        </w:rPr>
        <w:t>»</w:t>
      </w:r>
      <w:r w:rsidRPr="005A269B">
        <w:rPr>
          <w:rFonts w:hint="cs"/>
          <w:sz w:val="24"/>
          <w:szCs w:val="34"/>
          <w:rtl/>
        </w:rPr>
        <w:t>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فَلَمَّا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أُبدل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حرف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الواو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محلَّ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الظرف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ازدادت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قُوَّة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عمل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كما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تزداد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قوة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عمله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عندما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تُضاف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إلى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أوَّله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الهمزة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عندما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يُضَعَّف،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فتَعَدَّى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إلى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بعد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الواو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ونَصَب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الاسم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بعده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على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المفعولية،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وهذا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التفسير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هو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دفع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البعض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إلى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وصف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من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هذا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المنطلق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بأنَّه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المعنى</w:t>
      </w:r>
      <w:r w:rsidRPr="005A269B">
        <w:rPr>
          <w:sz w:val="24"/>
          <w:szCs w:val="34"/>
          <w:rtl/>
        </w:rPr>
        <w:t>.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ويرى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النّحاة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أنَّ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يتعدى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إلى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ويعمل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بتوسط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الواو،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وليس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بإمكان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أن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يعمل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بدونها</w:t>
      </w:r>
      <w:r w:rsidRPr="005A269B">
        <w:rPr>
          <w:sz w:val="24"/>
          <w:szCs w:val="34"/>
          <w:rtl/>
        </w:rPr>
        <w:t>.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وبعض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النحاة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لا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يجيز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أن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يعمل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الفعل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المتعدِّي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في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المفعول</w:t>
      </w:r>
      <w:r w:rsidRPr="005A269B">
        <w:rPr>
          <w:sz w:val="24"/>
          <w:szCs w:val="34"/>
          <w:rtl/>
        </w:rPr>
        <w:t xml:space="preserve"> </w:t>
      </w:r>
      <w:r w:rsidRPr="005A269B">
        <w:rPr>
          <w:rFonts w:hint="cs"/>
          <w:sz w:val="24"/>
          <w:szCs w:val="34"/>
          <w:rtl/>
        </w:rPr>
        <w:t>معه.</w:t>
      </w:r>
    </w:p>
    <w:sectPr w:rsidR="00A427A8" w:rsidRPr="005A269B" w:rsidSect="004F3C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C"/>
    <w:rsid w:val="004028C6"/>
    <w:rsid w:val="004F3CD9"/>
    <w:rsid w:val="005A269B"/>
    <w:rsid w:val="00872267"/>
    <w:rsid w:val="00C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64A3C"/>
  <w15:chartTrackingRefBased/>
  <w15:docId w15:val="{94010E9F-79D2-483B-8DC9-ECC0EB67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26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5A269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cp:lastPrinted>2017-11-04T16:47:00Z</cp:lastPrinted>
  <dcterms:created xsi:type="dcterms:W3CDTF">2017-11-04T16:45:00Z</dcterms:created>
  <dcterms:modified xsi:type="dcterms:W3CDTF">2017-11-04T16:47:00Z</dcterms:modified>
</cp:coreProperties>
</file>