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B7" w:rsidRPr="002661B3" w:rsidRDefault="00195BB7" w:rsidP="002661B3">
      <w:pPr>
        <w:spacing w:line="360" w:lineRule="auto"/>
        <w:jc w:val="center"/>
        <w:rPr>
          <w:rFonts w:ascii="Traditional Arabic" w:hAnsi="Traditional Arabic" w:cs="Traditional Arabic"/>
          <w:b/>
          <w:bCs/>
          <w:sz w:val="44"/>
          <w:szCs w:val="44"/>
          <w:u w:val="single"/>
          <w:rtl/>
        </w:rPr>
      </w:pPr>
      <w:bookmarkStart w:id="0" w:name="_GoBack"/>
      <w:r w:rsidRPr="002661B3">
        <w:rPr>
          <w:rFonts w:ascii="Traditional Arabic" w:hAnsi="Traditional Arabic" w:cs="Traditional Arabic"/>
          <w:b/>
          <w:bCs/>
          <w:sz w:val="44"/>
          <w:szCs w:val="44"/>
          <w:u w:val="single"/>
          <w:rtl/>
        </w:rPr>
        <w:t>الصيانة وتوفر وسائل الأعمال في الكهرباء</w:t>
      </w:r>
    </w:p>
    <w:p w:rsidR="00195BB7" w:rsidRPr="002661B3" w:rsidRDefault="00195BB7" w:rsidP="002661B3">
      <w:p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الصيانه هى الاجراء الاحترازي للمحافظه على المعده او المنشاه او اعادتها الى وضعها الطبيعى انواع الصيانه.1-صيانه مجدوله اما وقاييه او تصحيحيه</w:t>
      </w:r>
      <w:r w:rsidRPr="002661B3">
        <w:rPr>
          <w:rFonts w:ascii="Traditional Arabic" w:hAnsi="Traditional Arabic" w:cs="Traditional Arabic"/>
          <w:sz w:val="38"/>
          <w:szCs w:val="38"/>
        </w:rPr>
        <w:t>preventive or corrective2-</w:t>
      </w:r>
      <w:r w:rsidRPr="002661B3">
        <w:rPr>
          <w:rFonts w:ascii="Traditional Arabic" w:hAnsi="Traditional Arabic" w:cs="Traditional Arabic"/>
          <w:sz w:val="38"/>
          <w:szCs w:val="38"/>
          <w:rtl/>
        </w:rPr>
        <w:t>غير مجدوله او مخططه</w:t>
      </w:r>
      <w:r w:rsidRPr="002661B3">
        <w:rPr>
          <w:rFonts w:ascii="Traditional Arabic" w:hAnsi="Traditional Arabic" w:cs="Traditional Arabic"/>
          <w:sz w:val="38"/>
          <w:szCs w:val="38"/>
        </w:rPr>
        <w:t xml:space="preserve"> unplanned </w:t>
      </w:r>
      <w:r w:rsidRPr="002661B3">
        <w:rPr>
          <w:rFonts w:ascii="Traditional Arabic" w:hAnsi="Traditional Arabic" w:cs="Traditional Arabic"/>
          <w:sz w:val="38"/>
          <w:szCs w:val="38"/>
          <w:rtl/>
        </w:rPr>
        <w:t>والغرض من الصيانه هي الديمومه</w:t>
      </w:r>
      <w:r w:rsidRPr="002661B3">
        <w:rPr>
          <w:rFonts w:ascii="Traditional Arabic" w:hAnsi="Traditional Arabic" w:cs="Traditional Arabic"/>
          <w:sz w:val="38"/>
          <w:szCs w:val="38"/>
        </w:rPr>
        <w:t xml:space="preserve">sustainability </w:t>
      </w:r>
      <w:r w:rsidRPr="002661B3">
        <w:rPr>
          <w:rFonts w:ascii="Traditional Arabic" w:hAnsi="Traditional Arabic" w:cs="Traditional Arabic"/>
          <w:sz w:val="38"/>
          <w:szCs w:val="38"/>
          <w:rtl/>
        </w:rPr>
        <w:t>للمعدات والاجهزه والمباني.</w:t>
      </w:r>
    </w:p>
    <w:p w:rsidR="00195BB7" w:rsidRPr="002661B3" w:rsidRDefault="00195BB7" w:rsidP="002661B3">
      <w:pPr>
        <w:spacing w:line="360" w:lineRule="auto"/>
        <w:rPr>
          <w:rFonts w:ascii="Traditional Arabic" w:hAnsi="Traditional Arabic" w:cs="Traditional Arabic"/>
          <w:b/>
          <w:bCs/>
          <w:sz w:val="38"/>
          <w:szCs w:val="38"/>
          <w:rtl/>
        </w:rPr>
      </w:pPr>
      <w:r w:rsidRPr="002661B3">
        <w:rPr>
          <w:rFonts w:ascii="Traditional Arabic" w:hAnsi="Traditional Arabic" w:cs="Traditional Arabic"/>
          <w:b/>
          <w:bCs/>
          <w:sz w:val="38"/>
          <w:szCs w:val="38"/>
          <w:rtl/>
        </w:rPr>
        <w:t>الخطوات الصحيحة لتطبيق الصيانة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تحديد الآلات والأجهزة المراد صيانتها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تحديد جميع عمليات الصيانة من واقع تعليمات المورد أو المصّنع الموجودة في كتالوجات الصيانة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عمل الجداول الخاصة بعمليات الصيانة حسب نوع الصيانة المطلوبة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استحداث خطة الصيانة.</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اختيار وتدريب العمالة الفنية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توفير قطع الغيار.</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توفير العدد والأدوات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استحداث نظام تسجيل المعلومات : نظام أمر العمل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تنظيم أعمال الصيانة وتوزيع المسؤوليات .</w:t>
      </w:r>
    </w:p>
    <w:p w:rsidR="00195BB7" w:rsidRPr="002661B3" w:rsidRDefault="00195BB7" w:rsidP="002661B3">
      <w:pPr>
        <w:pStyle w:val="ListParagraph"/>
        <w:numPr>
          <w:ilvl w:val="0"/>
          <w:numId w:val="1"/>
        </w:num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مراقبة تنفيذ خطة الصيانة .</w:t>
      </w:r>
    </w:p>
    <w:p w:rsidR="00195BB7" w:rsidRPr="002661B3" w:rsidRDefault="00195BB7" w:rsidP="002661B3">
      <w:pPr>
        <w:spacing w:line="360" w:lineRule="auto"/>
        <w:rPr>
          <w:rFonts w:ascii="Traditional Arabic" w:hAnsi="Traditional Arabic" w:cs="Traditional Arabic"/>
          <w:sz w:val="38"/>
          <w:szCs w:val="38"/>
          <w:rtl/>
        </w:rPr>
      </w:pPr>
    </w:p>
    <w:p w:rsidR="00195BB7" w:rsidRPr="002661B3" w:rsidRDefault="00195BB7" w:rsidP="002661B3">
      <w:pPr>
        <w:spacing w:line="360" w:lineRule="auto"/>
        <w:rPr>
          <w:rFonts w:ascii="Traditional Arabic" w:hAnsi="Traditional Arabic" w:cs="Traditional Arabic"/>
          <w:b/>
          <w:bCs/>
          <w:sz w:val="42"/>
          <w:szCs w:val="42"/>
          <w:u w:val="single"/>
          <w:rtl/>
        </w:rPr>
      </w:pPr>
      <w:r w:rsidRPr="002661B3">
        <w:rPr>
          <w:rFonts w:ascii="Traditional Arabic" w:hAnsi="Traditional Arabic" w:cs="Traditional Arabic"/>
          <w:b/>
          <w:bCs/>
          <w:sz w:val="42"/>
          <w:szCs w:val="42"/>
          <w:u w:val="single"/>
          <w:rtl/>
        </w:rPr>
        <w:t>الصيانة في أعمال الكهرباء</w:t>
      </w:r>
    </w:p>
    <w:p w:rsidR="000816F0" w:rsidRPr="002661B3" w:rsidRDefault="00195BB7" w:rsidP="002661B3">
      <w:pPr>
        <w:spacing w:line="360" w:lineRule="auto"/>
        <w:rPr>
          <w:rFonts w:ascii="Traditional Arabic" w:hAnsi="Traditional Arabic" w:cs="Traditional Arabic"/>
          <w:sz w:val="38"/>
          <w:szCs w:val="38"/>
          <w:rtl/>
        </w:rPr>
      </w:pPr>
      <w:r w:rsidRPr="002661B3">
        <w:rPr>
          <w:rFonts w:ascii="Traditional Arabic" w:hAnsi="Traditional Arabic" w:cs="Traditional Arabic"/>
          <w:sz w:val="38"/>
          <w:szCs w:val="38"/>
          <w:rtl/>
        </w:rPr>
        <w:t>تعتبر أعمال الكهرباء من أهم الأعمال داخل المنازل والمكاتب والفيلات والقصور إذا لا يمكن التعامل معها بشكل مباشر دون الاعتماد علي شركة متخصصة لديها طرق علمية,وأجهزة حديثة في التعامل مع الكهرباء.</w:t>
      </w:r>
    </w:p>
    <w:bookmarkEnd w:id="0"/>
    <w:p w:rsidR="00195BB7" w:rsidRPr="002661B3" w:rsidRDefault="00195BB7" w:rsidP="002661B3">
      <w:pPr>
        <w:spacing w:line="360" w:lineRule="auto"/>
        <w:rPr>
          <w:rFonts w:ascii="Traditional Arabic" w:hAnsi="Traditional Arabic" w:cs="Traditional Arabic"/>
          <w:b/>
          <w:bCs/>
          <w:sz w:val="38"/>
          <w:szCs w:val="38"/>
        </w:rPr>
      </w:pPr>
    </w:p>
    <w:sectPr w:rsidR="00195BB7" w:rsidRPr="002661B3" w:rsidSect="00195BB7">
      <w:pgSz w:w="11906" w:h="16838"/>
      <w:pgMar w:top="851" w:right="1800" w:bottom="42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442E5"/>
    <w:multiLevelType w:val="hybridMultilevel"/>
    <w:tmpl w:val="02FE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B7"/>
    <w:rsid w:val="000816F0"/>
    <w:rsid w:val="00195BB7"/>
    <w:rsid w:val="002661B3"/>
    <w:rsid w:val="005920FE"/>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DB52"/>
  <w15:chartTrackingRefBased/>
  <w15:docId w15:val="{9FE1F00A-7432-4C4B-8439-BA5874DA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BB7"/>
    <w:pPr>
      <w:ind w:left="720"/>
      <w:contextualSpacing/>
    </w:pPr>
  </w:style>
  <w:style w:type="paragraph" w:styleId="BalloonText">
    <w:name w:val="Balloon Text"/>
    <w:basedOn w:val="Normal"/>
    <w:link w:val="BalloonTextChar"/>
    <w:uiPriority w:val="99"/>
    <w:semiHidden/>
    <w:unhideWhenUsed/>
    <w:rsid w:val="00195BB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95BB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143</Words>
  <Characters>817</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cp:lastPrinted>2018-03-06T13:28:00Z</cp:lastPrinted>
  <dcterms:created xsi:type="dcterms:W3CDTF">2018-03-06T13:23:00Z</dcterms:created>
  <dcterms:modified xsi:type="dcterms:W3CDTF">2019-01-16T00:51:00Z</dcterms:modified>
</cp:coreProperties>
</file>