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85576"/>
        <w:docPartObj>
          <w:docPartGallery w:val="Cover Pages"/>
          <w:docPartUnique/>
        </w:docPartObj>
      </w:sdtPr>
      <w:sdtEndPr>
        <w:rPr>
          <w:rFonts w:ascii="Sakkal Majalla" w:hAnsi="Sakkal Majalla" w:cs="Sakkal Majalla"/>
          <w:sz w:val="36"/>
          <w:szCs w:val="36"/>
        </w:rPr>
      </w:sdtEndPr>
      <w:sdtContent>
        <w:p w:rsidR="00153C45" w:rsidRDefault="00153C45">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5"/>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AE6A086" id="Group 149" o:spid="_x0000_s1026" style="position:absolute;left:0;text-align:left;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6"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olor w:val="595959" w:themeColor="text1" w:themeTint="A6"/>
                                    <w:sz w:val="68"/>
                                    <w:szCs w:val="68"/>
                                    <w:rtl/>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153C45" w:rsidRPr="00FA0F65" w:rsidRDefault="00422EF9" w:rsidP="00422EF9">
                                    <w:pPr>
                                      <w:pStyle w:val="NoSpacing"/>
                                      <w:jc w:val="right"/>
                                      <w:rPr>
                                        <w:b/>
                                        <w:bCs/>
                                        <w:color w:val="595959" w:themeColor="text1" w:themeTint="A6"/>
                                        <w:sz w:val="68"/>
                                        <w:szCs w:val="68"/>
                                      </w:rPr>
                                    </w:pPr>
                                    <w:r>
                                      <w:rPr>
                                        <w:b/>
                                        <w:bCs/>
                                        <w:color w:val="595959" w:themeColor="text1" w:themeTint="A6"/>
                                        <w:sz w:val="68"/>
                                        <w:szCs w:val="68"/>
                                      </w:rPr>
                                      <w:t xml:space="preserve"> </w:t>
                                    </w:r>
                                  </w:p>
                                </w:sdtContent>
                              </w:sdt>
                              <w:p w:rsidR="00153C45" w:rsidRPr="00FA0F65" w:rsidRDefault="00422EF9" w:rsidP="00153C45">
                                <w:pPr>
                                  <w:pStyle w:val="NoSpacing"/>
                                  <w:jc w:val="right"/>
                                  <w:rPr>
                                    <w:b/>
                                    <w:bCs/>
                                    <w:color w:val="595959" w:themeColor="text1" w:themeTint="A6"/>
                                    <w:sz w:val="58"/>
                                    <w:szCs w:val="58"/>
                                  </w:rPr>
                                </w:pPr>
                                <w:sdt>
                                  <w:sdtPr>
                                    <w:rPr>
                                      <w:b/>
                                      <w:bCs/>
                                      <w:color w:val="595959" w:themeColor="text1" w:themeTint="A6"/>
                                      <w:sz w:val="58"/>
                                      <w:szCs w:val="58"/>
                                      <w:rtl/>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153C45" w:rsidRPr="00FA0F65">
                                      <w:rPr>
                                        <w:b/>
                                        <w:bCs/>
                                        <w:color w:val="595959" w:themeColor="text1" w:themeTint="A6"/>
                                        <w:sz w:val="58"/>
                                        <w:szCs w:val="58"/>
                                        <w:rtl/>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b/>
                              <w:bCs/>
                              <w:color w:val="595959" w:themeColor="text1" w:themeTint="A6"/>
                              <w:sz w:val="68"/>
                              <w:szCs w:val="68"/>
                              <w:rtl/>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153C45" w:rsidRPr="00FA0F65" w:rsidRDefault="00422EF9" w:rsidP="00422EF9">
                              <w:pPr>
                                <w:pStyle w:val="NoSpacing"/>
                                <w:jc w:val="right"/>
                                <w:rPr>
                                  <w:b/>
                                  <w:bCs/>
                                  <w:color w:val="595959" w:themeColor="text1" w:themeTint="A6"/>
                                  <w:sz w:val="68"/>
                                  <w:szCs w:val="68"/>
                                </w:rPr>
                              </w:pPr>
                              <w:r>
                                <w:rPr>
                                  <w:b/>
                                  <w:bCs/>
                                  <w:color w:val="595959" w:themeColor="text1" w:themeTint="A6"/>
                                  <w:sz w:val="68"/>
                                  <w:szCs w:val="68"/>
                                </w:rPr>
                                <w:t xml:space="preserve"> </w:t>
                              </w:r>
                            </w:p>
                          </w:sdtContent>
                        </w:sdt>
                        <w:p w:rsidR="00153C45" w:rsidRPr="00FA0F65" w:rsidRDefault="00422EF9" w:rsidP="00153C45">
                          <w:pPr>
                            <w:pStyle w:val="NoSpacing"/>
                            <w:jc w:val="right"/>
                            <w:rPr>
                              <w:b/>
                              <w:bCs/>
                              <w:color w:val="595959" w:themeColor="text1" w:themeTint="A6"/>
                              <w:sz w:val="58"/>
                              <w:szCs w:val="58"/>
                            </w:rPr>
                          </w:pPr>
                          <w:sdt>
                            <w:sdtPr>
                              <w:rPr>
                                <w:b/>
                                <w:bCs/>
                                <w:color w:val="595959" w:themeColor="text1" w:themeTint="A6"/>
                                <w:sz w:val="58"/>
                                <w:szCs w:val="58"/>
                                <w:rtl/>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153C45" w:rsidRPr="00FA0F65">
                                <w:rPr>
                                  <w:b/>
                                  <w:bCs/>
                                  <w:color w:val="595959" w:themeColor="text1" w:themeTint="A6"/>
                                  <w:sz w:val="58"/>
                                  <w:szCs w:val="58"/>
                                  <w:rtl/>
                                </w:rPr>
                                <w:t xml:space="preserve">     </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3C45" w:rsidRPr="00FA0F65" w:rsidRDefault="00422EF9">
                                <w:pPr>
                                  <w:jc w:val="right"/>
                                  <w:rPr>
                                    <w:b/>
                                    <w:bCs/>
                                    <w:color w:val="4F81BD" w:themeColor="accent1"/>
                                    <w:sz w:val="74"/>
                                    <w:szCs w:val="74"/>
                                  </w:rPr>
                                </w:pPr>
                                <w:sdt>
                                  <w:sdtPr>
                                    <w:rPr>
                                      <w:b/>
                                      <w:bCs/>
                                      <w:caps/>
                                      <w:color w:val="4F81BD" w:themeColor="accent1"/>
                                      <w:sz w:val="74"/>
                                      <w:szCs w:val="7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53C45" w:rsidRPr="00FA0F65">
                                      <w:rPr>
                                        <w:rFonts w:hint="cs"/>
                                        <w:b/>
                                        <w:bCs/>
                                        <w:caps/>
                                        <w:color w:val="4F81BD" w:themeColor="accent1"/>
                                        <w:sz w:val="74"/>
                                        <w:szCs w:val="74"/>
                                        <w:rtl/>
                                      </w:rPr>
                                      <w:t>دور الخوارزمي في الرياضيات</w:t>
                                    </w:r>
                                  </w:sdtContent>
                                </w:sdt>
                              </w:p>
                              <w:sdt>
                                <w:sdtPr>
                                  <w:rPr>
                                    <w:b/>
                                    <w:bCs/>
                                    <w:color w:val="404040" w:themeColor="text1" w:themeTint="BF"/>
                                    <w:sz w:val="46"/>
                                    <w:szCs w:val="4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rsidR="00153C45" w:rsidRPr="00FA0F65" w:rsidRDefault="00153C45" w:rsidP="00153C45">
                                    <w:pPr>
                                      <w:jc w:val="right"/>
                                      <w:rPr>
                                        <w:b/>
                                        <w:bCs/>
                                        <w:smallCaps/>
                                        <w:color w:val="404040" w:themeColor="text1" w:themeTint="BF"/>
                                        <w:sz w:val="46"/>
                                        <w:szCs w:val="46"/>
                                      </w:rPr>
                                    </w:pPr>
                                    <w:r w:rsidRPr="00FA0F65">
                                      <w:rPr>
                                        <w:b/>
                                        <w:bCs/>
                                        <w:color w:val="404040" w:themeColor="text1" w:themeTint="BF"/>
                                        <w:sz w:val="46"/>
                                        <w:szCs w:val="4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 Box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rsidR="00153C45" w:rsidRPr="00FA0F65" w:rsidRDefault="00FA0F65">
                          <w:pPr>
                            <w:jc w:val="right"/>
                            <w:rPr>
                              <w:b/>
                              <w:bCs/>
                              <w:color w:val="4F81BD" w:themeColor="accent1"/>
                              <w:sz w:val="74"/>
                              <w:szCs w:val="74"/>
                            </w:rPr>
                          </w:pPr>
                          <w:sdt>
                            <w:sdtPr>
                              <w:rPr>
                                <w:b/>
                                <w:bCs/>
                                <w:caps/>
                                <w:color w:val="4F81BD" w:themeColor="accent1"/>
                                <w:sz w:val="74"/>
                                <w:szCs w:val="7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53C45" w:rsidRPr="00FA0F65">
                                <w:rPr>
                                  <w:rFonts w:hint="cs"/>
                                  <w:b/>
                                  <w:bCs/>
                                  <w:caps/>
                                  <w:color w:val="4F81BD" w:themeColor="accent1"/>
                                  <w:sz w:val="74"/>
                                  <w:szCs w:val="74"/>
                                  <w:rtl/>
                                </w:rPr>
                                <w:t>دور الخوارزمي في الرياضيات</w:t>
                              </w:r>
                            </w:sdtContent>
                          </w:sdt>
                        </w:p>
                        <w:sdt>
                          <w:sdtPr>
                            <w:rPr>
                              <w:b/>
                              <w:bCs/>
                              <w:color w:val="404040" w:themeColor="text1" w:themeTint="BF"/>
                              <w:sz w:val="46"/>
                              <w:szCs w:val="4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rsidR="00153C45" w:rsidRPr="00FA0F65" w:rsidRDefault="00153C45" w:rsidP="00153C45">
                              <w:pPr>
                                <w:jc w:val="right"/>
                                <w:rPr>
                                  <w:b/>
                                  <w:bCs/>
                                  <w:smallCaps/>
                                  <w:color w:val="404040" w:themeColor="text1" w:themeTint="BF"/>
                                  <w:sz w:val="46"/>
                                  <w:szCs w:val="46"/>
                                </w:rPr>
                              </w:pPr>
                              <w:r w:rsidRPr="00FA0F65">
                                <w:rPr>
                                  <w:b/>
                                  <w:bCs/>
                                  <w:color w:val="404040" w:themeColor="text1" w:themeTint="BF"/>
                                  <w:sz w:val="46"/>
                                  <w:szCs w:val="46"/>
                                </w:rPr>
                                <w:t xml:space="preserve">     </w:t>
                              </w:r>
                            </w:p>
                          </w:sdtContent>
                        </w:sdt>
                      </w:txbxContent>
                    </v:textbox>
                    <w10:wrap type="square" anchorx="page" anchory="page"/>
                  </v:shape>
                </w:pict>
              </mc:Fallback>
            </mc:AlternateContent>
          </w:r>
        </w:p>
        <w:p w:rsidR="00153C45" w:rsidRDefault="00153C45">
          <w:pPr>
            <w:rPr>
              <w:rFonts w:ascii="Sakkal Majalla" w:hAnsi="Sakkal Majalla" w:cs="Sakkal Majalla"/>
              <w:sz w:val="36"/>
              <w:szCs w:val="36"/>
              <w:rtl/>
            </w:rPr>
          </w:pPr>
          <w:r>
            <w:rPr>
              <w:rFonts w:ascii="Sakkal Majalla" w:hAnsi="Sakkal Majalla" w:cs="Sakkal Majalla"/>
              <w:sz w:val="36"/>
              <w:szCs w:val="36"/>
              <w:rtl/>
            </w:rPr>
            <w:br w:type="page"/>
          </w:r>
        </w:p>
      </w:sdtContent>
    </w:sdt>
    <w:p w:rsidR="00153C45" w:rsidRDefault="00153C45" w:rsidP="00153C45">
      <w:pPr>
        <w:bidi/>
        <w:spacing w:after="0" w:line="240" w:lineRule="auto"/>
        <w:rPr>
          <w:rFonts w:asciiTheme="majorBidi" w:hAnsiTheme="majorBidi" w:cstheme="majorBidi"/>
          <w:b/>
          <w:bCs/>
          <w:sz w:val="56"/>
          <w:szCs w:val="56"/>
          <w:u w:val="single"/>
          <w:rtl/>
        </w:rPr>
        <w:sectPr w:rsidR="00153C45" w:rsidSect="004F04F3">
          <w:pgSz w:w="12240" w:h="15840"/>
          <w:pgMar w:top="1440" w:right="1800" w:bottom="1440" w:left="1800" w:header="708" w:footer="708" w:gutter="0"/>
          <w:pgNumType w:start="0"/>
          <w:cols w:space="708"/>
          <w:titlePg/>
          <w:docGrid w:linePitch="360"/>
        </w:sectPr>
      </w:pPr>
    </w:p>
    <w:p w:rsidR="00590409" w:rsidRPr="00153C45" w:rsidRDefault="00FA0F65" w:rsidP="00FA0F65">
      <w:pPr>
        <w:bidi/>
        <w:spacing w:after="0" w:line="240" w:lineRule="auto"/>
        <w:jc w:val="center"/>
        <w:rPr>
          <w:rFonts w:asciiTheme="majorBidi" w:hAnsiTheme="majorBidi" w:cstheme="majorBidi"/>
          <w:b/>
          <w:bCs/>
          <w:sz w:val="56"/>
          <w:szCs w:val="56"/>
          <w:u w:val="single"/>
          <w:rtl/>
        </w:rPr>
      </w:pPr>
      <w:bookmarkStart w:id="0" w:name="_GoBack"/>
      <w:r>
        <w:rPr>
          <w:rFonts w:asciiTheme="majorBidi" w:hAnsiTheme="majorBidi" w:cstheme="majorBidi" w:hint="cs"/>
          <w:b/>
          <w:bCs/>
          <w:sz w:val="56"/>
          <w:szCs w:val="56"/>
          <w:u w:val="single"/>
          <w:rtl/>
        </w:rPr>
        <w:lastRenderedPageBreak/>
        <w:t>من هو الخوارزمي</w:t>
      </w:r>
    </w:p>
    <w:p w:rsidR="00590409" w:rsidRPr="004F04F3" w:rsidRDefault="00590409" w:rsidP="00153C45">
      <w:pPr>
        <w:bidi/>
        <w:spacing w:after="0" w:line="240" w:lineRule="auto"/>
        <w:rPr>
          <w:rFonts w:asciiTheme="majorBidi" w:hAnsiTheme="majorBidi" w:cstheme="majorBidi"/>
          <w:b/>
          <w:bCs/>
          <w:sz w:val="24"/>
          <w:szCs w:val="24"/>
          <w:rtl/>
        </w:rPr>
      </w:pPr>
    </w:p>
    <w:p w:rsidR="00590409" w:rsidRPr="00FA0F65" w:rsidRDefault="00590409" w:rsidP="00FA0F65">
      <w:pPr>
        <w:bidi/>
        <w:spacing w:after="0" w:line="360" w:lineRule="auto"/>
        <w:rPr>
          <w:rFonts w:asciiTheme="majorBidi" w:hAnsiTheme="majorBidi" w:cstheme="majorBidi"/>
          <w:sz w:val="40"/>
          <w:szCs w:val="40"/>
          <w:rtl/>
        </w:rPr>
      </w:pPr>
      <w:r w:rsidRPr="00FA0F65">
        <w:rPr>
          <w:rFonts w:asciiTheme="majorBidi" w:hAnsiTheme="majorBidi" w:cstheme="majorBidi"/>
          <w:sz w:val="40"/>
          <w:szCs w:val="40"/>
          <w:rtl/>
        </w:rPr>
        <w:t>هو محمد بن موسى الخوارزمي، أصله من خوارزم. عاصر المأمون، وأقام في بغداد حيث ذاع اسمه وانتشر صيته بعدما برز في الفلك و الرياضيات، اتصل بالخليفة المأمون الذي أكرمه، وانتمى إلى (بيت الحكمة) وأصبح من العلماء الموثوق بهم، وقد توفي بعد عام 232 هـ ، ويعتبر الخوارزمي مؤسس علم الجبر</w:t>
      </w:r>
      <w:r w:rsidRPr="00FA0F65">
        <w:rPr>
          <w:rFonts w:asciiTheme="majorBidi" w:hAnsiTheme="majorBidi" w:cstheme="majorBidi"/>
          <w:sz w:val="40"/>
          <w:szCs w:val="40"/>
        </w:rPr>
        <w:t>.</w:t>
      </w:r>
    </w:p>
    <w:p w:rsidR="00590409" w:rsidRPr="00FA0F65" w:rsidRDefault="00590409" w:rsidP="00FA0F65">
      <w:pPr>
        <w:bidi/>
        <w:spacing w:after="0" w:line="360" w:lineRule="auto"/>
        <w:rPr>
          <w:rFonts w:asciiTheme="majorBidi" w:hAnsiTheme="majorBidi" w:cstheme="majorBidi"/>
          <w:sz w:val="40"/>
          <w:szCs w:val="40"/>
          <w:rtl/>
        </w:rPr>
      </w:pPr>
    </w:p>
    <w:p w:rsidR="00590409" w:rsidRPr="00FA0F65" w:rsidRDefault="00590409" w:rsidP="00FA0F65">
      <w:pPr>
        <w:bidi/>
        <w:spacing w:after="0" w:line="360" w:lineRule="auto"/>
        <w:rPr>
          <w:rFonts w:asciiTheme="majorBidi" w:hAnsiTheme="majorBidi" w:cstheme="majorBidi"/>
          <w:sz w:val="40"/>
          <w:szCs w:val="40"/>
          <w:rtl/>
        </w:rPr>
      </w:pPr>
      <w:r w:rsidRPr="00FA0F65">
        <w:rPr>
          <w:rFonts w:asciiTheme="majorBidi" w:hAnsiTheme="majorBidi" w:cstheme="majorBidi"/>
          <w:sz w:val="40"/>
          <w:szCs w:val="40"/>
          <w:rtl/>
        </w:rPr>
        <w:t>تشير الروايات إلى أن عائلة “الخوارزمي انتقلت من مدينة خوارزم (والتي تسمى “خيوا” حاليا في جمهورية أوزبكستان) إلى بغداد في العراق، والبعض ينسبه للعراق فقط، وأنجز الخوارزمي معظم أبحاثه بين عامي 813 و 833 م في دار الحكمة، التي أسسها الخليفة المأمون، حيث أن المأمون عينه على رأس خزانة كتبه، وعهد إليه بجمع الكتب اليونانية وترجمتها</w:t>
      </w:r>
      <w:r w:rsidRPr="00FA0F65">
        <w:rPr>
          <w:rFonts w:asciiTheme="majorBidi" w:hAnsiTheme="majorBidi" w:cstheme="majorBidi"/>
          <w:sz w:val="40"/>
          <w:szCs w:val="40"/>
        </w:rPr>
        <w:t>.</w:t>
      </w:r>
    </w:p>
    <w:p w:rsidR="00590409" w:rsidRPr="00FA0F65" w:rsidRDefault="00590409" w:rsidP="00FA0F65">
      <w:pPr>
        <w:bidi/>
        <w:spacing w:after="0" w:line="360" w:lineRule="auto"/>
        <w:rPr>
          <w:rFonts w:asciiTheme="majorBidi" w:hAnsiTheme="majorBidi" w:cstheme="majorBidi"/>
          <w:sz w:val="40"/>
          <w:szCs w:val="40"/>
          <w:rtl/>
        </w:rPr>
      </w:pPr>
    </w:p>
    <w:p w:rsidR="00590409" w:rsidRPr="00FA0F65" w:rsidRDefault="00590409" w:rsidP="00FA0F65">
      <w:pPr>
        <w:bidi/>
        <w:spacing w:after="0" w:line="360" w:lineRule="auto"/>
        <w:rPr>
          <w:rFonts w:asciiTheme="majorBidi" w:hAnsiTheme="majorBidi" w:cstheme="majorBidi"/>
          <w:sz w:val="40"/>
          <w:szCs w:val="40"/>
          <w:rtl/>
        </w:rPr>
      </w:pPr>
      <w:r w:rsidRPr="00FA0F65">
        <w:rPr>
          <w:rFonts w:asciiTheme="majorBidi" w:hAnsiTheme="majorBidi" w:cstheme="majorBidi"/>
          <w:sz w:val="40"/>
          <w:szCs w:val="40"/>
          <w:rtl/>
        </w:rPr>
        <w:t>استفاد الخوارزمي من الكتب التي كانت متوافرة في خزانة المأمون فدرس الرياضيات، والجغرافية، والفلك، والتاريخ، إضافةً إلى إحاطته بالمعارف اليونانية والهندية، ونشر كل أعماله باللغة العربية، التي كانت لغة العلم في ذلك العصر</w:t>
      </w:r>
      <w:r w:rsidRPr="00FA0F65">
        <w:rPr>
          <w:rFonts w:asciiTheme="majorBidi" w:hAnsiTheme="majorBidi" w:cstheme="majorBidi"/>
          <w:sz w:val="40"/>
          <w:szCs w:val="40"/>
        </w:rPr>
        <w:t>.</w:t>
      </w:r>
    </w:p>
    <w:p w:rsidR="00590409" w:rsidRPr="00FA0F65" w:rsidRDefault="00590409" w:rsidP="00FA0F65">
      <w:pPr>
        <w:bidi/>
        <w:spacing w:after="0" w:line="360" w:lineRule="auto"/>
        <w:rPr>
          <w:rFonts w:asciiTheme="majorBidi" w:hAnsiTheme="majorBidi" w:cstheme="majorBidi"/>
          <w:sz w:val="40"/>
          <w:szCs w:val="40"/>
          <w:rtl/>
        </w:rPr>
      </w:pPr>
    </w:p>
    <w:p w:rsidR="00590409" w:rsidRPr="00FA0F65" w:rsidRDefault="00590409" w:rsidP="00FA0F65">
      <w:pPr>
        <w:bidi/>
        <w:spacing w:after="0" w:line="360" w:lineRule="auto"/>
        <w:jc w:val="both"/>
        <w:rPr>
          <w:rFonts w:asciiTheme="majorBidi" w:hAnsiTheme="majorBidi" w:cstheme="majorBidi"/>
          <w:sz w:val="40"/>
          <w:szCs w:val="40"/>
          <w:rtl/>
        </w:rPr>
      </w:pPr>
      <w:r w:rsidRPr="00FA0F65">
        <w:rPr>
          <w:rFonts w:asciiTheme="majorBidi" w:hAnsiTheme="majorBidi" w:cstheme="majorBidi"/>
          <w:sz w:val="40"/>
          <w:szCs w:val="40"/>
          <w:rtl/>
        </w:rPr>
        <w:t>ويسميه الطبري في تاريخه: محمد بن موسى الخوارزمي القطربلّي، نسبة إلى قرية قُطْربُلّ من ضواحي بغداد، وكان الخوارزمي قد بدأ كتابه (الجبر والمقابلة) بالبسملة، وتشير الموسوعات العلمية – كالموسوعة البريطانية وموسوعة مايكروسوفت إنكارتا، وموسوعة جامعة كولومبيا، وغيرها على أنه عربي، في حين تشير مراجع أخرى إلى كونه من أصول فارسية، وفي الإصدار العام للموسوعة البريطانية تذكر أنه “عالِم مسلم” من دون تحديد قوميته</w:t>
      </w:r>
      <w:r w:rsidRPr="00FA0F65">
        <w:rPr>
          <w:rFonts w:asciiTheme="majorBidi" w:hAnsiTheme="majorBidi" w:cstheme="majorBidi"/>
          <w:sz w:val="40"/>
          <w:szCs w:val="40"/>
        </w:rPr>
        <w:t>.</w:t>
      </w:r>
    </w:p>
    <w:p w:rsidR="00590409" w:rsidRPr="00FA0F65" w:rsidRDefault="00590409" w:rsidP="00FA0F65">
      <w:pPr>
        <w:bidi/>
        <w:spacing w:after="0" w:line="360" w:lineRule="auto"/>
        <w:rPr>
          <w:rFonts w:asciiTheme="majorBidi" w:hAnsiTheme="majorBidi" w:cstheme="majorBidi"/>
          <w:sz w:val="40"/>
          <w:szCs w:val="40"/>
          <w:rtl/>
        </w:rPr>
      </w:pPr>
    </w:p>
    <w:p w:rsidR="00590409" w:rsidRPr="00FA0F65" w:rsidRDefault="00590409" w:rsidP="00FA0F65">
      <w:pPr>
        <w:bidi/>
        <w:spacing w:after="0" w:line="360" w:lineRule="auto"/>
        <w:jc w:val="both"/>
        <w:rPr>
          <w:rFonts w:asciiTheme="majorBidi" w:hAnsiTheme="majorBidi" w:cstheme="majorBidi"/>
          <w:sz w:val="40"/>
          <w:szCs w:val="40"/>
          <w:rtl/>
        </w:rPr>
      </w:pPr>
      <w:r w:rsidRPr="00FA0F65">
        <w:rPr>
          <w:rFonts w:asciiTheme="majorBidi" w:hAnsiTheme="majorBidi" w:cstheme="majorBidi"/>
          <w:sz w:val="40"/>
          <w:szCs w:val="40"/>
          <w:rtl/>
        </w:rPr>
        <w:t>ويُعَدُّ الخوارزمي من أكبر علماء العرب، ومن العلماء العالميين الذين كان لهم تأثير كبير على العلوم الرياضية والفلكية، وفي هذا الصدد يقول ألدو مييلي: “وإذا انتقلنا إلى الرياضيات والفلك فسنلتقي، منذ البدء، بعلماء من الطراز الأول، ومن أشهر هؤلاء العلماء أبو عبد الله محمد بن موسى الخوارزمي</w:t>
      </w:r>
      <w:r w:rsidRPr="00FA0F65">
        <w:rPr>
          <w:rFonts w:asciiTheme="majorBidi" w:hAnsiTheme="majorBidi" w:cstheme="majorBidi"/>
          <w:sz w:val="40"/>
          <w:szCs w:val="40"/>
        </w:rPr>
        <w:t>”.</w:t>
      </w:r>
    </w:p>
    <w:p w:rsidR="00590409" w:rsidRDefault="00590409" w:rsidP="00FA0F65">
      <w:pPr>
        <w:bidi/>
        <w:spacing w:after="0" w:line="360" w:lineRule="auto"/>
        <w:rPr>
          <w:rFonts w:asciiTheme="majorBidi" w:hAnsiTheme="majorBidi" w:cstheme="majorBidi"/>
          <w:sz w:val="40"/>
          <w:szCs w:val="40"/>
          <w:rtl/>
        </w:rPr>
      </w:pPr>
    </w:p>
    <w:p w:rsidR="00FA0F65" w:rsidRDefault="00FA0F65" w:rsidP="00FA0F65">
      <w:pPr>
        <w:bidi/>
        <w:spacing w:after="0" w:line="360" w:lineRule="auto"/>
        <w:rPr>
          <w:rFonts w:asciiTheme="majorBidi" w:hAnsiTheme="majorBidi" w:cstheme="majorBidi"/>
          <w:sz w:val="40"/>
          <w:szCs w:val="40"/>
          <w:rtl/>
        </w:rPr>
      </w:pPr>
    </w:p>
    <w:p w:rsidR="00FA0F65" w:rsidRPr="00FA0F65" w:rsidRDefault="00FA0F65" w:rsidP="00FA0F65">
      <w:pPr>
        <w:bidi/>
        <w:spacing w:after="0" w:line="360" w:lineRule="auto"/>
        <w:rPr>
          <w:rFonts w:asciiTheme="majorBidi" w:hAnsiTheme="majorBidi" w:cstheme="majorBidi"/>
          <w:sz w:val="40"/>
          <w:szCs w:val="40"/>
          <w:rtl/>
        </w:rPr>
      </w:pPr>
    </w:p>
    <w:p w:rsidR="00590409" w:rsidRPr="00FA0F65" w:rsidRDefault="00590409" w:rsidP="00FA0F65">
      <w:pPr>
        <w:bidi/>
        <w:spacing w:after="0" w:line="360" w:lineRule="auto"/>
        <w:rPr>
          <w:rFonts w:asciiTheme="majorBidi" w:hAnsiTheme="majorBidi" w:cstheme="majorBidi"/>
          <w:sz w:val="40"/>
          <w:szCs w:val="40"/>
          <w:rtl/>
        </w:rPr>
      </w:pPr>
    </w:p>
    <w:p w:rsidR="00590409" w:rsidRPr="00FA0F65" w:rsidRDefault="004F04F3" w:rsidP="00FA0F65">
      <w:pPr>
        <w:bidi/>
        <w:spacing w:after="0" w:line="360" w:lineRule="auto"/>
        <w:jc w:val="center"/>
        <w:rPr>
          <w:rFonts w:asciiTheme="majorBidi" w:hAnsiTheme="majorBidi" w:cstheme="majorBidi"/>
          <w:b/>
          <w:bCs/>
          <w:sz w:val="56"/>
          <w:szCs w:val="56"/>
          <w:u w:val="single"/>
          <w:rtl/>
        </w:rPr>
      </w:pPr>
      <w:r w:rsidRPr="00FA0F65">
        <w:rPr>
          <w:rFonts w:asciiTheme="majorBidi" w:hAnsiTheme="majorBidi" w:cstheme="majorBidi"/>
          <w:b/>
          <w:bCs/>
          <w:sz w:val="56"/>
          <w:szCs w:val="56"/>
          <w:u w:val="single"/>
          <w:rtl/>
        </w:rPr>
        <w:lastRenderedPageBreak/>
        <w:t>دور</w:t>
      </w:r>
      <w:r w:rsidR="00590409" w:rsidRPr="00FA0F65">
        <w:rPr>
          <w:rFonts w:asciiTheme="majorBidi" w:hAnsiTheme="majorBidi" w:cstheme="majorBidi"/>
          <w:b/>
          <w:bCs/>
          <w:sz w:val="56"/>
          <w:szCs w:val="56"/>
          <w:u w:val="single"/>
          <w:rtl/>
        </w:rPr>
        <w:t xml:space="preserve"> الخوارزمي</w:t>
      </w:r>
      <w:r w:rsidRPr="00FA0F65">
        <w:rPr>
          <w:rFonts w:asciiTheme="majorBidi" w:hAnsiTheme="majorBidi" w:cstheme="majorBidi"/>
          <w:b/>
          <w:bCs/>
          <w:sz w:val="56"/>
          <w:szCs w:val="56"/>
          <w:u w:val="single"/>
          <w:rtl/>
        </w:rPr>
        <w:t xml:space="preserve"> في الرياضيات</w:t>
      </w:r>
    </w:p>
    <w:p w:rsidR="00590409" w:rsidRPr="00FA0F65" w:rsidRDefault="00590409" w:rsidP="00FA0F65">
      <w:pPr>
        <w:bidi/>
        <w:spacing w:after="0" w:line="360" w:lineRule="auto"/>
        <w:rPr>
          <w:rFonts w:asciiTheme="majorBidi" w:hAnsiTheme="majorBidi" w:cstheme="majorBidi"/>
          <w:sz w:val="18"/>
          <w:szCs w:val="18"/>
          <w:rtl/>
        </w:rPr>
      </w:pPr>
    </w:p>
    <w:p w:rsidR="00590409" w:rsidRPr="00FA0F65" w:rsidRDefault="00590409" w:rsidP="00FA0F65">
      <w:pPr>
        <w:bidi/>
        <w:spacing w:after="0" w:line="360" w:lineRule="auto"/>
        <w:jc w:val="both"/>
        <w:rPr>
          <w:rFonts w:asciiTheme="majorBidi" w:hAnsiTheme="majorBidi" w:cstheme="majorBidi"/>
          <w:sz w:val="40"/>
          <w:szCs w:val="40"/>
          <w:rtl/>
        </w:rPr>
      </w:pPr>
      <w:r w:rsidRPr="00FA0F65">
        <w:rPr>
          <w:rFonts w:asciiTheme="majorBidi" w:hAnsiTheme="majorBidi" w:cstheme="majorBidi"/>
          <w:sz w:val="40"/>
          <w:szCs w:val="40"/>
          <w:rtl/>
        </w:rPr>
        <w:t>هو أول من فصل بين علمي الحساب والجبر، كما أنه أول من عالج الجبر بأسلوب منطقي علمي، حيث يعد الخوارزمي أحد أبرز العلماء العرب، وأحد مشاهير العلم في العالم، إذ تعدد جوانب نبوغه، فبالإضافة إلى أنه واضع أسس الجبر الحديث، ترك آثاراً مهمة في علم الفلك وغدا (زيجه) مرجعاً لأرباب هذا العلم</w:t>
      </w:r>
      <w:r w:rsidRPr="00FA0F65">
        <w:rPr>
          <w:rFonts w:asciiTheme="majorBidi" w:hAnsiTheme="majorBidi" w:cstheme="majorBidi"/>
          <w:sz w:val="40"/>
          <w:szCs w:val="40"/>
        </w:rPr>
        <w:t>.</w:t>
      </w:r>
    </w:p>
    <w:p w:rsidR="00590409" w:rsidRPr="00FA0F65" w:rsidRDefault="00590409" w:rsidP="00FA0F65">
      <w:pPr>
        <w:bidi/>
        <w:spacing w:after="0" w:line="360" w:lineRule="auto"/>
        <w:jc w:val="both"/>
        <w:rPr>
          <w:rFonts w:asciiTheme="majorBidi" w:hAnsiTheme="majorBidi" w:cstheme="majorBidi"/>
          <w:sz w:val="40"/>
          <w:szCs w:val="40"/>
          <w:rtl/>
        </w:rPr>
      </w:pPr>
    </w:p>
    <w:p w:rsidR="00590409" w:rsidRPr="00FA0F65" w:rsidRDefault="00590409" w:rsidP="00FA0F65">
      <w:pPr>
        <w:bidi/>
        <w:spacing w:after="0" w:line="360" w:lineRule="auto"/>
        <w:jc w:val="both"/>
        <w:rPr>
          <w:rFonts w:asciiTheme="majorBidi" w:hAnsiTheme="majorBidi" w:cstheme="majorBidi"/>
          <w:sz w:val="40"/>
          <w:szCs w:val="40"/>
          <w:rtl/>
        </w:rPr>
      </w:pPr>
      <w:r w:rsidRPr="00FA0F65">
        <w:rPr>
          <w:rFonts w:asciiTheme="majorBidi" w:hAnsiTheme="majorBidi" w:cstheme="majorBidi"/>
          <w:sz w:val="40"/>
          <w:szCs w:val="40"/>
          <w:rtl/>
        </w:rPr>
        <w:t>واطلع الناس على الأرقام الهندسية، ومهر علم الحساب بطابع علمي لم يتوافر للهنود الذين أخذ عنهم هذه الأرقام، وأن نهضة أوروبا في العلوم الرياضية انطلقت ممّا أخذه عنه رياضيوها، ولولاه لكانت تأخرت هذه النهضة وتأخرت المدنية زمناً ليس باليسير</w:t>
      </w:r>
      <w:r w:rsidRPr="00FA0F65">
        <w:rPr>
          <w:rFonts w:asciiTheme="majorBidi" w:hAnsiTheme="majorBidi" w:cstheme="majorBidi"/>
          <w:sz w:val="40"/>
          <w:szCs w:val="40"/>
        </w:rPr>
        <w:t>.</w:t>
      </w:r>
    </w:p>
    <w:p w:rsidR="00590409" w:rsidRPr="00FA0F65" w:rsidRDefault="00590409" w:rsidP="00FA0F65">
      <w:pPr>
        <w:bidi/>
        <w:spacing w:after="0" w:line="360" w:lineRule="auto"/>
        <w:rPr>
          <w:rFonts w:asciiTheme="majorBidi" w:hAnsiTheme="majorBidi" w:cstheme="majorBidi"/>
          <w:sz w:val="40"/>
          <w:szCs w:val="40"/>
          <w:rtl/>
        </w:rPr>
      </w:pPr>
    </w:p>
    <w:p w:rsidR="00590409" w:rsidRPr="00FA0F65" w:rsidRDefault="00590409" w:rsidP="00FA0F65">
      <w:pPr>
        <w:bidi/>
        <w:spacing w:after="0" w:line="360" w:lineRule="auto"/>
        <w:jc w:val="both"/>
        <w:rPr>
          <w:rFonts w:asciiTheme="majorBidi" w:hAnsiTheme="majorBidi" w:cstheme="majorBidi"/>
          <w:sz w:val="40"/>
          <w:szCs w:val="40"/>
          <w:rtl/>
        </w:rPr>
      </w:pPr>
      <w:r w:rsidRPr="00FA0F65">
        <w:rPr>
          <w:rFonts w:asciiTheme="majorBidi" w:hAnsiTheme="majorBidi" w:cstheme="majorBidi"/>
          <w:sz w:val="40"/>
          <w:szCs w:val="40"/>
          <w:rtl/>
        </w:rPr>
        <w:t>وابتكر الخوارزمي مفهوم الخوارزمية في الرياضيات وعلم الحاسوب، (مما أعطاه لقب أبي علم الحاسوب عند البعض)، حتى أن كلمة خوارزمية في العديد من اللغات (ومنها</w:t>
      </w:r>
      <w:r w:rsidRPr="00FA0F65">
        <w:rPr>
          <w:rFonts w:asciiTheme="majorBidi" w:hAnsiTheme="majorBidi" w:cstheme="majorBidi"/>
          <w:sz w:val="40"/>
          <w:szCs w:val="40"/>
        </w:rPr>
        <w:t xml:space="preserve"> </w:t>
      </w:r>
      <w:r w:rsidR="00136FB6" w:rsidRPr="00FA0F65">
        <w:rPr>
          <w:rFonts w:asciiTheme="majorBidi" w:hAnsiTheme="majorBidi" w:cstheme="majorBidi"/>
          <w:sz w:val="40"/>
          <w:szCs w:val="40"/>
        </w:rPr>
        <w:t xml:space="preserve"> </w:t>
      </w:r>
      <w:r w:rsidRPr="00FA0F65">
        <w:rPr>
          <w:rFonts w:asciiTheme="majorBidi" w:hAnsiTheme="majorBidi" w:cstheme="majorBidi"/>
          <w:sz w:val="40"/>
          <w:szCs w:val="40"/>
        </w:rPr>
        <w:t>algorithm</w:t>
      </w:r>
      <w:r w:rsidR="00136FB6" w:rsidRPr="00FA0F65">
        <w:rPr>
          <w:rFonts w:asciiTheme="majorBidi" w:hAnsiTheme="majorBidi" w:cstheme="majorBidi"/>
          <w:sz w:val="40"/>
          <w:szCs w:val="40"/>
        </w:rPr>
        <w:t xml:space="preserve"> </w:t>
      </w:r>
      <w:r w:rsidRPr="00FA0F65">
        <w:rPr>
          <w:rFonts w:asciiTheme="majorBidi" w:hAnsiTheme="majorBidi" w:cstheme="majorBidi"/>
          <w:sz w:val="40"/>
          <w:szCs w:val="40"/>
          <w:rtl/>
        </w:rPr>
        <w:t>بالإنجليزية) اشتقت من اسمه، بالإضافة لذلك</w:t>
      </w:r>
      <w:r w:rsidRPr="00FA0F65">
        <w:rPr>
          <w:rFonts w:asciiTheme="majorBidi" w:hAnsiTheme="majorBidi" w:cstheme="majorBidi"/>
          <w:sz w:val="40"/>
          <w:szCs w:val="40"/>
        </w:rPr>
        <w:t>.</w:t>
      </w:r>
    </w:p>
    <w:p w:rsidR="00590409" w:rsidRPr="00FA0F65" w:rsidRDefault="00590409" w:rsidP="00FA0F65">
      <w:pPr>
        <w:bidi/>
        <w:spacing w:after="0" w:line="360" w:lineRule="auto"/>
        <w:rPr>
          <w:rFonts w:asciiTheme="majorBidi" w:hAnsiTheme="majorBidi" w:cstheme="majorBidi"/>
          <w:sz w:val="40"/>
          <w:szCs w:val="40"/>
          <w:rtl/>
        </w:rPr>
      </w:pPr>
    </w:p>
    <w:p w:rsidR="00590409" w:rsidRPr="00FA0F65" w:rsidRDefault="00590409" w:rsidP="00FA0F65">
      <w:pPr>
        <w:bidi/>
        <w:spacing w:after="0" w:line="360" w:lineRule="auto"/>
        <w:jc w:val="both"/>
        <w:rPr>
          <w:rFonts w:asciiTheme="majorBidi" w:hAnsiTheme="majorBidi" w:cstheme="majorBidi"/>
          <w:sz w:val="40"/>
          <w:szCs w:val="40"/>
          <w:rtl/>
        </w:rPr>
      </w:pPr>
      <w:r w:rsidRPr="00FA0F65">
        <w:rPr>
          <w:rFonts w:asciiTheme="majorBidi" w:hAnsiTheme="majorBidi" w:cstheme="majorBidi"/>
          <w:sz w:val="40"/>
          <w:szCs w:val="40"/>
          <w:rtl/>
        </w:rPr>
        <w:lastRenderedPageBreak/>
        <w:t>وقام الخوارزمي بأعمال مهمة في حقول الجبر والمثلثات والفلك والجغرافية ورسم الخرائط، أدت أعماله المنهجية والمنطقية في حل المعادلات من الدرجة الثانية الى نشوء علم الجبر، حتى أن العلم اخذ اسمه من كتابه حساب الجبر والمقابلة، الذي نشره عام 830، وانتقلت هذه الكلمة إلى العديد من اللغات</w:t>
      </w:r>
      <w:r w:rsidR="004F04F3" w:rsidRPr="00FA0F65">
        <w:rPr>
          <w:rFonts w:asciiTheme="majorBidi" w:hAnsiTheme="majorBidi" w:cstheme="majorBidi"/>
          <w:sz w:val="40"/>
          <w:szCs w:val="40"/>
        </w:rPr>
        <w:t>.</w:t>
      </w:r>
      <w:r w:rsidRPr="00FA0F65">
        <w:rPr>
          <w:rFonts w:asciiTheme="majorBidi" w:hAnsiTheme="majorBidi" w:cstheme="majorBidi"/>
          <w:sz w:val="40"/>
          <w:szCs w:val="40"/>
        </w:rPr>
        <w:t xml:space="preserve"> </w:t>
      </w:r>
    </w:p>
    <w:p w:rsidR="00590409" w:rsidRPr="00FA0F65" w:rsidRDefault="00590409" w:rsidP="00FA0F65">
      <w:pPr>
        <w:bidi/>
        <w:spacing w:after="0" w:line="360" w:lineRule="auto"/>
        <w:jc w:val="both"/>
        <w:rPr>
          <w:rFonts w:asciiTheme="majorBidi" w:hAnsiTheme="majorBidi" w:cstheme="majorBidi"/>
          <w:sz w:val="40"/>
          <w:szCs w:val="40"/>
          <w:rtl/>
        </w:rPr>
      </w:pPr>
      <w:r w:rsidRPr="00FA0F65">
        <w:rPr>
          <w:rFonts w:asciiTheme="majorBidi" w:hAnsiTheme="majorBidi" w:cstheme="majorBidi"/>
          <w:sz w:val="40"/>
          <w:szCs w:val="40"/>
          <w:rtl/>
        </w:rPr>
        <w:t>وكانت أعماله الكبيرة في مجال الرياضيات نتيجة لأبحاثه الخاصة، إلا انه قد أنجز الكثير في تجميع وتطوير المعلومات التي كانت موجودة مسبقا عند الإغريق وفي الهند، فأعطاها طابعه الخاص من الالتزام بالمنطق، وبفضل الخوارزمي، يستخدم العالم الأعداد العربية التي غيرت و بشكل جذري مفهومنا عن الأعداد، كما انه قد ادخل مفهوم العدد صفر، الذي بدأت فكرته في الهند</w:t>
      </w:r>
      <w:r w:rsidRPr="00FA0F65">
        <w:rPr>
          <w:rFonts w:asciiTheme="majorBidi" w:hAnsiTheme="majorBidi" w:cstheme="majorBidi"/>
          <w:sz w:val="40"/>
          <w:szCs w:val="40"/>
        </w:rPr>
        <w:t>.</w:t>
      </w:r>
    </w:p>
    <w:p w:rsidR="00590409" w:rsidRPr="00FA0F65" w:rsidRDefault="00590409" w:rsidP="00FA0F65">
      <w:pPr>
        <w:bidi/>
        <w:spacing w:after="0" w:line="360" w:lineRule="auto"/>
        <w:jc w:val="both"/>
        <w:rPr>
          <w:rFonts w:asciiTheme="majorBidi" w:hAnsiTheme="majorBidi" w:cstheme="majorBidi"/>
          <w:sz w:val="40"/>
          <w:szCs w:val="40"/>
          <w:rtl/>
        </w:rPr>
      </w:pPr>
      <w:r w:rsidRPr="00FA0F65">
        <w:rPr>
          <w:rFonts w:asciiTheme="majorBidi" w:hAnsiTheme="majorBidi" w:cstheme="majorBidi"/>
          <w:sz w:val="40"/>
          <w:szCs w:val="40"/>
          <w:rtl/>
        </w:rPr>
        <w:t>وصحح أبحاث العالم الإغريقي</w:t>
      </w:r>
      <w:r w:rsidRPr="00FA0F65">
        <w:rPr>
          <w:rFonts w:asciiTheme="majorBidi" w:hAnsiTheme="majorBidi" w:cstheme="majorBidi"/>
          <w:sz w:val="40"/>
          <w:szCs w:val="40"/>
        </w:rPr>
        <w:t xml:space="preserve"> Ptolemy </w:t>
      </w:r>
      <w:r w:rsidRPr="00FA0F65">
        <w:rPr>
          <w:rFonts w:asciiTheme="majorBidi" w:hAnsiTheme="majorBidi" w:cstheme="majorBidi"/>
          <w:sz w:val="40"/>
          <w:szCs w:val="40"/>
          <w:rtl/>
        </w:rPr>
        <w:t>في الجغرافية، معتمدا على أبحاثه الخاصة، كما أنه قد اشرف على عمل 70 جغرافيا لانجاز أول خريطة للعالم، عندما أصبحت أبحاثه معروفة في أوروبا بعد ترجمتها إلى اللاتينية، كان لها دور كبير في تقدم العلم في الغرب، عرف كتابه الخاص بالجبر أوروبا بهذا العلم وأصبح الكتاب الذي يدرس في الجامعات الأوروبية عن الرياضيات حتى القرن السادس عشر، كتب الخوارزمي أيضا عن الساعة، الإسطرلاب، و الساعة الشمسية</w:t>
      </w:r>
      <w:r w:rsidRPr="00FA0F65">
        <w:rPr>
          <w:rFonts w:asciiTheme="majorBidi" w:hAnsiTheme="majorBidi" w:cstheme="majorBidi"/>
          <w:sz w:val="40"/>
          <w:szCs w:val="40"/>
        </w:rPr>
        <w:t>.</w:t>
      </w:r>
    </w:p>
    <w:p w:rsidR="00590409" w:rsidRPr="00FA0F65" w:rsidRDefault="00590409" w:rsidP="00FA0F65">
      <w:pPr>
        <w:bidi/>
        <w:spacing w:after="0" w:line="360" w:lineRule="auto"/>
        <w:rPr>
          <w:rFonts w:asciiTheme="majorBidi" w:hAnsiTheme="majorBidi" w:cstheme="majorBidi"/>
          <w:sz w:val="40"/>
          <w:szCs w:val="40"/>
          <w:rtl/>
        </w:rPr>
      </w:pPr>
    </w:p>
    <w:p w:rsidR="00590409" w:rsidRPr="00FA0F65" w:rsidRDefault="00590409" w:rsidP="00FA0F65">
      <w:pPr>
        <w:bidi/>
        <w:spacing w:after="0" w:line="360" w:lineRule="auto"/>
        <w:jc w:val="both"/>
        <w:rPr>
          <w:rFonts w:asciiTheme="majorBidi" w:hAnsiTheme="majorBidi" w:cstheme="majorBidi"/>
          <w:sz w:val="40"/>
          <w:szCs w:val="40"/>
          <w:rtl/>
        </w:rPr>
      </w:pPr>
      <w:r w:rsidRPr="00FA0F65">
        <w:rPr>
          <w:rFonts w:asciiTheme="majorBidi" w:hAnsiTheme="majorBidi" w:cstheme="majorBidi"/>
          <w:sz w:val="40"/>
          <w:szCs w:val="40"/>
          <w:rtl/>
        </w:rPr>
        <w:lastRenderedPageBreak/>
        <w:t>ولعبت انجازاته في الرياضيات دورا كبيرا في تقدم الرياضيات والعلوم التي تعتمد عليها، وإضافةً إلى إسهاماته الكبرى في الحساب، أبدع الخوارزمي في علم الفلك وأتى ببحوث جديدة في المثلثات، ووضع جداول فلكية (زيجاً)، وقد كان لهذا الزيج الأثر الكبير على الجداول الأخرى التي وضعها العرب فيما بعد، إذ استعانوا به واعتمدوا عليه وأخذوا من هومن أهم إسهامات الخوارزمي العلمية التحسينات التي أدخلها على جغرافية بطليموس سواء بالنسبة للنص أو الخرائط.</w:t>
      </w:r>
      <w:bookmarkEnd w:id="0"/>
    </w:p>
    <w:sectPr w:rsidR="00590409" w:rsidRPr="00FA0F65" w:rsidSect="00153C45">
      <w:type w:val="continuous"/>
      <w:pgSz w:w="12240" w:h="15840"/>
      <w:pgMar w:top="1440" w:right="1800" w:bottom="1440" w:left="1800"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409"/>
    <w:rsid w:val="00082B87"/>
    <w:rsid w:val="00136FB6"/>
    <w:rsid w:val="00153C45"/>
    <w:rsid w:val="00227F95"/>
    <w:rsid w:val="002372CC"/>
    <w:rsid w:val="00422EF9"/>
    <w:rsid w:val="00435CCC"/>
    <w:rsid w:val="004A2C11"/>
    <w:rsid w:val="004F04F3"/>
    <w:rsid w:val="00590409"/>
    <w:rsid w:val="00C97467"/>
    <w:rsid w:val="00CC6F5E"/>
    <w:rsid w:val="00E25833"/>
    <w:rsid w:val="00FA0F65"/>
    <w:rsid w:val="00FC7F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FF7A"/>
  <w15:chartTrackingRefBased/>
  <w15:docId w15:val="{B77F070A-40D9-4532-A9C2-3B8589B4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04F3"/>
    <w:pPr>
      <w:bidi/>
      <w:spacing w:after="0" w:line="240" w:lineRule="auto"/>
    </w:pPr>
    <w:rPr>
      <w:rFonts w:eastAsiaTheme="minorEastAsia"/>
    </w:rPr>
  </w:style>
  <w:style w:type="character" w:customStyle="1" w:styleId="NoSpacingChar">
    <w:name w:val="No Spacing Char"/>
    <w:basedOn w:val="DefaultParagraphFont"/>
    <w:link w:val="NoSpacing"/>
    <w:uiPriority w:val="1"/>
    <w:rsid w:val="004F04F3"/>
    <w:rPr>
      <w:rFonts w:eastAsiaTheme="minorEastAsia"/>
    </w:rPr>
  </w:style>
  <w:style w:type="paragraph" w:styleId="BalloonText">
    <w:name w:val="Balloon Text"/>
    <w:basedOn w:val="Normal"/>
    <w:link w:val="BalloonTextChar"/>
    <w:uiPriority w:val="99"/>
    <w:semiHidden/>
    <w:unhideWhenUsed/>
    <w:rsid w:val="00136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F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‏1317هـ</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دور الخوارزمي في الرياضيات</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دور الخوارزمي في الرياضيات</dc:title>
  <dc:subject/>
  <dc:creator/>
  <cp:keywords/>
  <dc:description/>
  <cp:lastModifiedBy>SilverLine</cp:lastModifiedBy>
  <cp:revision>4</cp:revision>
  <cp:lastPrinted>2016-09-28T08:10:00Z</cp:lastPrinted>
  <dcterms:created xsi:type="dcterms:W3CDTF">2016-10-04T16:01:00Z</dcterms:created>
  <dcterms:modified xsi:type="dcterms:W3CDTF">2019-01-16T00:29:00Z</dcterms:modified>
</cp:coreProperties>
</file>