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4A35" w:rsidRPr="00D14A35" w:rsidRDefault="00D14A35" w:rsidP="00D14A35">
      <w:pPr>
        <w:spacing w:line="360" w:lineRule="auto"/>
        <w:jc w:val="center"/>
        <w:rPr>
          <w:rFonts w:ascii="Traditional Arabic" w:hAnsi="Traditional Arabic" w:cs="Traditional Arabic"/>
          <w:b/>
          <w:bCs/>
          <w:sz w:val="44"/>
          <w:szCs w:val="44"/>
          <w:rtl/>
        </w:rPr>
      </w:pPr>
      <w:r w:rsidRPr="00D14A35">
        <w:rPr>
          <w:rFonts w:ascii="Traditional Arabic" w:hAnsi="Traditional Arabic" w:cs="Traditional Arabic"/>
          <w:b/>
          <w:bCs/>
          <w:sz w:val="44"/>
          <w:szCs w:val="44"/>
          <w:rtl/>
        </w:rPr>
        <w:t>الدهون المشبعة</w:t>
      </w:r>
    </w:p>
    <w:p w:rsidR="00D14A35" w:rsidRDefault="00D14A35" w:rsidP="00D14A35">
      <w:pPr>
        <w:spacing w:line="360" w:lineRule="auto"/>
        <w:jc w:val="mediumKashida"/>
        <w:rPr>
          <w:rFonts w:ascii="Traditional Arabic" w:hAnsi="Traditional Arabic" w:cs="Traditional Arabic"/>
          <w:sz w:val="36"/>
          <w:szCs w:val="36"/>
          <w:rtl/>
        </w:rPr>
      </w:pPr>
      <w:r w:rsidRPr="00D14A35">
        <w:rPr>
          <w:rFonts w:ascii="Traditional Arabic" w:hAnsi="Traditional Arabic" w:cs="Traditional Arabic"/>
          <w:sz w:val="36"/>
          <w:szCs w:val="36"/>
          <w:rtl/>
        </w:rPr>
        <w:t xml:space="preserve">تُعرف الدهون المشبعة أيضاً باسم الدهني، والحمض الدهني المشبع، وباللغة الإنجليزية تسمى </w:t>
      </w:r>
      <w:r w:rsidRPr="00D14A35">
        <w:rPr>
          <w:rFonts w:ascii="Traditional Arabic" w:hAnsi="Traditional Arabic" w:cs="Traditional Arabic"/>
          <w:sz w:val="36"/>
          <w:szCs w:val="36"/>
        </w:rPr>
        <w:t>Saturated Fatty Acid</w:t>
      </w:r>
      <w:r w:rsidRPr="00D14A35">
        <w:rPr>
          <w:rFonts w:ascii="Traditional Arabic" w:hAnsi="Traditional Arabic" w:cs="Traditional Arabic"/>
          <w:sz w:val="36"/>
          <w:szCs w:val="36"/>
          <w:rtl/>
        </w:rPr>
        <w:t>، وهي حمض دهني تألفت فيه كافة ذرات الكربون المشبعة بالهيدروجين؛ بمعني تضم أكبر عدد من الهيدروجين تستطيع أن تحمله، وتكون كافة الروابط بين ذرات الكربون داخل السلسلة روابط أحادية</w:t>
      </w:r>
      <w:r w:rsidR="002972FF">
        <w:rPr>
          <w:rFonts w:ascii="Traditional Arabic" w:hAnsi="Traditional Arabic" w:cs="Traditional Arabic" w:hint="cs"/>
          <w:sz w:val="36"/>
          <w:szCs w:val="36"/>
          <w:rtl/>
        </w:rPr>
        <w:t>.</w:t>
      </w:r>
    </w:p>
    <w:p w:rsidR="00D14A35" w:rsidRPr="002972FF" w:rsidRDefault="00D14A35" w:rsidP="00D14A35">
      <w:pPr>
        <w:spacing w:line="360" w:lineRule="auto"/>
        <w:jc w:val="mediumKashida"/>
        <w:rPr>
          <w:rFonts w:ascii="Traditional Arabic" w:hAnsi="Traditional Arabic" w:cs="Traditional Arabic"/>
          <w:b/>
          <w:bCs/>
          <w:sz w:val="36"/>
          <w:szCs w:val="36"/>
          <w:u w:val="single"/>
          <w:rtl/>
        </w:rPr>
      </w:pPr>
      <w:r w:rsidRPr="002972FF">
        <w:rPr>
          <w:rFonts w:ascii="Traditional Arabic" w:hAnsi="Traditional Arabic" w:cs="Traditional Arabic"/>
          <w:b/>
          <w:bCs/>
          <w:sz w:val="36"/>
          <w:szCs w:val="36"/>
          <w:u w:val="single"/>
          <w:rtl/>
        </w:rPr>
        <w:t xml:space="preserve"> خصائص الدهون المشبعة</w:t>
      </w:r>
    </w:p>
    <w:p w:rsidR="00D14A35" w:rsidRPr="002972FF" w:rsidRDefault="00D14A35" w:rsidP="002972FF">
      <w:pPr>
        <w:pStyle w:val="a3"/>
        <w:numPr>
          <w:ilvl w:val="0"/>
          <w:numId w:val="1"/>
        </w:numPr>
        <w:spacing w:line="360" w:lineRule="auto"/>
        <w:jc w:val="mediumKashida"/>
        <w:rPr>
          <w:rFonts w:ascii="Traditional Arabic" w:hAnsi="Traditional Arabic" w:cs="Traditional Arabic"/>
          <w:sz w:val="36"/>
          <w:szCs w:val="36"/>
          <w:rtl/>
        </w:rPr>
      </w:pPr>
      <w:r w:rsidRPr="002972FF">
        <w:rPr>
          <w:rFonts w:ascii="Traditional Arabic" w:hAnsi="Traditional Arabic" w:cs="Traditional Arabic"/>
          <w:sz w:val="36"/>
          <w:szCs w:val="36"/>
          <w:rtl/>
        </w:rPr>
        <w:t xml:space="preserve">تحتفظ بصلابتها داخل درجة حرارة الغرفة. </w:t>
      </w:r>
    </w:p>
    <w:p w:rsidR="00D14A35" w:rsidRPr="002972FF" w:rsidRDefault="00D14A35" w:rsidP="002972FF">
      <w:pPr>
        <w:pStyle w:val="a3"/>
        <w:numPr>
          <w:ilvl w:val="0"/>
          <w:numId w:val="1"/>
        </w:numPr>
        <w:spacing w:line="360" w:lineRule="auto"/>
        <w:jc w:val="mediumKashida"/>
        <w:rPr>
          <w:rFonts w:ascii="Traditional Arabic" w:hAnsi="Traditional Arabic" w:cs="Traditional Arabic"/>
          <w:sz w:val="36"/>
          <w:szCs w:val="36"/>
          <w:rtl/>
        </w:rPr>
      </w:pPr>
      <w:r w:rsidRPr="002972FF">
        <w:rPr>
          <w:rFonts w:ascii="Traditional Arabic" w:hAnsi="Traditional Arabic" w:cs="Traditional Arabic"/>
          <w:sz w:val="36"/>
          <w:szCs w:val="36"/>
          <w:rtl/>
        </w:rPr>
        <w:t>لا يمكن هدرجتها.</w:t>
      </w:r>
    </w:p>
    <w:p w:rsidR="00D14A35" w:rsidRPr="002972FF" w:rsidRDefault="00D14A35" w:rsidP="002972FF">
      <w:pPr>
        <w:pStyle w:val="a3"/>
        <w:numPr>
          <w:ilvl w:val="0"/>
          <w:numId w:val="1"/>
        </w:numPr>
        <w:spacing w:line="360" w:lineRule="auto"/>
        <w:jc w:val="mediumKashida"/>
        <w:rPr>
          <w:rFonts w:ascii="Traditional Arabic" w:hAnsi="Traditional Arabic" w:cs="Traditional Arabic"/>
          <w:sz w:val="36"/>
          <w:szCs w:val="36"/>
          <w:rtl/>
        </w:rPr>
      </w:pPr>
      <w:r w:rsidRPr="002972FF">
        <w:rPr>
          <w:rFonts w:ascii="Traditional Arabic" w:hAnsi="Traditional Arabic" w:cs="Traditional Arabic"/>
          <w:sz w:val="36"/>
          <w:szCs w:val="36"/>
          <w:rtl/>
        </w:rPr>
        <w:t xml:space="preserve">لا تذوب في الماء. </w:t>
      </w:r>
    </w:p>
    <w:p w:rsidR="00D14A35" w:rsidRDefault="00D14A35" w:rsidP="00D14A35">
      <w:pPr>
        <w:spacing w:line="360" w:lineRule="auto"/>
        <w:jc w:val="mediumKashida"/>
        <w:rPr>
          <w:rFonts w:ascii="Traditional Arabic" w:hAnsi="Traditional Arabic" w:cs="Traditional Arabic"/>
          <w:sz w:val="36"/>
          <w:szCs w:val="36"/>
          <w:rtl/>
        </w:rPr>
      </w:pPr>
      <w:r w:rsidRPr="00D14A35">
        <w:rPr>
          <w:rFonts w:ascii="Traditional Arabic" w:hAnsi="Traditional Arabic" w:cs="Traditional Arabic"/>
          <w:sz w:val="36"/>
          <w:szCs w:val="36"/>
          <w:rtl/>
        </w:rPr>
        <w:t>صيغة الدهون المشبعة تكون بذرة كربون مشبعة مع ثلاث ذرات من الهيدروجين، ثمّ سلسلة مكررة مكوّنة من ذرات الكربون الوسطية، ومجموعة كربوكسيل التي تعرف باسم الجزء الحمضي (</w:t>
      </w:r>
      <w:r w:rsidRPr="00D14A35">
        <w:rPr>
          <w:rFonts w:ascii="Traditional Arabic" w:hAnsi="Traditional Arabic" w:cs="Traditional Arabic"/>
          <w:sz w:val="36"/>
          <w:szCs w:val="36"/>
        </w:rPr>
        <w:t>COOH</w:t>
      </w:r>
      <w:r w:rsidRPr="00D14A35">
        <w:rPr>
          <w:rFonts w:ascii="Traditional Arabic" w:hAnsi="Traditional Arabic" w:cs="Traditional Arabic"/>
          <w:sz w:val="36"/>
          <w:szCs w:val="36"/>
          <w:rtl/>
        </w:rPr>
        <w:t>) الموجودة في نهاية السلسلة.</w:t>
      </w:r>
    </w:p>
    <w:p w:rsidR="00D14A35" w:rsidRDefault="00D14A35" w:rsidP="00D14A35">
      <w:pPr>
        <w:spacing w:line="360" w:lineRule="auto"/>
        <w:jc w:val="mediumKashida"/>
        <w:rPr>
          <w:rFonts w:ascii="Traditional Arabic" w:hAnsi="Traditional Arabic" w:cs="Traditional Arabic"/>
          <w:sz w:val="36"/>
          <w:szCs w:val="36"/>
          <w:rtl/>
        </w:rPr>
      </w:pPr>
      <w:r w:rsidRPr="00D14A35">
        <w:rPr>
          <w:rFonts w:ascii="Traditional Arabic" w:hAnsi="Traditional Arabic" w:cs="Traditional Arabic"/>
          <w:sz w:val="36"/>
          <w:szCs w:val="36"/>
          <w:rtl/>
        </w:rPr>
        <w:t xml:space="preserve"> </w:t>
      </w:r>
      <w:r w:rsidRPr="002972FF">
        <w:rPr>
          <w:rFonts w:ascii="Traditional Arabic" w:hAnsi="Traditional Arabic" w:cs="Traditional Arabic"/>
          <w:b/>
          <w:bCs/>
          <w:sz w:val="36"/>
          <w:szCs w:val="36"/>
          <w:rtl/>
        </w:rPr>
        <w:t>ملاحظة</w:t>
      </w:r>
      <w:r w:rsidRPr="00D14A35">
        <w:rPr>
          <w:rFonts w:ascii="Traditional Arabic" w:hAnsi="Traditional Arabic" w:cs="Traditional Arabic"/>
          <w:sz w:val="36"/>
          <w:szCs w:val="36"/>
          <w:rtl/>
        </w:rPr>
        <w:t xml:space="preserve">: جميع الحموض الدهنية المشبعة تكون نفسها، لكنها تختلف من حيث طول السلسلة، فمثلاً: حمض الستريك المشبع يضم ثماني عشرة ذرة كربون. </w:t>
      </w:r>
    </w:p>
    <w:p w:rsidR="002972FF" w:rsidRDefault="002972FF" w:rsidP="00D14A35">
      <w:pPr>
        <w:spacing w:line="360" w:lineRule="auto"/>
        <w:jc w:val="mediumKashida"/>
        <w:rPr>
          <w:rFonts w:ascii="Traditional Arabic" w:hAnsi="Traditional Arabic" w:cs="Traditional Arabic"/>
          <w:sz w:val="36"/>
          <w:szCs w:val="36"/>
          <w:rtl/>
        </w:rPr>
      </w:pPr>
    </w:p>
    <w:p w:rsidR="00D14A35" w:rsidRPr="002972FF" w:rsidRDefault="00D14A35" w:rsidP="00D14A35">
      <w:pPr>
        <w:spacing w:line="360" w:lineRule="auto"/>
        <w:jc w:val="mediumKashida"/>
        <w:rPr>
          <w:rFonts w:ascii="Traditional Arabic" w:hAnsi="Traditional Arabic" w:cs="Traditional Arabic"/>
          <w:b/>
          <w:bCs/>
          <w:sz w:val="36"/>
          <w:szCs w:val="36"/>
          <w:u w:val="single"/>
          <w:rtl/>
        </w:rPr>
      </w:pPr>
      <w:r w:rsidRPr="002972FF">
        <w:rPr>
          <w:rFonts w:ascii="Traditional Arabic" w:hAnsi="Traditional Arabic" w:cs="Traditional Arabic"/>
          <w:b/>
          <w:bCs/>
          <w:sz w:val="36"/>
          <w:szCs w:val="36"/>
          <w:u w:val="single"/>
          <w:rtl/>
        </w:rPr>
        <w:lastRenderedPageBreak/>
        <w:t>فوائد تناول الدهون المشبعة</w:t>
      </w:r>
    </w:p>
    <w:p w:rsidR="00D14A35" w:rsidRPr="002972FF" w:rsidRDefault="00D14A35" w:rsidP="002972FF">
      <w:pPr>
        <w:pStyle w:val="a3"/>
        <w:numPr>
          <w:ilvl w:val="0"/>
          <w:numId w:val="2"/>
        </w:numPr>
        <w:spacing w:line="360" w:lineRule="auto"/>
        <w:jc w:val="mediumKashida"/>
        <w:rPr>
          <w:rFonts w:ascii="Traditional Arabic" w:hAnsi="Traditional Arabic" w:cs="Traditional Arabic"/>
          <w:sz w:val="36"/>
          <w:szCs w:val="36"/>
          <w:rtl/>
        </w:rPr>
      </w:pPr>
      <w:r w:rsidRPr="002972FF">
        <w:rPr>
          <w:rFonts w:ascii="Traditional Arabic" w:hAnsi="Traditional Arabic" w:cs="Traditional Arabic"/>
          <w:sz w:val="36"/>
          <w:szCs w:val="36"/>
          <w:rtl/>
        </w:rPr>
        <w:t xml:space="preserve">تزيد مستوى الطاقة في الجسم. </w:t>
      </w:r>
    </w:p>
    <w:p w:rsidR="00D14A35" w:rsidRPr="002972FF" w:rsidRDefault="00D14A35" w:rsidP="002972FF">
      <w:pPr>
        <w:pStyle w:val="a3"/>
        <w:numPr>
          <w:ilvl w:val="0"/>
          <w:numId w:val="2"/>
        </w:numPr>
        <w:spacing w:line="360" w:lineRule="auto"/>
        <w:jc w:val="mediumKashida"/>
        <w:rPr>
          <w:rFonts w:ascii="Traditional Arabic" w:hAnsi="Traditional Arabic" w:cs="Traditional Arabic"/>
          <w:sz w:val="36"/>
          <w:szCs w:val="36"/>
          <w:rtl/>
        </w:rPr>
      </w:pPr>
      <w:r w:rsidRPr="002972FF">
        <w:rPr>
          <w:rFonts w:ascii="Traditional Arabic" w:hAnsi="Traditional Arabic" w:cs="Traditional Arabic"/>
          <w:sz w:val="36"/>
          <w:szCs w:val="36"/>
          <w:rtl/>
        </w:rPr>
        <w:t>تشارك في تصنيع وبناء الهورمونات وبعض المركبات الأخرى داخل الجسم.</w:t>
      </w:r>
    </w:p>
    <w:p w:rsidR="00D14A35" w:rsidRPr="002972FF" w:rsidRDefault="00D14A35" w:rsidP="002972FF">
      <w:pPr>
        <w:pStyle w:val="a3"/>
        <w:numPr>
          <w:ilvl w:val="0"/>
          <w:numId w:val="2"/>
        </w:numPr>
        <w:spacing w:line="360" w:lineRule="auto"/>
        <w:jc w:val="mediumKashida"/>
        <w:rPr>
          <w:rFonts w:ascii="Traditional Arabic" w:hAnsi="Traditional Arabic" w:cs="Traditional Arabic"/>
          <w:sz w:val="36"/>
          <w:szCs w:val="36"/>
          <w:rtl/>
        </w:rPr>
      </w:pPr>
      <w:r w:rsidRPr="002972FF">
        <w:rPr>
          <w:rFonts w:ascii="Traditional Arabic" w:hAnsi="Traditional Arabic" w:cs="Traditional Arabic"/>
          <w:sz w:val="36"/>
          <w:szCs w:val="36"/>
          <w:rtl/>
        </w:rPr>
        <w:t>تعطي شعوراً للجسم بالشبع بعد تناولها.</w:t>
      </w:r>
    </w:p>
    <w:p w:rsidR="00D14A35" w:rsidRPr="002972FF" w:rsidRDefault="00D14A35" w:rsidP="002972FF">
      <w:pPr>
        <w:pStyle w:val="a3"/>
        <w:numPr>
          <w:ilvl w:val="0"/>
          <w:numId w:val="2"/>
        </w:numPr>
        <w:spacing w:line="360" w:lineRule="auto"/>
        <w:jc w:val="mediumKashida"/>
        <w:rPr>
          <w:rFonts w:ascii="Traditional Arabic" w:hAnsi="Traditional Arabic" w:cs="Traditional Arabic"/>
          <w:sz w:val="36"/>
          <w:szCs w:val="36"/>
          <w:rtl/>
        </w:rPr>
      </w:pPr>
      <w:r w:rsidRPr="002972FF">
        <w:rPr>
          <w:rFonts w:ascii="Traditional Arabic" w:hAnsi="Traditional Arabic" w:cs="Traditional Arabic"/>
          <w:sz w:val="36"/>
          <w:szCs w:val="36"/>
          <w:rtl/>
        </w:rPr>
        <w:t>تبطئ عملية الهضم لذلك يبقى الطعام في المعدة لمدة أطول.</w:t>
      </w:r>
    </w:p>
    <w:p w:rsidR="00D14A35" w:rsidRPr="002972FF" w:rsidRDefault="00D14A35" w:rsidP="00D14A35">
      <w:pPr>
        <w:spacing w:line="360" w:lineRule="auto"/>
        <w:jc w:val="mediumKashida"/>
        <w:rPr>
          <w:rFonts w:ascii="Traditional Arabic" w:hAnsi="Traditional Arabic" w:cs="Traditional Arabic"/>
          <w:b/>
          <w:bCs/>
          <w:sz w:val="36"/>
          <w:szCs w:val="36"/>
          <w:u w:val="single"/>
          <w:rtl/>
        </w:rPr>
      </w:pPr>
      <w:r w:rsidRPr="002972FF">
        <w:rPr>
          <w:rFonts w:ascii="Traditional Arabic" w:hAnsi="Traditional Arabic" w:cs="Traditional Arabic"/>
          <w:b/>
          <w:bCs/>
          <w:sz w:val="36"/>
          <w:szCs w:val="36"/>
          <w:u w:val="single"/>
          <w:rtl/>
        </w:rPr>
        <w:t xml:space="preserve"> أضرار تناول الدهون المشبعة </w:t>
      </w:r>
    </w:p>
    <w:p w:rsidR="002972FF" w:rsidRDefault="00D14A35" w:rsidP="00D14A35">
      <w:pPr>
        <w:spacing w:line="360" w:lineRule="auto"/>
        <w:jc w:val="mediumKashida"/>
        <w:rPr>
          <w:rFonts w:ascii="Traditional Arabic" w:hAnsi="Traditional Arabic" w:cs="Traditional Arabic"/>
          <w:sz w:val="36"/>
          <w:szCs w:val="36"/>
          <w:rtl/>
        </w:rPr>
      </w:pPr>
      <w:r w:rsidRPr="00D14A35">
        <w:rPr>
          <w:rFonts w:ascii="Traditional Arabic" w:hAnsi="Traditional Arabic" w:cs="Traditional Arabic"/>
          <w:sz w:val="36"/>
          <w:szCs w:val="36"/>
          <w:rtl/>
        </w:rPr>
        <w:t>عند الإسراف في تناول الدهون المشبعة فإنّها تسبب ما يأتي:</w:t>
      </w:r>
    </w:p>
    <w:p w:rsidR="00D14A35" w:rsidRPr="002972FF" w:rsidRDefault="00D14A35" w:rsidP="002972FF">
      <w:pPr>
        <w:pStyle w:val="a3"/>
        <w:numPr>
          <w:ilvl w:val="0"/>
          <w:numId w:val="3"/>
        </w:numPr>
        <w:spacing w:line="360" w:lineRule="auto"/>
        <w:jc w:val="mediumKashida"/>
        <w:rPr>
          <w:rFonts w:ascii="Traditional Arabic" w:hAnsi="Traditional Arabic" w:cs="Traditional Arabic"/>
          <w:sz w:val="36"/>
          <w:szCs w:val="36"/>
          <w:rtl/>
        </w:rPr>
      </w:pPr>
      <w:r w:rsidRPr="002972FF">
        <w:rPr>
          <w:rFonts w:ascii="Traditional Arabic" w:hAnsi="Traditional Arabic" w:cs="Traditional Arabic"/>
          <w:sz w:val="36"/>
          <w:szCs w:val="36"/>
          <w:rtl/>
        </w:rPr>
        <w:t>ترفع مستوى الكولسترول الضار في الدم مما تسبب الإصابة بأمراض القلب، ومرض تصلب الشرايين.</w:t>
      </w:r>
    </w:p>
    <w:p w:rsidR="002972FF" w:rsidRPr="002972FF" w:rsidRDefault="00D14A35" w:rsidP="002972FF">
      <w:pPr>
        <w:pStyle w:val="a3"/>
        <w:numPr>
          <w:ilvl w:val="0"/>
          <w:numId w:val="3"/>
        </w:numPr>
        <w:spacing w:line="360" w:lineRule="auto"/>
        <w:jc w:val="mediumKashida"/>
        <w:rPr>
          <w:rFonts w:ascii="Traditional Arabic" w:hAnsi="Traditional Arabic" w:cs="Traditional Arabic"/>
          <w:sz w:val="36"/>
          <w:szCs w:val="36"/>
          <w:rtl/>
        </w:rPr>
      </w:pPr>
      <w:r w:rsidRPr="002972FF">
        <w:rPr>
          <w:rFonts w:ascii="Traditional Arabic" w:hAnsi="Traditional Arabic" w:cs="Traditional Arabic"/>
          <w:sz w:val="36"/>
          <w:szCs w:val="36"/>
          <w:rtl/>
        </w:rPr>
        <w:t>تؤدي إلى السمنة التي تسبب العديد من المشاكل مثل: ا</w:t>
      </w:r>
    </w:p>
    <w:p w:rsidR="00D14A35" w:rsidRPr="002972FF" w:rsidRDefault="00D14A35" w:rsidP="002972FF">
      <w:pPr>
        <w:pStyle w:val="a3"/>
        <w:numPr>
          <w:ilvl w:val="0"/>
          <w:numId w:val="3"/>
        </w:numPr>
        <w:spacing w:line="360" w:lineRule="auto"/>
        <w:jc w:val="mediumKashida"/>
        <w:rPr>
          <w:rFonts w:ascii="Traditional Arabic" w:hAnsi="Traditional Arabic" w:cs="Traditional Arabic"/>
          <w:sz w:val="36"/>
          <w:szCs w:val="36"/>
          <w:rtl/>
        </w:rPr>
      </w:pPr>
      <w:r w:rsidRPr="002972FF">
        <w:rPr>
          <w:rFonts w:ascii="Traditional Arabic" w:hAnsi="Traditional Arabic" w:cs="Traditional Arabic"/>
          <w:sz w:val="36"/>
          <w:szCs w:val="36"/>
          <w:rtl/>
        </w:rPr>
        <w:t xml:space="preserve">لإصابة بداء السكري، والتهابات المفاصل والعظام. </w:t>
      </w:r>
    </w:p>
    <w:p w:rsidR="00D14A35" w:rsidRPr="002972FF" w:rsidRDefault="00D14A35" w:rsidP="00D14A35">
      <w:pPr>
        <w:spacing w:line="360" w:lineRule="auto"/>
        <w:jc w:val="mediumKashida"/>
        <w:rPr>
          <w:rFonts w:ascii="Traditional Arabic" w:hAnsi="Traditional Arabic" w:cs="Traditional Arabic"/>
          <w:b/>
          <w:bCs/>
          <w:sz w:val="36"/>
          <w:szCs w:val="36"/>
          <w:u w:val="single"/>
          <w:rtl/>
        </w:rPr>
      </w:pPr>
      <w:r w:rsidRPr="002972FF">
        <w:rPr>
          <w:rFonts w:ascii="Traditional Arabic" w:hAnsi="Traditional Arabic" w:cs="Traditional Arabic"/>
          <w:b/>
          <w:bCs/>
          <w:sz w:val="36"/>
          <w:szCs w:val="36"/>
          <w:u w:val="single"/>
          <w:rtl/>
        </w:rPr>
        <w:t xml:space="preserve">مصادر الدهون المشبعة الدهون المشبعة: </w:t>
      </w:r>
    </w:p>
    <w:p w:rsidR="002972FF" w:rsidRPr="002972FF" w:rsidRDefault="00D14A35" w:rsidP="002972FF">
      <w:pPr>
        <w:pStyle w:val="a3"/>
        <w:numPr>
          <w:ilvl w:val="0"/>
          <w:numId w:val="4"/>
        </w:numPr>
        <w:spacing w:line="360" w:lineRule="auto"/>
        <w:jc w:val="mediumKashida"/>
        <w:rPr>
          <w:rFonts w:ascii="Traditional Arabic" w:hAnsi="Traditional Arabic" w:cs="Traditional Arabic"/>
          <w:sz w:val="36"/>
          <w:szCs w:val="36"/>
          <w:rtl/>
        </w:rPr>
      </w:pPr>
      <w:r w:rsidRPr="002972FF">
        <w:rPr>
          <w:rFonts w:ascii="Traditional Arabic" w:hAnsi="Traditional Arabic" w:cs="Traditional Arabic"/>
          <w:sz w:val="36"/>
          <w:szCs w:val="36"/>
          <w:rtl/>
        </w:rPr>
        <w:t xml:space="preserve">منتجات الألبان، وزبدة جوز الهند، واللحوم الحمراء، والزيوت النباتية مثل: زيت النخيل، وزيت جوز الهند. </w:t>
      </w:r>
    </w:p>
    <w:p w:rsidR="002972FF" w:rsidRPr="002972FF" w:rsidRDefault="00D14A35" w:rsidP="002972FF">
      <w:pPr>
        <w:pStyle w:val="a3"/>
        <w:numPr>
          <w:ilvl w:val="0"/>
          <w:numId w:val="4"/>
        </w:numPr>
        <w:spacing w:line="360" w:lineRule="auto"/>
        <w:jc w:val="mediumKashida"/>
        <w:rPr>
          <w:rFonts w:ascii="Traditional Arabic" w:hAnsi="Traditional Arabic" w:cs="Traditional Arabic"/>
          <w:sz w:val="36"/>
          <w:szCs w:val="36"/>
          <w:rtl/>
        </w:rPr>
      </w:pPr>
      <w:r w:rsidRPr="002972FF">
        <w:rPr>
          <w:rFonts w:ascii="Traditional Arabic" w:hAnsi="Traditional Arabic" w:cs="Traditional Arabic"/>
          <w:sz w:val="36"/>
          <w:szCs w:val="36"/>
          <w:rtl/>
        </w:rPr>
        <w:t xml:space="preserve">الدهون المشبعة الضارة: اللحم الأبيض، والزبدة، وجلد </w:t>
      </w:r>
      <w:proofErr w:type="spellStart"/>
      <w:r w:rsidRPr="002972FF">
        <w:rPr>
          <w:rFonts w:ascii="Traditional Arabic" w:hAnsi="Traditional Arabic" w:cs="Traditional Arabic"/>
          <w:sz w:val="36"/>
          <w:szCs w:val="36"/>
          <w:rtl/>
        </w:rPr>
        <w:t>الدجاح</w:t>
      </w:r>
      <w:proofErr w:type="spellEnd"/>
      <w:r w:rsidRPr="002972FF">
        <w:rPr>
          <w:rFonts w:ascii="Traditional Arabic" w:hAnsi="Traditional Arabic" w:cs="Traditional Arabic"/>
          <w:sz w:val="36"/>
          <w:szCs w:val="36"/>
          <w:rtl/>
        </w:rPr>
        <w:t>، واللية؛ أي الدهن.</w:t>
      </w:r>
    </w:p>
    <w:p w:rsidR="002972FF" w:rsidRPr="002972FF" w:rsidRDefault="00D14A35" w:rsidP="00D14A35">
      <w:pPr>
        <w:spacing w:line="360" w:lineRule="auto"/>
        <w:jc w:val="mediumKashida"/>
        <w:rPr>
          <w:rFonts w:ascii="Traditional Arabic" w:hAnsi="Traditional Arabic" w:cs="Traditional Arabic"/>
          <w:b/>
          <w:bCs/>
          <w:sz w:val="36"/>
          <w:szCs w:val="36"/>
          <w:u w:val="single"/>
          <w:rtl/>
        </w:rPr>
      </w:pPr>
      <w:r w:rsidRPr="002972FF">
        <w:rPr>
          <w:rFonts w:ascii="Traditional Arabic" w:hAnsi="Traditional Arabic" w:cs="Traditional Arabic"/>
          <w:b/>
          <w:bCs/>
          <w:sz w:val="36"/>
          <w:szCs w:val="36"/>
          <w:u w:val="single"/>
          <w:rtl/>
        </w:rPr>
        <w:t xml:space="preserve"> طرق التخلص من دهون الجسم </w:t>
      </w:r>
    </w:p>
    <w:p w:rsidR="002972FF" w:rsidRPr="002972FF" w:rsidRDefault="00D14A35" w:rsidP="002972FF">
      <w:pPr>
        <w:pStyle w:val="a3"/>
        <w:numPr>
          <w:ilvl w:val="0"/>
          <w:numId w:val="5"/>
        </w:numPr>
        <w:spacing w:line="360" w:lineRule="auto"/>
        <w:jc w:val="mediumKashida"/>
        <w:rPr>
          <w:rFonts w:ascii="Traditional Arabic" w:hAnsi="Traditional Arabic" w:cs="Traditional Arabic"/>
          <w:sz w:val="36"/>
          <w:szCs w:val="36"/>
          <w:rtl/>
        </w:rPr>
      </w:pPr>
      <w:r w:rsidRPr="002972FF">
        <w:rPr>
          <w:rFonts w:ascii="Traditional Arabic" w:hAnsi="Traditional Arabic" w:cs="Traditional Arabic"/>
          <w:sz w:val="36"/>
          <w:szCs w:val="36"/>
          <w:rtl/>
        </w:rPr>
        <w:t>اتباع نظام غذائي خاص نحذر فيه ما نأكله، فمن الأفضل تجنب الأطعمة الدسمة كالآيس كريم، أو ساندويش الجبن المشوي، واللحوم الحمراء، والحليب كامل الدسم قبل النوم.</w:t>
      </w:r>
    </w:p>
    <w:p w:rsidR="002972FF" w:rsidRPr="002972FF" w:rsidRDefault="00D14A35" w:rsidP="002972FF">
      <w:pPr>
        <w:pStyle w:val="a3"/>
        <w:numPr>
          <w:ilvl w:val="0"/>
          <w:numId w:val="5"/>
        </w:numPr>
        <w:spacing w:line="360" w:lineRule="auto"/>
        <w:jc w:val="mediumKashida"/>
        <w:rPr>
          <w:rFonts w:ascii="Traditional Arabic" w:hAnsi="Traditional Arabic" w:cs="Traditional Arabic"/>
          <w:sz w:val="36"/>
          <w:szCs w:val="36"/>
          <w:rtl/>
        </w:rPr>
      </w:pPr>
      <w:r w:rsidRPr="002972FF">
        <w:rPr>
          <w:rFonts w:ascii="Traditional Arabic" w:hAnsi="Traditional Arabic" w:cs="Traditional Arabic"/>
          <w:sz w:val="36"/>
          <w:szCs w:val="36"/>
          <w:rtl/>
        </w:rPr>
        <w:t xml:space="preserve">الامتناع عن أكل الكثير من السكريات، فالسكريات البسيطة تحديداً الفركتوز الموجود في الفاكهة يرفع نسبة الدهون داخل الجسم. </w:t>
      </w:r>
    </w:p>
    <w:p w:rsidR="002972FF" w:rsidRPr="002972FF" w:rsidRDefault="00D14A35" w:rsidP="002972FF">
      <w:pPr>
        <w:pStyle w:val="a3"/>
        <w:numPr>
          <w:ilvl w:val="0"/>
          <w:numId w:val="5"/>
        </w:numPr>
        <w:spacing w:line="360" w:lineRule="auto"/>
        <w:jc w:val="mediumKashida"/>
        <w:rPr>
          <w:rFonts w:ascii="Traditional Arabic" w:hAnsi="Traditional Arabic" w:cs="Traditional Arabic"/>
          <w:sz w:val="36"/>
          <w:szCs w:val="36"/>
          <w:rtl/>
        </w:rPr>
      </w:pPr>
      <w:r w:rsidRPr="002972FF">
        <w:rPr>
          <w:rFonts w:ascii="Traditional Arabic" w:hAnsi="Traditional Arabic" w:cs="Traditional Arabic"/>
          <w:sz w:val="36"/>
          <w:szCs w:val="36"/>
          <w:rtl/>
        </w:rPr>
        <w:t xml:space="preserve">الإكثار من تناول الألياف الغذائية لأنّها تقلل الدهون إلى حد كبير. </w:t>
      </w:r>
    </w:p>
    <w:p w:rsidR="002972FF" w:rsidRPr="002972FF" w:rsidRDefault="00D14A35" w:rsidP="002972FF">
      <w:pPr>
        <w:pStyle w:val="a3"/>
        <w:numPr>
          <w:ilvl w:val="0"/>
          <w:numId w:val="5"/>
        </w:numPr>
        <w:spacing w:line="360" w:lineRule="auto"/>
        <w:jc w:val="mediumKashida"/>
        <w:rPr>
          <w:rFonts w:ascii="Traditional Arabic" w:hAnsi="Traditional Arabic" w:cs="Traditional Arabic"/>
          <w:sz w:val="36"/>
          <w:szCs w:val="36"/>
          <w:rtl/>
        </w:rPr>
      </w:pPr>
      <w:r w:rsidRPr="002972FF">
        <w:rPr>
          <w:rFonts w:ascii="Traditional Arabic" w:hAnsi="Traditional Arabic" w:cs="Traditional Arabic"/>
          <w:sz w:val="36"/>
          <w:szCs w:val="36"/>
          <w:rtl/>
        </w:rPr>
        <w:t xml:space="preserve">الابتعاد عن المشروبات الممتلئة بالسكريات كالمشروبات الغازية، والمشروبات السكرية المحتوية على الفركتوز. </w:t>
      </w:r>
    </w:p>
    <w:p w:rsidR="002972FF" w:rsidRPr="002972FF" w:rsidRDefault="00D14A35" w:rsidP="002972FF">
      <w:pPr>
        <w:pStyle w:val="a3"/>
        <w:numPr>
          <w:ilvl w:val="0"/>
          <w:numId w:val="5"/>
        </w:numPr>
        <w:spacing w:line="360" w:lineRule="auto"/>
        <w:jc w:val="mediumKashida"/>
        <w:rPr>
          <w:rFonts w:ascii="Traditional Arabic" w:hAnsi="Traditional Arabic" w:cs="Traditional Arabic"/>
          <w:sz w:val="36"/>
          <w:szCs w:val="36"/>
          <w:rtl/>
        </w:rPr>
      </w:pPr>
      <w:r w:rsidRPr="002972FF">
        <w:rPr>
          <w:rFonts w:ascii="Traditional Arabic" w:hAnsi="Traditional Arabic" w:cs="Traditional Arabic"/>
          <w:sz w:val="36"/>
          <w:szCs w:val="36"/>
          <w:rtl/>
        </w:rPr>
        <w:t xml:space="preserve">أكل الأسماك بدلاً من تناول اللحوم الحمراء؛ حيث تساعد الأوميغا3 الدهنية على تقليل نسبة الدهون، وتعتبر مهمة جداً لسلامة القلب، ومن الأفضل تناوله مرتين في الأسبوع على الأقل، ومن أهم أنواع الأسماك المحتوية على الأوميغا3: السلمون، والرنجة، </w:t>
      </w:r>
      <w:proofErr w:type="spellStart"/>
      <w:r w:rsidRPr="002972FF">
        <w:rPr>
          <w:rFonts w:ascii="Traditional Arabic" w:hAnsi="Traditional Arabic" w:cs="Traditional Arabic"/>
          <w:sz w:val="36"/>
          <w:szCs w:val="36"/>
          <w:rtl/>
        </w:rPr>
        <w:t>والماكريل</w:t>
      </w:r>
      <w:proofErr w:type="spellEnd"/>
      <w:r w:rsidRPr="002972FF">
        <w:rPr>
          <w:rFonts w:ascii="Traditional Arabic" w:hAnsi="Traditional Arabic" w:cs="Traditional Arabic"/>
          <w:sz w:val="36"/>
          <w:szCs w:val="36"/>
          <w:rtl/>
        </w:rPr>
        <w:t xml:space="preserve">، والسردين، والتونة. </w:t>
      </w:r>
    </w:p>
    <w:p w:rsidR="00D14A35" w:rsidRPr="002972FF" w:rsidRDefault="00D14A35" w:rsidP="002972FF">
      <w:pPr>
        <w:pStyle w:val="a3"/>
        <w:numPr>
          <w:ilvl w:val="0"/>
          <w:numId w:val="5"/>
        </w:numPr>
        <w:spacing w:line="360" w:lineRule="auto"/>
        <w:jc w:val="mediumKashida"/>
        <w:rPr>
          <w:rFonts w:ascii="Traditional Arabic" w:hAnsi="Traditional Arabic" w:cs="Traditional Arabic"/>
          <w:sz w:val="36"/>
          <w:szCs w:val="36"/>
          <w:rtl/>
        </w:rPr>
      </w:pPr>
      <w:r w:rsidRPr="002972FF">
        <w:rPr>
          <w:rFonts w:ascii="Traditional Arabic" w:hAnsi="Traditional Arabic" w:cs="Traditional Arabic"/>
          <w:sz w:val="36"/>
          <w:szCs w:val="36"/>
          <w:rtl/>
        </w:rPr>
        <w:t>ممارسة التمارين الرياضية لمدة ثلاثين دقيقة في خمسة أيام من الأسبوع، مثل: السباحة، والرقص، والمشي السريع.</w:t>
      </w:r>
    </w:p>
    <w:p w:rsidR="002B7A77" w:rsidRPr="00D14A35" w:rsidRDefault="002B7A77" w:rsidP="00D14A35">
      <w:pPr>
        <w:spacing w:line="360" w:lineRule="auto"/>
        <w:jc w:val="mediumKashida"/>
        <w:rPr>
          <w:rFonts w:ascii="Traditional Arabic" w:hAnsi="Traditional Arabic" w:cs="Traditional Arabic"/>
          <w:sz w:val="36"/>
          <w:szCs w:val="36"/>
        </w:rPr>
      </w:pPr>
      <w:bookmarkStart w:id="0" w:name="_GoBack"/>
      <w:bookmarkEnd w:id="0"/>
    </w:p>
    <w:sectPr w:rsidR="002B7A77" w:rsidRPr="00D14A35" w:rsidSect="008469AE">
      <w:pgSz w:w="11906" w:h="16838"/>
      <w:pgMar w:top="1440" w:right="1800" w:bottom="1440" w:left="180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6253F"/>
    <w:multiLevelType w:val="hybridMultilevel"/>
    <w:tmpl w:val="59F80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65252D"/>
    <w:multiLevelType w:val="hybridMultilevel"/>
    <w:tmpl w:val="BBC27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A973FB"/>
    <w:multiLevelType w:val="hybridMultilevel"/>
    <w:tmpl w:val="5A68C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0D306D"/>
    <w:multiLevelType w:val="hybridMultilevel"/>
    <w:tmpl w:val="E1A88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2B66F61"/>
    <w:multiLevelType w:val="hybridMultilevel"/>
    <w:tmpl w:val="4C9C6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A35"/>
    <w:rsid w:val="002972FF"/>
    <w:rsid w:val="002B7A77"/>
    <w:rsid w:val="007F0A4F"/>
    <w:rsid w:val="008469AE"/>
    <w:rsid w:val="00D14A3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33612"/>
  <w15:chartTrackingRefBased/>
  <w15:docId w15:val="{EC985457-8BCE-4556-83E0-380778F85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972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339</Words>
  <Characters>1938</Characters>
  <Application>Microsoft Office Word</Application>
  <DocSecurity>0</DocSecurity>
  <Lines>16</Lines>
  <Paragraphs>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cp:lastPrinted>2018-09-30T13:51:00Z</cp:lastPrinted>
  <dcterms:created xsi:type="dcterms:W3CDTF">2018-09-30T13:48:00Z</dcterms:created>
  <dcterms:modified xsi:type="dcterms:W3CDTF">2018-09-30T13:52:00Z</dcterms:modified>
</cp:coreProperties>
</file>