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1625962592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30"/>
          <w:szCs w:val="40"/>
          <w:u w:val="single"/>
          <w:rtl w:val="0"/>
        </w:rPr>
      </w:sdtEndPr>
      <w:sdtContent>
        <w:p w:rsidR="006115BE" w:rsidRDefault="006115B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38"/>
              <w:szCs w:val="138"/>
              <w:rtl/>
            </w:rPr>
            <w:alias w:val="العنوان"/>
            <w:tag w:val=""/>
            <w:id w:val="1735040861"/>
            <w:placeholder>
              <w:docPart w:val="A4719A4816BC472CA87473CBC6011CD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115BE" w:rsidRPr="006115BE" w:rsidRDefault="006115BE" w:rsidP="006115B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6115B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38"/>
                  <w:szCs w:val="138"/>
                  <w:rtl/>
                </w:rPr>
                <w:t>الشرك</w:t>
              </w:r>
            </w:p>
          </w:sdtContent>
        </w:sdt>
        <w:p w:rsidR="006115BE" w:rsidRDefault="006115BE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115BE" w:rsidRPr="006115BE" w:rsidRDefault="006115B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p w:rsidR="006115BE" w:rsidRPr="006115BE" w:rsidRDefault="006115BE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115BE" w:rsidRDefault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6115BE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</w:rPr>
          </w:pPr>
        </w:p>
        <w:p w:rsidR="006115BE" w:rsidRDefault="00F33B31" w:rsidP="006115BE">
          <w:pPr>
            <w:bidi w:val="0"/>
            <w:rPr>
              <w:rFonts w:ascii="Traditional Arabic" w:hAnsi="Traditional Arabic" w:cs="Traditional Arabic"/>
              <w:b/>
              <w:bCs/>
              <w:sz w:val="30"/>
              <w:szCs w:val="40"/>
              <w:u w:val="single"/>
              <w:rtl/>
            </w:rPr>
          </w:pPr>
        </w:p>
      </w:sdtContent>
    </w:sdt>
    <w:p w:rsidR="006172F1" w:rsidRPr="006172F1" w:rsidRDefault="006172F1" w:rsidP="006172F1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30"/>
          <w:szCs w:val="40"/>
          <w:u w:val="single"/>
          <w:rtl/>
        </w:rPr>
      </w:pPr>
      <w:bookmarkStart w:id="0" w:name="_GoBack"/>
      <w:r w:rsidRPr="006172F1">
        <w:rPr>
          <w:rFonts w:ascii="Traditional Arabic" w:hAnsi="Traditional Arabic" w:cs="Traditional Arabic" w:hint="cs"/>
          <w:b/>
          <w:bCs/>
          <w:sz w:val="30"/>
          <w:szCs w:val="40"/>
          <w:u w:val="single"/>
          <w:rtl/>
        </w:rPr>
        <w:lastRenderedPageBreak/>
        <w:t>الشرك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t>إن أعظم ما عصي به الله منذ بدء الخليقة إلى يومنا هذا الشرك به سبحانه ، حتى وصف الله هذا الذنب بالظلم العظيم ، فقال تعالى : { إن الشرك لظلم عظيم } ( لقمان : 13) وما ذلك إلا لما فيه من الجناية العظيمة في حق الخالق جلَّ جلاله . فالله هو الذي خلق ، وهو الذي رزق ، وهو الذي يحيي ، وهو الذي يميت ، ومع كل هذه النعم ، وهذه المنن ، والمشرك يجحد ذلك وينكره ، بل ويصرف عبادته وتعظيمه لغير الله سبحانه . فما أعظمه من ظلم وما أشده من جور ، لذلك كانت عقوبة المشرك أقسى العقوبات وأشدها ، ألا وهي الخلود الأبدي في النار ، قال تعالى في بيان ذلك : { إنه من يشرك بالله فقد حرم الله عليه الجنة ومأواه النار وما للظالمين من أنصار } (المائدة: 72) وكل ذنب مات العبد من غير أن يتوب منه حال الحياة فإمكان العفو والمغفرة فيه يوم القيامة واردٌ إلا الشرك والكفر ، فإن الله قد قطع رجاء صاحبه في المغفرة ،قال تعالى : { إن الله لا يغفر أن يشرك به ويغفر ما دون ذلك لمن يشاء ومن يشرك بالله فقد افترى إثما عظيما } (النساء:48)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t>والشرك المقصود بكلامنا هذا هو الشرك الأكبر المخرج من الملة ، وهو على أنواع :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t xml:space="preserve">1- </w:t>
      </w:r>
      <w:r w:rsidRPr="006172F1">
        <w:rPr>
          <w:rFonts w:ascii="Traditional Arabic" w:hAnsi="Traditional Arabic" w:cs="Traditional Arabic"/>
          <w:b/>
          <w:bCs/>
          <w:rtl/>
        </w:rPr>
        <w:t>شرك</w:t>
      </w:r>
      <w:r w:rsidRPr="006172F1">
        <w:rPr>
          <w:rFonts w:ascii="Traditional Arabic" w:hAnsi="Traditional Arabic" w:cs="Traditional Arabic"/>
          <w:rtl/>
        </w:rPr>
        <w:t xml:space="preserve"> </w:t>
      </w:r>
      <w:r w:rsidRPr="006172F1">
        <w:rPr>
          <w:rFonts w:ascii="Traditional Arabic" w:hAnsi="Traditional Arabic" w:cs="Traditional Arabic"/>
          <w:b/>
          <w:bCs/>
          <w:rtl/>
        </w:rPr>
        <w:t>في</w:t>
      </w:r>
      <w:r w:rsidRPr="006172F1">
        <w:rPr>
          <w:rFonts w:ascii="Traditional Arabic" w:hAnsi="Traditional Arabic" w:cs="Traditional Arabic"/>
          <w:rtl/>
        </w:rPr>
        <w:t xml:space="preserve"> </w:t>
      </w:r>
      <w:r w:rsidRPr="006172F1">
        <w:rPr>
          <w:rFonts w:ascii="Traditional Arabic" w:hAnsi="Traditional Arabic" w:cs="Traditional Arabic"/>
          <w:b/>
          <w:bCs/>
          <w:rtl/>
        </w:rPr>
        <w:t>الربوبية</w:t>
      </w:r>
      <w:r w:rsidRPr="006172F1">
        <w:rPr>
          <w:rFonts w:ascii="Traditional Arabic" w:hAnsi="Traditional Arabic" w:cs="Traditional Arabic"/>
          <w:rtl/>
        </w:rPr>
        <w:t xml:space="preserve"> : وهو اعتقاد أن ثمة متصرف في الكون بالخلق والتدبير مع الله سبحانه . وهذا الشرك ادعاه فرعون لنفسه : { فقال أنا ربكم الأعلى } ( النازعات : 24) فأغرقه سبحانه إمعاناً في إبطال دعواه ، إذ كيف يغرق الرب في ملكه الذي يسيره ؟!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b/>
          <w:bCs/>
          <w:rtl/>
        </w:rPr>
        <w:lastRenderedPageBreak/>
        <w:t>2- شرك في الألوهية :</w:t>
      </w:r>
      <w:r w:rsidRPr="006172F1">
        <w:rPr>
          <w:rFonts w:ascii="Traditional Arabic" w:hAnsi="Traditional Arabic" w:cs="Traditional Arabic"/>
          <w:rtl/>
        </w:rPr>
        <w:t xml:space="preserve"> وهو صرف العبادة أو نوع من أنواعها لغير الله ، كمن يتقرب بعبادته للأصنام والأوثان والقبور ونحوها ، بدعوى أنها تقرِّب من الله ، فكل هذا من صور الشرك في الألوهية ، والله لم يجعل بينه وبين عباده في عبادته واسطة من خلقه ، بل الواجب على العباد أن يتقربوا إليه وحده من غير واسطة فهو المستحق لجميع أنواع العبادة ، من الخوف والرجاء والحب والصلاة والزكاة وغيرها من العبادات القلبية والبدنية ، قال تعالى : { قل إن صلاتي ونسكي ومحياي ومماتي لله رب العالمين، لا شريك له وبذلك أمرت وأنا أول المسلمين } (الأنعام : 162-163 )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t>3</w:t>
      </w:r>
      <w:r w:rsidRPr="006172F1">
        <w:rPr>
          <w:rFonts w:ascii="Traditional Arabic" w:hAnsi="Traditional Arabic" w:cs="Traditional Arabic"/>
          <w:b/>
          <w:bCs/>
          <w:rtl/>
        </w:rPr>
        <w:t>- شرك في الأسماء والصفات</w:t>
      </w:r>
      <w:r w:rsidRPr="006172F1">
        <w:rPr>
          <w:rFonts w:ascii="Traditional Arabic" w:hAnsi="Traditional Arabic" w:cs="Traditional Arabic"/>
          <w:rtl/>
        </w:rPr>
        <w:t xml:space="preserve"> : وهو اعتقاد أن ثمة مخلوق متصف بصفات الله عز وجل كاتصاف الله بها ، كمن يعتقد أن بشراً يعلم من الغيب مثل علم الله عز وجلَّ ، أو أن أحدا من الخلق أوتي من القدرة بحيث لا يستعصي عليه شيء ، فأمره بين الكاف والنون ، فكل هذا من الشرك بالله ، وكل من يدعي ذلك فهو كاذب دجَّال .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t>وقد جمع النبي صلى الله عليه وسلم كل هذه الأنواع في جملة واحدة من جوامع الكلم حين سئل عن الشرك بالله فقال: ( أن تجعل لله ندا وهو خلقك ) متفق عليه ، والند هو المثيل والنظير فكل من أشرك بالله سواء في الربوبية أو الألوهية أو الأسماء والصفات فقد جعل له نداً ومثيلاً ونظيراً .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lastRenderedPageBreak/>
        <w:t>هذه هي أنواع الشرك الأكبر ، وأما الشرك الأصغر ، فهو وإن لم يكن مخرجا من الملة إلا أن صاحبه قد أرتكب ذنباً عظيماً ، وإذا لقي العبد ربه به من غير توبة منه في حال الحياة ، كان تحت المشيئة إن شاء عفا عنه ، وإن شاء عذبه ثم أدخله الجنة ، ومن أمثلة الشرك الأصغر الحلف بغير الله من غير أن يعتقد الحالف أن منزلة المحلوف به كمنزلة الله عز وجل في الإجلال والتعظيم ، فإن من اعتقد ذلك كان حلفه كفرا أكبر مخرجا من الملة ، ومن أمثلته أيضاً قول القائل : ما شاء الله وشئت ، فقد جاء يهودي إلى النبي صلى الله فقال : ( إنكم تشركون ، تقولون : ما شاء الله وشئت ، وتقولون والكعبة ، فأمرهم النبي صلى الله عليه وسلم : إذا أرادوا أن يحلفوا أن يقولوا ورب الكعبة ويقولون : ما شاء الله ثم شئت ) رواه النسائي .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  <w:r w:rsidRPr="006172F1">
        <w:rPr>
          <w:rFonts w:ascii="Traditional Arabic" w:hAnsi="Traditional Arabic" w:cs="Traditional Arabic"/>
          <w:rtl/>
        </w:rPr>
        <w:t>ومن أنواع الشرك الأصغر الرياء ، وهو أن يقصد العبد بعبادته عَرَضَ الدنيا ، من تحصيل جاه أو نيل منزلة ، قال تعالى : { فمن كان يرجو لقاء ربه فليعمل عملا   صالحا ولا يشرك بعبادة ربه أحدا } (الكهف :110 ) ، وروى الإمام أحمد أن رسول الله صلى الله عليه وسلم قال : ( إن أخوف ما أخاف عليكم الشرك الأصغر ، قالوا : وما الشرك الأصغر ؟ يا رسول الله ، قال : الرياء ، يقول الله عز وجل لهم يوم القيامة : إذا جُزِيَ الناس بأعمالهم اذهبوا إلى الذين كنتم تراءون في الدنيا فانظروا هل تجدون عندهم جزاء ) .</w:t>
      </w:r>
    </w:p>
    <w:p w:rsidR="006172F1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  <w:rtl/>
        </w:rPr>
      </w:pPr>
    </w:p>
    <w:p w:rsidR="00A427A8" w:rsidRPr="006172F1" w:rsidRDefault="006172F1" w:rsidP="006172F1">
      <w:pPr>
        <w:spacing w:line="360" w:lineRule="auto"/>
        <w:jc w:val="mediumKashida"/>
        <w:rPr>
          <w:rFonts w:ascii="Traditional Arabic" w:hAnsi="Traditional Arabic" w:cs="Traditional Arabic"/>
        </w:rPr>
      </w:pPr>
      <w:r w:rsidRPr="006172F1">
        <w:rPr>
          <w:rFonts w:ascii="Traditional Arabic" w:hAnsi="Traditional Arabic" w:cs="Traditional Arabic"/>
          <w:rtl/>
        </w:rPr>
        <w:t xml:space="preserve">هذا هو الشرك بنوعيه الأصغر والأكبر ، والواجب على المسلم أن يكون على علم بتوحيد الله وما يقرِّب إليه ، فإن من أعظم أسباب انتشار الشرك بين المسلمين الجهل بما يجب لله من </w:t>
      </w:r>
      <w:r w:rsidRPr="006172F1">
        <w:rPr>
          <w:rFonts w:ascii="Traditional Arabic" w:hAnsi="Traditional Arabic" w:cs="Traditional Arabic"/>
          <w:rtl/>
        </w:rPr>
        <w:lastRenderedPageBreak/>
        <w:t>التوحيد ، وقد كان صلى الله عليه وسلم حريصاً على بيان التوحيد الخالص ، وحريصاً على بيان الشرك وقطع أسبابه ، إلا أن البعد عن منبع الهدى من الكتاب والسنة أدخل طوائف من الأمة في دوامات من الممارسات الخاطئة لشعائرٍ كان من الواجب صرفها لله ، فصرفت إلى مخلوقين لا يستحقونها.</w:t>
      </w:r>
      <w:bookmarkEnd w:id="0"/>
    </w:p>
    <w:sectPr w:rsidR="00A427A8" w:rsidRPr="006172F1" w:rsidSect="006115B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F1"/>
    <w:rsid w:val="004028C6"/>
    <w:rsid w:val="004F3CD9"/>
    <w:rsid w:val="006115BE"/>
    <w:rsid w:val="006172F1"/>
    <w:rsid w:val="00872267"/>
    <w:rsid w:val="00F3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2BB3"/>
  <w15:chartTrackingRefBased/>
  <w15:docId w15:val="{9D3B981D-66FF-4F68-9782-8FF666A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15BE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15BE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5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B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719A4816BC472CA87473CBC6011C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C6B29B-8FBF-44AB-8D08-D7A10409D6D8}"/>
      </w:docPartPr>
      <w:docPartBody>
        <w:p w:rsidR="005C77B4" w:rsidRDefault="00E4695A" w:rsidP="00E4695A">
          <w:pPr>
            <w:pStyle w:val="A4719A4816BC472CA87473CBC6011CD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5A"/>
    <w:rsid w:val="00051711"/>
    <w:rsid w:val="005C77B4"/>
    <w:rsid w:val="00DC2A50"/>
    <w:rsid w:val="00E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719A4816BC472CA87473CBC6011CDF">
    <w:name w:val="A4719A4816BC472CA87473CBC6011CDF"/>
    <w:rsid w:val="00E4695A"/>
    <w:pPr>
      <w:bidi/>
    </w:pPr>
  </w:style>
  <w:style w:type="paragraph" w:customStyle="1" w:styleId="D5D116508AEC43FC9D5F9ED3CB121A8A">
    <w:name w:val="D5D116508AEC43FC9D5F9ED3CB121A8A"/>
    <w:rsid w:val="00E4695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تميم سامي المطري</PublishDate>
  <Abstract/>
  <CompanyAddress>المادة: التوحيد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588</Words>
  <Characters>3354</Characters>
  <Application>Microsoft Office Word</Application>
  <DocSecurity>0</DocSecurity>
  <Lines>27</Lines>
  <Paragraphs>7</Paragraphs>
  <ScaleCrop>false</ScaleCrop>
  <Company>إشراف المعلم: فيصل الحربي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الشرك</dc:title>
  <dc:subject/>
  <dc:creator>well</dc:creator>
  <cp:keywords/>
  <dc:description/>
  <cp:lastModifiedBy>SilverLine</cp:lastModifiedBy>
  <cp:revision>3</cp:revision>
  <cp:lastPrinted>2018-10-24T17:41:00Z</cp:lastPrinted>
  <dcterms:created xsi:type="dcterms:W3CDTF">2017-11-13T15:13:00Z</dcterms:created>
  <dcterms:modified xsi:type="dcterms:W3CDTF">2019-01-16T00:10:00Z</dcterms:modified>
</cp:coreProperties>
</file>