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398324259"/>
        <w:docPartObj>
          <w:docPartGallery w:val="Cover Pages"/>
          <w:docPartUnique/>
        </w:docPartObj>
      </w:sdtPr>
      <w:sdtEndPr>
        <w:rPr>
          <w:rFonts w:ascii="Traditional Arabic" w:hAnsi="Traditional Arabic" w:cs="Traditional Arabic"/>
          <w:color w:val="auto"/>
          <w:sz w:val="36"/>
          <w:szCs w:val="36"/>
          <w:rtl w:val="0"/>
        </w:rPr>
      </w:sdtEndPr>
      <w:sdtContent>
        <w:p w:rsidR="003D2284" w:rsidRDefault="003D2284">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04"/>
              <w:szCs w:val="104"/>
              <w:rtl/>
            </w:rPr>
            <w:alias w:val="العنوان"/>
            <w:tag w:val=""/>
            <w:id w:val="1735040861"/>
            <w:placeholder>
              <w:docPart w:val="FDEFFB79E02B41E89E076AA1267B687E"/>
            </w:placeholder>
            <w:dataBinding w:prefixMappings="xmlns:ns0='http://purl.org/dc/elements/1.1/' xmlns:ns1='http://schemas.openxmlformats.org/package/2006/metadata/core-properties' " w:xpath="/ns1:coreProperties[1]/ns0:title[1]" w:storeItemID="{6C3C8BC8-F283-45AE-878A-BAB7291924A1}"/>
            <w:text/>
          </w:sdtPr>
          <w:sdtEndPr/>
          <w:sdtContent>
            <w:p w:rsidR="003D2284" w:rsidRPr="003D2284" w:rsidRDefault="003D2284" w:rsidP="003D2284">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12"/>
                  <w:szCs w:val="112"/>
                </w:rPr>
              </w:pPr>
              <w:r w:rsidRPr="003D2284">
                <w:rPr>
                  <w:rFonts w:asciiTheme="majorHAnsi" w:eastAsiaTheme="majorEastAsia" w:hAnsiTheme="majorHAnsi" w:cs="Times New Roman" w:hint="cs"/>
                  <w:b/>
                  <w:bCs/>
                  <w:caps/>
                  <w:color w:val="5B9BD5" w:themeColor="accent1"/>
                  <w:sz w:val="104"/>
                  <w:szCs w:val="104"/>
                  <w:rtl/>
                </w:rPr>
                <w:t>الجرائم</w:t>
              </w:r>
              <w:r w:rsidRPr="003D2284">
                <w:rPr>
                  <w:rFonts w:asciiTheme="majorHAnsi" w:eastAsiaTheme="majorEastAsia" w:hAnsiTheme="majorHAnsi" w:cs="Times New Roman"/>
                  <w:b/>
                  <w:bCs/>
                  <w:caps/>
                  <w:color w:val="5B9BD5" w:themeColor="accent1"/>
                  <w:sz w:val="104"/>
                  <w:szCs w:val="104"/>
                  <w:rtl/>
                </w:rPr>
                <w:t xml:space="preserve"> </w:t>
              </w:r>
              <w:r w:rsidRPr="003D2284">
                <w:rPr>
                  <w:rFonts w:asciiTheme="majorHAnsi" w:eastAsiaTheme="majorEastAsia" w:hAnsiTheme="majorHAnsi" w:cs="Times New Roman" w:hint="cs"/>
                  <w:b/>
                  <w:bCs/>
                  <w:caps/>
                  <w:color w:val="5B9BD5" w:themeColor="accent1"/>
                  <w:sz w:val="104"/>
                  <w:szCs w:val="104"/>
                  <w:rtl/>
                </w:rPr>
                <w:t>الالكترونية</w:t>
              </w:r>
            </w:p>
          </w:sdtContent>
        </w:sdt>
        <w:p w:rsidR="003D2284" w:rsidRDefault="003D228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D2284" w:rsidRPr="003D2284" w:rsidRDefault="003D2284" w:rsidP="00863C8F">
                                    <w:pPr>
                                      <w:pStyle w:val="NoSpacing"/>
                                      <w:spacing w:after="40"/>
                                      <w:jc w:val="center"/>
                                      <w:rPr>
                                        <w:b/>
                                        <w:bCs/>
                                        <w:caps/>
                                        <w:color w:val="5B9BD5" w:themeColor="accent1"/>
                                        <w:sz w:val="34"/>
                                        <w:szCs w:val="34"/>
                                      </w:rPr>
                                    </w:pPr>
                                    <w:r>
                                      <w:rPr>
                                        <w:rFonts w:hint="cs"/>
                                        <w:b/>
                                        <w:bCs/>
                                        <w:caps/>
                                        <w:color w:val="5B9BD5" w:themeColor="accent1"/>
                                        <w:sz w:val="34"/>
                                        <w:szCs w:val="34"/>
                                        <w:rtl/>
                                      </w:rPr>
                                      <w:t>إعداد</w:t>
                                    </w:r>
                                    <w:r w:rsidRPr="003D2284">
                                      <w:rPr>
                                        <w:rFonts w:hint="cs"/>
                                        <w:b/>
                                        <w:bCs/>
                                        <w:caps/>
                                        <w:color w:val="5B9BD5" w:themeColor="accent1"/>
                                        <w:sz w:val="34"/>
                                        <w:szCs w:val="34"/>
                                        <w:rtl/>
                                      </w:rPr>
                                      <w:t xml:space="preserve">: </w:t>
                                    </w:r>
                                  </w:p>
                                </w:sdtContent>
                              </w:sdt>
                              <w:p w:rsidR="003D2284" w:rsidRPr="003D2284" w:rsidRDefault="00863C8F" w:rsidP="00863C8F">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28"/>
                                        <w:szCs w:val="28"/>
                                        <w:rtl/>
                                      </w:rPr>
                                      <w:t xml:space="preserve">     </w:t>
                                    </w:r>
                                  </w:sdtContent>
                                </w:sdt>
                              </w:p>
                              <w:p w:rsidR="003D2284" w:rsidRPr="003D2284" w:rsidRDefault="00863C8F" w:rsidP="00863C8F">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D2284" w:rsidRPr="003D2284" w:rsidRDefault="003D2284" w:rsidP="00863C8F">
                              <w:pPr>
                                <w:pStyle w:val="NoSpacing"/>
                                <w:spacing w:after="40"/>
                                <w:jc w:val="center"/>
                                <w:rPr>
                                  <w:b/>
                                  <w:bCs/>
                                  <w:caps/>
                                  <w:color w:val="5B9BD5" w:themeColor="accent1"/>
                                  <w:sz w:val="34"/>
                                  <w:szCs w:val="34"/>
                                </w:rPr>
                              </w:pPr>
                              <w:r>
                                <w:rPr>
                                  <w:rFonts w:hint="cs"/>
                                  <w:b/>
                                  <w:bCs/>
                                  <w:caps/>
                                  <w:color w:val="5B9BD5" w:themeColor="accent1"/>
                                  <w:sz w:val="34"/>
                                  <w:szCs w:val="34"/>
                                  <w:rtl/>
                                </w:rPr>
                                <w:t>إعداد</w:t>
                              </w:r>
                              <w:r w:rsidRPr="003D2284">
                                <w:rPr>
                                  <w:rFonts w:hint="cs"/>
                                  <w:b/>
                                  <w:bCs/>
                                  <w:caps/>
                                  <w:color w:val="5B9BD5" w:themeColor="accent1"/>
                                  <w:sz w:val="34"/>
                                  <w:szCs w:val="34"/>
                                  <w:rtl/>
                                </w:rPr>
                                <w:t xml:space="preserve">: </w:t>
                              </w:r>
                            </w:p>
                          </w:sdtContent>
                        </w:sdt>
                        <w:p w:rsidR="003D2284" w:rsidRPr="003D2284" w:rsidRDefault="00863C8F" w:rsidP="00863C8F">
                          <w:pPr>
                            <w:pStyle w:val="NoSpacing"/>
                            <w:jc w:val="center"/>
                            <w:rPr>
                              <w:b/>
                              <w:bCs/>
                              <w:color w:val="5B9BD5" w:themeColor="accent1"/>
                              <w:sz w:val="28"/>
                              <w:szCs w:val="28"/>
                            </w:rPr>
                          </w:pPr>
                          <w:sdt>
                            <w:sdtPr>
                              <w:rPr>
                                <w:b/>
                                <w:bCs/>
                                <w:caps/>
                                <w:color w:val="5B9BD5"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5B9BD5" w:themeColor="accent1"/>
                                  <w:sz w:val="28"/>
                                  <w:szCs w:val="28"/>
                                  <w:rtl/>
                                </w:rPr>
                                <w:t xml:space="preserve">     </w:t>
                              </w:r>
                            </w:sdtContent>
                          </w:sdt>
                        </w:p>
                        <w:p w:rsidR="003D2284" w:rsidRPr="003D2284" w:rsidRDefault="00863C8F" w:rsidP="00863C8F">
                          <w:pPr>
                            <w:pStyle w:val="NoSpacing"/>
                            <w:jc w:val="center"/>
                            <w:rPr>
                              <w:b/>
                              <w:bCs/>
                              <w:color w:val="5B9BD5" w:themeColor="accent1"/>
                              <w:sz w:val="28"/>
                              <w:szCs w:val="28"/>
                            </w:rPr>
                          </w:pPr>
                          <w:sdt>
                            <w:sdtPr>
                              <w:rPr>
                                <w:b/>
                                <w:bC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D2284" w:rsidRDefault="003D2284">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bookmarkStart w:id="0" w:name="_GoBack" w:displacedByCustomXml="next"/>
        <w:bookmarkEnd w:id="0" w:displacedByCustomXml="next"/>
      </w:sdtContent>
    </w:sdt>
    <w:p w:rsidR="00002398" w:rsidRPr="00002398" w:rsidRDefault="00002398" w:rsidP="00002398">
      <w:pPr>
        <w:jc w:val="center"/>
        <w:rPr>
          <w:rFonts w:ascii="Traditional Arabic" w:hAnsi="Traditional Arabic" w:cs="Traditional Arabic"/>
          <w:b/>
          <w:bCs/>
          <w:sz w:val="44"/>
          <w:szCs w:val="44"/>
          <w:u w:val="single"/>
          <w:rtl/>
        </w:rPr>
      </w:pPr>
      <w:r w:rsidRPr="00002398">
        <w:rPr>
          <w:rFonts w:ascii="Traditional Arabic" w:hAnsi="Traditional Arabic" w:cs="Traditional Arabic" w:hint="cs"/>
          <w:b/>
          <w:bCs/>
          <w:sz w:val="44"/>
          <w:szCs w:val="44"/>
          <w:u w:val="single"/>
          <w:rtl/>
        </w:rPr>
        <w:lastRenderedPageBreak/>
        <w:t>الجرائم</w:t>
      </w:r>
      <w:r w:rsidRPr="00002398">
        <w:rPr>
          <w:rFonts w:ascii="Traditional Arabic" w:hAnsi="Traditional Arabic" w:cs="Traditional Arabic"/>
          <w:b/>
          <w:bCs/>
          <w:sz w:val="44"/>
          <w:szCs w:val="44"/>
          <w:u w:val="single"/>
          <w:rtl/>
        </w:rPr>
        <w:t xml:space="preserve"> </w:t>
      </w:r>
      <w:r w:rsidRPr="00002398">
        <w:rPr>
          <w:rFonts w:ascii="Traditional Arabic" w:hAnsi="Traditional Arabic" w:cs="Traditional Arabic" w:hint="cs"/>
          <w:b/>
          <w:bCs/>
          <w:sz w:val="44"/>
          <w:szCs w:val="44"/>
          <w:u w:val="single"/>
          <w:rtl/>
        </w:rPr>
        <w:t>الالكترونية</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ظهور الجرائم الإلكترونية احتلّ التقدّم في مجال المعلومات والاتّصالات جانباً كبيراً ومُهمّاً في حياة النّاس وتعاملاتهم؛ فصار الحاسوب أساس التّعامل بين الأشخاص والشّركات والمؤسسات، وقد ازداد التوجّه لاستخدام شبكات المعلومات الإلكترونيّة في الفترة الأخيرة بصِفَتها أداة اتّصال دولية في مُختلف مناحي الحياة، مُوفِّرةً بذلك الكثير من السّرعة والمسافات والجهد على الإنسان.</w:t>
      </w:r>
    </w:p>
    <w:p w:rsidR="00002398" w:rsidRPr="00002398" w:rsidRDefault="00002398" w:rsidP="00002398">
      <w:pPr>
        <w:pStyle w:val="ListParagraph"/>
        <w:numPr>
          <w:ilvl w:val="0"/>
          <w:numId w:val="1"/>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إنّ الاستخدام الكبير لِلأنظمة التكنولوجية قاد إلى الكثير من المشاكل والمَخاطر، وقدّم أصنافاً من الجرائم لم تكن مُتداولةً سابقاً، سُميّت بالجرائم الإلكترونية[١]، فما هي الجرائم الإلكترونية؟ وما هي أنواعها؟ مفهوم الجرائم الإلكترونية تُعرّف الجرائم الإلكترونية (بالإنجليزية: </w:t>
      </w:r>
      <w:r w:rsidRPr="00002398">
        <w:rPr>
          <w:rFonts w:ascii="Traditional Arabic" w:hAnsi="Traditional Arabic" w:cs="Traditional Arabic"/>
          <w:sz w:val="36"/>
          <w:szCs w:val="36"/>
        </w:rPr>
        <w:t>Electronic crime or e-crime</w:t>
      </w:r>
      <w:r w:rsidRPr="00002398">
        <w:rPr>
          <w:rFonts w:ascii="Traditional Arabic" w:hAnsi="Traditional Arabic" w:cs="Traditional Arabic"/>
          <w:sz w:val="36"/>
          <w:szCs w:val="36"/>
          <w:rtl/>
        </w:rPr>
        <w:t xml:space="preserve">) بأنّها المُمارسات التي تُوقَع ضدّ فرد أو مجموعةٍ مع توفِّر باعثٍ إجراميّ بهدفِ التَّسبُّبِ بالأذى لسمعة الضحيّة عمداً، أو إلحاق الضَّرر النفسيّ والبدنيّ به سواءً أكان ذلك بأسلوبٍ مباشر أو غير مباشر بالاستعانة بشبكات الاتّصال الحديثة كالإنترنت وما تتبعها من أدوات كالبريد الإلكتروني وغرف المُحادثة، والهواتف المحمولة وما تتبعها من أدوات كرسائل الوسائط المُتعدّدة.تحملُ الجرائم الإلكترونيّة مُسمّياتٍ عدّة، منها: </w:t>
      </w:r>
    </w:p>
    <w:p w:rsidR="00002398" w:rsidRPr="00002398" w:rsidRDefault="00002398" w:rsidP="00002398">
      <w:pPr>
        <w:pStyle w:val="ListParagraph"/>
        <w:numPr>
          <w:ilvl w:val="0"/>
          <w:numId w:val="1"/>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جرائم الكمبيوتر والإنترنت. </w:t>
      </w:r>
    </w:p>
    <w:p w:rsidR="00002398" w:rsidRPr="00002398" w:rsidRDefault="00002398" w:rsidP="00002398">
      <w:pPr>
        <w:pStyle w:val="ListParagraph"/>
        <w:numPr>
          <w:ilvl w:val="0"/>
          <w:numId w:val="1"/>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جرائم أصحاب الياقات البيضاء (بالإنجليزية: </w:t>
      </w:r>
      <w:r w:rsidRPr="00002398">
        <w:rPr>
          <w:rFonts w:ascii="Traditional Arabic" w:hAnsi="Traditional Arabic" w:cs="Traditional Arabic"/>
          <w:sz w:val="36"/>
          <w:szCs w:val="36"/>
        </w:rPr>
        <w:t>white collar crime</w:t>
      </w:r>
      <w:r w:rsidRPr="00002398">
        <w:rPr>
          <w:rFonts w:ascii="Traditional Arabic" w:hAnsi="Traditional Arabic" w:cs="Traditional Arabic"/>
          <w:sz w:val="36"/>
          <w:szCs w:val="36"/>
          <w:rtl/>
        </w:rPr>
        <w:t xml:space="preserve">). </w:t>
      </w:r>
    </w:p>
    <w:p w:rsidR="00002398" w:rsidRPr="00002398" w:rsidRDefault="00002398" w:rsidP="00002398">
      <w:pPr>
        <w:pStyle w:val="ListParagraph"/>
        <w:numPr>
          <w:ilvl w:val="0"/>
          <w:numId w:val="1"/>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الجرائم السايبيرية (بالإنجليزية: </w:t>
      </w:r>
      <w:proofErr w:type="spellStart"/>
      <w:r w:rsidRPr="00002398">
        <w:rPr>
          <w:rFonts w:ascii="Traditional Arabic" w:hAnsi="Traditional Arabic" w:cs="Traditional Arabic"/>
          <w:sz w:val="36"/>
          <w:szCs w:val="36"/>
        </w:rPr>
        <w:t>Cyper</w:t>
      </w:r>
      <w:proofErr w:type="spellEnd"/>
      <w:r w:rsidRPr="00002398">
        <w:rPr>
          <w:rFonts w:ascii="Traditional Arabic" w:hAnsi="Traditional Arabic" w:cs="Traditional Arabic"/>
          <w:sz w:val="36"/>
          <w:szCs w:val="36"/>
        </w:rPr>
        <w:t xml:space="preserve"> crime</w:t>
      </w:r>
      <w:r w:rsidRPr="00002398">
        <w:rPr>
          <w:rFonts w:ascii="Traditional Arabic" w:hAnsi="Traditional Arabic" w:cs="Traditional Arabic"/>
          <w:sz w:val="36"/>
          <w:szCs w:val="36"/>
          <w:rtl/>
        </w:rPr>
        <w:t>).</w:t>
      </w:r>
    </w:p>
    <w:p w:rsidR="00002398" w:rsidRDefault="00002398" w:rsidP="00002398">
      <w:pPr>
        <w:pStyle w:val="ListParagraph"/>
        <w:numPr>
          <w:ilvl w:val="0"/>
          <w:numId w:val="1"/>
        </w:numPr>
        <w:jc w:val="lowKashida"/>
        <w:rPr>
          <w:rFonts w:ascii="Traditional Arabic" w:hAnsi="Traditional Arabic" w:cs="Traditional Arabic"/>
          <w:sz w:val="36"/>
          <w:szCs w:val="36"/>
        </w:rPr>
      </w:pPr>
      <w:r w:rsidRPr="00002398">
        <w:rPr>
          <w:rFonts w:ascii="Traditional Arabic" w:hAnsi="Traditional Arabic" w:cs="Traditional Arabic"/>
          <w:sz w:val="36"/>
          <w:szCs w:val="36"/>
          <w:rtl/>
        </w:rPr>
        <w:t xml:space="preserve">جرائم التقنية العالية (بالإنجليزية: </w:t>
      </w:r>
      <w:r w:rsidRPr="00002398">
        <w:rPr>
          <w:rFonts w:ascii="Traditional Arabic" w:hAnsi="Traditional Arabic" w:cs="Traditional Arabic"/>
          <w:sz w:val="36"/>
          <w:szCs w:val="36"/>
        </w:rPr>
        <w:t>High Tech Crime</w:t>
      </w:r>
      <w:r w:rsidRPr="00002398">
        <w:rPr>
          <w:rFonts w:ascii="Traditional Arabic" w:hAnsi="Traditional Arabic" w:cs="Traditional Arabic"/>
          <w:sz w:val="36"/>
          <w:szCs w:val="36"/>
          <w:rtl/>
        </w:rPr>
        <w:t>).</w:t>
      </w:r>
    </w:p>
    <w:p w:rsidR="00002398" w:rsidRDefault="00002398" w:rsidP="00002398">
      <w:pPr>
        <w:jc w:val="lowKashida"/>
        <w:rPr>
          <w:rFonts w:ascii="Traditional Arabic" w:hAnsi="Traditional Arabic" w:cs="Traditional Arabic"/>
          <w:sz w:val="36"/>
          <w:szCs w:val="36"/>
          <w:rtl/>
        </w:rPr>
      </w:pPr>
    </w:p>
    <w:p w:rsidR="00002398" w:rsidRDefault="00002398" w:rsidP="00002398">
      <w:pPr>
        <w:jc w:val="lowKashida"/>
        <w:rPr>
          <w:rFonts w:ascii="Traditional Arabic" w:hAnsi="Traditional Arabic" w:cs="Traditional Arabic"/>
          <w:sz w:val="36"/>
          <w:szCs w:val="36"/>
          <w:rtl/>
        </w:rPr>
      </w:pPr>
    </w:p>
    <w:p w:rsidR="00002398" w:rsidRPr="00002398" w:rsidRDefault="00002398" w:rsidP="00002398">
      <w:pPr>
        <w:jc w:val="lowKashida"/>
        <w:rPr>
          <w:rFonts w:ascii="Traditional Arabic" w:hAnsi="Traditional Arabic" w:cs="Traditional Arabic"/>
          <w:sz w:val="36"/>
          <w:szCs w:val="36"/>
          <w:rtl/>
        </w:rPr>
      </w:pPr>
    </w:p>
    <w:p w:rsidR="00002398" w:rsidRPr="00002398" w:rsidRDefault="00002398" w:rsidP="00002398">
      <w:pPr>
        <w:jc w:val="lowKashida"/>
        <w:rPr>
          <w:rFonts w:ascii="Traditional Arabic" w:hAnsi="Traditional Arabic" w:cs="Traditional Arabic"/>
          <w:b/>
          <w:bCs/>
          <w:sz w:val="36"/>
          <w:szCs w:val="36"/>
          <w:u w:val="single"/>
          <w:rtl/>
        </w:rPr>
      </w:pPr>
      <w:r w:rsidRPr="00002398">
        <w:rPr>
          <w:rFonts w:ascii="Traditional Arabic" w:hAnsi="Traditional Arabic" w:cs="Traditional Arabic"/>
          <w:b/>
          <w:bCs/>
          <w:sz w:val="36"/>
          <w:szCs w:val="36"/>
          <w:u w:val="single"/>
          <w:rtl/>
        </w:rPr>
        <w:lastRenderedPageBreak/>
        <w:t xml:space="preserve"> أنواع الجرائم الإلكترونية</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 للجرائم الإلكترونية أنواعٌ كثيرةٌ، منها:</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جرائمٌ إلكترونية ضدّ الأفراد: هي الجَرائم التي يتمّ الوصول فيها إلى الهويّة الإلكترونية للأفراد بطرقٍ غير مشروعة؛ كحسابات البريد الإلكتروني وكلمات السِّر التي تخصُّهم، وقد تصل إلى انتحالِ شخصيّاتهم وأخذ الملفّات والصّور المُهمّة من أجهزتهم، بهدفِ تهديدهم بها ليمتَثلوا لأوامرهم، وتُسمّى أيضاً بجرائم الإنترنت الشّخصية. </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جرائم إلكترونية ضدّ الحكومات: هي جرائمٌ تُهاجم المواقع الرّسمية للحكومات وأنظمة شبكاتها وتُركّز على تدمير البنى التحتيّة لهذه المواقع أو الأنظمة الشّبكية بشكلٍ كاملٍ، ويُسمّى الأشخاص المرتكبون لهذه الجريمة بالقراصنة، وغالباً ما تكون أهدافُهم سياسيّة. </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جرائم إلكترونية ضدّ الملكية: هي جرائمٌ تستهدف المؤسسات الشخصيّة والحكومية والخاصّة، وتهدف لإتلاف الوثائق المُهمّة أو البرامج الخاصة، وتتمُّ هذه الجرائم عن طريق نقل برامج ضارّة لأجهزة هذه المؤسسات باستخدام الكثير من الطُّرق كالرسائل الإلكترونية (بالإنجليزية:</w:t>
      </w:r>
      <w:r w:rsidRPr="00002398">
        <w:rPr>
          <w:rFonts w:ascii="Traditional Arabic" w:hAnsi="Traditional Arabic" w:cs="Traditional Arabic"/>
          <w:sz w:val="36"/>
          <w:szCs w:val="36"/>
        </w:rPr>
        <w:t>E-mail</w:t>
      </w:r>
      <w:r w:rsidRPr="00002398">
        <w:rPr>
          <w:rFonts w:ascii="Traditional Arabic" w:hAnsi="Traditional Arabic" w:cs="Traditional Arabic"/>
          <w:sz w:val="36"/>
          <w:szCs w:val="36"/>
          <w:rtl/>
        </w:rPr>
        <w:t xml:space="preserve">). </w:t>
      </w:r>
    </w:p>
    <w:p w:rsidR="00002398" w:rsidRPr="00002398" w:rsidRDefault="00002398" w:rsidP="00002398">
      <w:pPr>
        <w:jc w:val="lowKashida"/>
        <w:rPr>
          <w:rFonts w:ascii="Traditional Arabic" w:hAnsi="Traditional Arabic" w:cs="Traditional Arabic"/>
          <w:b/>
          <w:bCs/>
          <w:sz w:val="36"/>
          <w:szCs w:val="36"/>
          <w:rtl/>
        </w:rPr>
      </w:pPr>
      <w:r w:rsidRPr="00002398">
        <w:rPr>
          <w:rFonts w:ascii="Traditional Arabic" w:hAnsi="Traditional Arabic" w:cs="Traditional Arabic"/>
          <w:b/>
          <w:bCs/>
          <w:sz w:val="36"/>
          <w:szCs w:val="36"/>
          <w:rtl/>
        </w:rPr>
        <w:t>الجرائم السّياسية الإلكترونية:</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 هي جرائم تستهدفُ المواقع العسكرية للدول بهدف سرقة معلومات تتعلّق بالدّولة وأمنها. </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سرقة المعلومات: تَشمل المَعلومات المحفوظة إلكترونياً وتوزيعها بأساليب غير مشروعة. </w:t>
      </w:r>
    </w:p>
    <w:p w:rsidR="00002398" w:rsidRPr="00002398" w:rsidRDefault="00002398" w:rsidP="00002398">
      <w:pPr>
        <w:jc w:val="lowKashida"/>
        <w:rPr>
          <w:rFonts w:ascii="Traditional Arabic" w:hAnsi="Traditional Arabic" w:cs="Traditional Arabic"/>
          <w:b/>
          <w:bCs/>
          <w:sz w:val="36"/>
          <w:szCs w:val="36"/>
          <w:rtl/>
        </w:rPr>
      </w:pPr>
      <w:r w:rsidRPr="00002398">
        <w:rPr>
          <w:rFonts w:ascii="Traditional Arabic" w:hAnsi="Traditional Arabic" w:cs="Traditional Arabic"/>
          <w:b/>
          <w:bCs/>
          <w:sz w:val="36"/>
          <w:szCs w:val="36"/>
          <w:rtl/>
        </w:rPr>
        <w:t>الإرهاب الإلكتروني: (بالإنجليزية:</w:t>
      </w:r>
      <w:r w:rsidRPr="00002398">
        <w:rPr>
          <w:rFonts w:ascii="Traditional Arabic" w:hAnsi="Traditional Arabic" w:cs="Traditional Arabic"/>
          <w:b/>
          <w:bCs/>
          <w:sz w:val="36"/>
          <w:szCs w:val="36"/>
        </w:rPr>
        <w:t>Cyber terrorism</w:t>
      </w:r>
      <w:r w:rsidRPr="00002398">
        <w:rPr>
          <w:rFonts w:ascii="Traditional Arabic" w:hAnsi="Traditional Arabic" w:cs="Traditional Arabic"/>
          <w:b/>
          <w:bCs/>
          <w:sz w:val="36"/>
          <w:szCs w:val="36"/>
          <w:rtl/>
        </w:rPr>
        <w:t xml:space="preserve">) </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هي اختراقاتٌ للأنظمةِ الأمنيّة الحيوية على مواقع الإنترنت، تكونُ جُزءاً من مجهودٍ مُنظّم لمجوعةٍ من الإرهابيين الإلكترونيين أو وكالات مخابراتٍ دوليّة، أو أيّ جماعات تَسعى للاستفادة من ثغرات هذه المواقع والأنظمة.</w:t>
      </w:r>
    </w:p>
    <w:p w:rsidR="00002398" w:rsidRDefault="00002398" w:rsidP="00002398">
      <w:pPr>
        <w:jc w:val="lowKashida"/>
        <w:rPr>
          <w:rFonts w:ascii="Traditional Arabic" w:hAnsi="Traditional Arabic" w:cs="Traditional Arabic"/>
          <w:sz w:val="36"/>
          <w:szCs w:val="36"/>
          <w:rtl/>
        </w:rPr>
      </w:pPr>
    </w:p>
    <w:p w:rsidR="00002398" w:rsidRPr="00002398" w:rsidRDefault="00002398" w:rsidP="00002398">
      <w:pPr>
        <w:jc w:val="lowKashida"/>
        <w:rPr>
          <w:rFonts w:ascii="Traditional Arabic" w:hAnsi="Traditional Arabic" w:cs="Traditional Arabic"/>
          <w:b/>
          <w:bCs/>
          <w:sz w:val="36"/>
          <w:szCs w:val="36"/>
          <w:rtl/>
        </w:rPr>
      </w:pPr>
      <w:r w:rsidRPr="00002398">
        <w:rPr>
          <w:rFonts w:ascii="Traditional Arabic" w:hAnsi="Traditional Arabic" w:cs="Traditional Arabic"/>
          <w:b/>
          <w:bCs/>
          <w:sz w:val="36"/>
          <w:szCs w:val="36"/>
          <w:rtl/>
        </w:rPr>
        <w:lastRenderedPageBreak/>
        <w:t xml:space="preserve"> الوصول للمواقع المُشفّرة والمحجوبة.</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 جرائم الاحتيال والاعتداء على الأموال: (بالإنجليزية:</w:t>
      </w:r>
      <w:r w:rsidRPr="00002398">
        <w:rPr>
          <w:rFonts w:ascii="Traditional Arabic" w:hAnsi="Traditional Arabic" w:cs="Traditional Arabic"/>
          <w:sz w:val="36"/>
          <w:szCs w:val="36"/>
        </w:rPr>
        <w:t>Fraud and financial crimes</w:t>
      </w:r>
      <w:r w:rsidRPr="00002398">
        <w:rPr>
          <w:rFonts w:ascii="Traditional Arabic" w:hAnsi="Traditional Arabic" w:cs="Traditional Arabic"/>
          <w:sz w:val="36"/>
          <w:szCs w:val="36"/>
          <w:rtl/>
        </w:rPr>
        <w:t>) تشملُ هذه الجرائم الكثير من الممارسات منها:</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إدخال بيانات غير صحيحة أو تعليمات من غير المشروع التصّريح بها، أو استعمالُ بياناتٍ وعمليّاتٍ غير مسموح الوصول إليها بغيةَ السّرقة من قِبل موظفّين فاسدين في الشّركات والمؤسسات المالية.</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 حذف أو تعديل المعلومات المحفوظة، أو إساءة استعمال أدوات الأنظمة المُتوافرة وحزم البرامج. </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الهندسة الاجتماعية (بالإنجليزية: </w:t>
      </w:r>
      <w:r w:rsidRPr="00002398">
        <w:rPr>
          <w:rFonts w:ascii="Traditional Arabic" w:hAnsi="Traditional Arabic" w:cs="Traditional Arabic"/>
          <w:sz w:val="36"/>
          <w:szCs w:val="36"/>
        </w:rPr>
        <w:t>Social Engineering</w:t>
      </w:r>
      <w:r w:rsidRPr="00002398">
        <w:rPr>
          <w:rFonts w:ascii="Traditional Arabic" w:hAnsi="Traditional Arabic" w:cs="Traditional Arabic"/>
          <w:sz w:val="36"/>
          <w:szCs w:val="36"/>
          <w:rtl/>
        </w:rPr>
        <w:t xml:space="preserve">). التصيُّد (بالإنجليزية: </w:t>
      </w:r>
      <w:r w:rsidRPr="00002398">
        <w:rPr>
          <w:rFonts w:ascii="Traditional Arabic" w:hAnsi="Traditional Arabic" w:cs="Traditional Arabic"/>
          <w:sz w:val="36"/>
          <w:szCs w:val="36"/>
        </w:rPr>
        <w:t>Phishing</w:t>
      </w:r>
      <w:r w:rsidRPr="00002398">
        <w:rPr>
          <w:rFonts w:ascii="Traditional Arabic" w:hAnsi="Traditional Arabic" w:cs="Traditional Arabic"/>
          <w:sz w:val="36"/>
          <w:szCs w:val="36"/>
          <w:rtl/>
        </w:rPr>
        <w:t>) الجرائم الإلكترونية المُتعلّقة بالجنس. جرائم الابتزاز الإلكتروني: (بالإنجليزية:</w:t>
      </w:r>
      <w:r w:rsidRPr="00002398">
        <w:rPr>
          <w:rFonts w:ascii="Traditional Arabic" w:hAnsi="Traditional Arabic" w:cs="Traditional Arabic"/>
          <w:sz w:val="36"/>
          <w:szCs w:val="36"/>
        </w:rPr>
        <w:t>Cyber extortion crime</w:t>
      </w:r>
      <w:r w:rsidRPr="00002398">
        <w:rPr>
          <w:rFonts w:ascii="Traditional Arabic" w:hAnsi="Traditional Arabic" w:cs="Traditional Arabic"/>
          <w:sz w:val="36"/>
          <w:szCs w:val="36"/>
          <w:rtl/>
        </w:rPr>
        <w:t>) هي أن يتعرّض نظامٌ حاسوبيّ او موقعٌ إلكترونيّ ما لهجماتِ حرمانٍ من خدمات مُعيّنة؛ حيثُ يشنّ هذه الهجمات ويُكرّرها قراصنة محترفون، بهدفِ تحصيلِ مُقابلٍ ماديّ لوقف هذه الهجمات.</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 جرائم التّشهير، بهدف تشويه سُمعة الأفراد. </w:t>
      </w:r>
    </w:p>
    <w:p w:rsidR="00002398" w:rsidRPr="00002398" w:rsidRDefault="00002398" w:rsidP="00002398">
      <w:pPr>
        <w:jc w:val="lowKashida"/>
        <w:rPr>
          <w:rFonts w:ascii="Traditional Arabic" w:hAnsi="Traditional Arabic" w:cs="Traditional Arabic"/>
          <w:b/>
          <w:bCs/>
          <w:sz w:val="36"/>
          <w:szCs w:val="36"/>
          <w:rtl/>
        </w:rPr>
      </w:pPr>
      <w:r w:rsidRPr="00002398">
        <w:rPr>
          <w:rFonts w:ascii="Traditional Arabic" w:hAnsi="Traditional Arabic" w:cs="Traditional Arabic"/>
          <w:b/>
          <w:bCs/>
          <w:sz w:val="36"/>
          <w:szCs w:val="36"/>
          <w:rtl/>
        </w:rPr>
        <w:t>جرائم السبّ والشتم والقدح.</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 المطاردة الإلكترونية: هي الجرائم المُتعلّقة بتعقّب أو مطاردة الأفراد عن طريق الوسائل الإلكترونيّة لغاية تعريضهم للمضايقات الشّخصية أو الإحراج العام أو السّرقة المالية، وتهديدهم بذلك؛ حيث يجمع مرتكبو هذه الجرائم معلوماتِ الضّحية الشخصية عبر مواقع الشّبكات الاجتماعي وغرف المحادثة وغيرها.</w:t>
      </w:r>
    </w:p>
    <w:p w:rsidR="00002398" w:rsidRDefault="00002398" w:rsidP="00002398">
      <w:pPr>
        <w:jc w:val="lowKashida"/>
        <w:rPr>
          <w:rFonts w:ascii="Traditional Arabic" w:hAnsi="Traditional Arabic" w:cs="Traditional Arabic"/>
          <w:sz w:val="36"/>
          <w:szCs w:val="36"/>
          <w:rtl/>
        </w:rPr>
      </w:pPr>
    </w:p>
    <w:p w:rsidR="00002398" w:rsidRDefault="00002398" w:rsidP="00002398">
      <w:pPr>
        <w:jc w:val="lowKashida"/>
        <w:rPr>
          <w:rFonts w:ascii="Traditional Arabic" w:hAnsi="Traditional Arabic" w:cs="Traditional Arabic"/>
          <w:sz w:val="36"/>
          <w:szCs w:val="36"/>
          <w:rtl/>
        </w:rPr>
      </w:pPr>
    </w:p>
    <w:p w:rsidR="00002398" w:rsidRPr="00002398" w:rsidRDefault="00002398" w:rsidP="00002398">
      <w:pPr>
        <w:jc w:val="lowKashida"/>
        <w:rPr>
          <w:rFonts w:ascii="Traditional Arabic" w:hAnsi="Traditional Arabic" w:cs="Traditional Arabic"/>
          <w:b/>
          <w:bCs/>
          <w:sz w:val="36"/>
          <w:szCs w:val="36"/>
          <w:rtl/>
        </w:rPr>
      </w:pPr>
      <w:r w:rsidRPr="00002398">
        <w:rPr>
          <w:rFonts w:ascii="Traditional Arabic" w:hAnsi="Traditional Arabic" w:cs="Traditional Arabic"/>
          <w:b/>
          <w:bCs/>
          <w:sz w:val="36"/>
          <w:szCs w:val="36"/>
          <w:rtl/>
        </w:rPr>
        <w:lastRenderedPageBreak/>
        <w:t xml:space="preserve"> مخاطر الجرائم الالكترونية</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 يُؤدّي انتشار الجرائم الإلكترونية في المُجتمعات إلى الكثير من المخاطر والتهديدات، ومنها: المساس بالاقتصاد والأمن الوطني وتهديده.</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المساس بالعلاقات الأسرية وتشكيل الخلافات بين أفراد الأسرة ممّا يؤدّي إلى التفكك الأسري، وذلك بسبب الكثير من النتائج التي تُسبّبها بعض أنواع الجرائم الإلكترونية كالتّشهير ببعض الأفراد ونشر الأخبار الكاذبة والإشاعات.</w:t>
      </w:r>
    </w:p>
    <w:p w:rsidR="00002398" w:rsidRPr="00002398" w:rsidRDefault="00002398" w:rsidP="00002398">
      <w:pPr>
        <w:jc w:val="lowKashida"/>
        <w:rPr>
          <w:rFonts w:ascii="Traditional Arabic" w:hAnsi="Traditional Arabic" w:cs="Traditional Arabic"/>
          <w:b/>
          <w:bCs/>
          <w:sz w:val="36"/>
          <w:szCs w:val="36"/>
          <w:rtl/>
        </w:rPr>
      </w:pPr>
      <w:r w:rsidRPr="00002398">
        <w:rPr>
          <w:rFonts w:ascii="Traditional Arabic" w:hAnsi="Traditional Arabic" w:cs="Traditional Arabic"/>
          <w:b/>
          <w:bCs/>
          <w:sz w:val="36"/>
          <w:szCs w:val="36"/>
          <w:rtl/>
        </w:rPr>
        <w:t>خصائص الجرائم الإلكترونية</w:t>
      </w:r>
    </w:p>
    <w:p w:rsidR="00002398" w:rsidRDefault="00002398" w:rsidP="00002398">
      <w:p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 تتميّز الجرائم الإلكترونية بعدّة خصائص، منها:</w:t>
      </w:r>
    </w:p>
    <w:p w:rsidR="00002398" w:rsidRPr="00002398" w:rsidRDefault="00002398" w:rsidP="00002398">
      <w:pPr>
        <w:pStyle w:val="ListParagraph"/>
        <w:numPr>
          <w:ilvl w:val="0"/>
          <w:numId w:val="2"/>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صعوبة معرفة مرتكب الجريمة، إلّا باستخدام وسائل أمنيّة ذات تقنية عالية.</w:t>
      </w:r>
    </w:p>
    <w:p w:rsidR="00002398" w:rsidRPr="00002398" w:rsidRDefault="00002398" w:rsidP="00002398">
      <w:pPr>
        <w:pStyle w:val="ListParagraph"/>
        <w:numPr>
          <w:ilvl w:val="0"/>
          <w:numId w:val="2"/>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صعوبة قياس الضّرر المُترتِّب عليها، كونه ضرراً يمسّ الكيانات المعنوية ذات القيم المعنوية أو القيم الماديّة أو كلاهما سويّةً.</w:t>
      </w:r>
    </w:p>
    <w:p w:rsidR="00002398" w:rsidRPr="00002398" w:rsidRDefault="00002398" w:rsidP="00002398">
      <w:pPr>
        <w:pStyle w:val="ListParagraph"/>
        <w:numPr>
          <w:ilvl w:val="0"/>
          <w:numId w:val="2"/>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سهولة الوقوع فيها؛ بسبب غياب الرّقابة الأمنية. </w:t>
      </w:r>
    </w:p>
    <w:p w:rsidR="00002398" w:rsidRPr="00002398" w:rsidRDefault="00002398" w:rsidP="00002398">
      <w:pPr>
        <w:pStyle w:val="ListParagraph"/>
        <w:numPr>
          <w:ilvl w:val="0"/>
          <w:numId w:val="2"/>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سهولة إخفاء وطمس مَعالم الجريمة وآثارها والدّلائل التي تُدلّ على مرتكبها.</w:t>
      </w:r>
    </w:p>
    <w:p w:rsidR="00002398" w:rsidRPr="00002398" w:rsidRDefault="00002398" w:rsidP="00002398">
      <w:pPr>
        <w:pStyle w:val="ListParagraph"/>
        <w:numPr>
          <w:ilvl w:val="0"/>
          <w:numId w:val="2"/>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هي أقلْ جهداً وعُنفاً جسديّاً من الجرائم التّقليدية. </w:t>
      </w:r>
    </w:p>
    <w:p w:rsidR="00002398" w:rsidRPr="00002398" w:rsidRDefault="00002398" w:rsidP="00002398">
      <w:pPr>
        <w:pStyle w:val="ListParagraph"/>
        <w:numPr>
          <w:ilvl w:val="0"/>
          <w:numId w:val="2"/>
        </w:numPr>
        <w:jc w:val="lowKashida"/>
        <w:rPr>
          <w:rFonts w:ascii="Traditional Arabic" w:hAnsi="Traditional Arabic" w:cs="Traditional Arabic"/>
          <w:sz w:val="36"/>
          <w:szCs w:val="36"/>
          <w:rtl/>
        </w:rPr>
      </w:pPr>
      <w:r w:rsidRPr="00002398">
        <w:rPr>
          <w:rFonts w:ascii="Traditional Arabic" w:hAnsi="Traditional Arabic" w:cs="Traditional Arabic"/>
          <w:sz w:val="36"/>
          <w:szCs w:val="36"/>
          <w:rtl/>
        </w:rPr>
        <w:t xml:space="preserve">سلوكٌ غير أخلاقيّ في المجتمع. </w:t>
      </w:r>
    </w:p>
    <w:p w:rsidR="000816F0" w:rsidRPr="00002398" w:rsidRDefault="00002398" w:rsidP="00002398">
      <w:pPr>
        <w:pStyle w:val="ListParagraph"/>
        <w:numPr>
          <w:ilvl w:val="0"/>
          <w:numId w:val="2"/>
        </w:numPr>
        <w:jc w:val="lowKashida"/>
        <w:rPr>
          <w:rFonts w:ascii="Traditional Arabic" w:hAnsi="Traditional Arabic" w:cs="Traditional Arabic"/>
          <w:sz w:val="36"/>
          <w:szCs w:val="36"/>
        </w:rPr>
      </w:pPr>
      <w:r w:rsidRPr="00002398">
        <w:rPr>
          <w:rFonts w:ascii="Traditional Arabic" w:hAnsi="Traditional Arabic" w:cs="Traditional Arabic"/>
          <w:sz w:val="36"/>
          <w:szCs w:val="36"/>
          <w:rtl/>
        </w:rPr>
        <w:t xml:space="preserve">جريمةٌ لا تتقيّد بمكانٍ أو زمانٍ مُحدّدين. </w:t>
      </w:r>
    </w:p>
    <w:sectPr w:rsidR="000816F0" w:rsidRPr="00002398" w:rsidSect="003D2284">
      <w:pgSz w:w="11906" w:h="16838"/>
      <w:pgMar w:top="1440" w:right="1800" w:bottom="1440" w:left="1800" w:header="708" w:footer="708" w:gutter="0"/>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D38"/>
    <w:multiLevelType w:val="hybridMultilevel"/>
    <w:tmpl w:val="AE0A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572C4"/>
    <w:multiLevelType w:val="hybridMultilevel"/>
    <w:tmpl w:val="454E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98"/>
    <w:rsid w:val="00002398"/>
    <w:rsid w:val="000816F0"/>
    <w:rsid w:val="003D2284"/>
    <w:rsid w:val="00863C8F"/>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0198"/>
  <w15:chartTrackingRefBased/>
  <w15:docId w15:val="{F488AC05-541D-4CE4-816B-1AF4CE24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398"/>
    <w:pPr>
      <w:ind w:left="720"/>
      <w:contextualSpacing/>
    </w:pPr>
  </w:style>
  <w:style w:type="paragraph" w:styleId="NoSpacing">
    <w:name w:val="No Spacing"/>
    <w:link w:val="NoSpacingChar"/>
    <w:uiPriority w:val="1"/>
    <w:qFormat/>
    <w:rsid w:val="003D2284"/>
    <w:pPr>
      <w:bidi/>
      <w:spacing w:after="0" w:line="240" w:lineRule="auto"/>
    </w:pPr>
    <w:rPr>
      <w:rFonts w:eastAsiaTheme="minorEastAsia"/>
    </w:rPr>
  </w:style>
  <w:style w:type="character" w:customStyle="1" w:styleId="NoSpacingChar">
    <w:name w:val="No Spacing Char"/>
    <w:basedOn w:val="DefaultParagraphFont"/>
    <w:link w:val="NoSpacing"/>
    <w:uiPriority w:val="1"/>
    <w:rsid w:val="003D228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EFFB79E02B41E89E076AA1267B687E"/>
        <w:category>
          <w:name w:val="عام"/>
          <w:gallery w:val="placeholder"/>
        </w:category>
        <w:types>
          <w:type w:val="bbPlcHdr"/>
        </w:types>
        <w:behaviors>
          <w:behavior w:val="content"/>
        </w:behaviors>
        <w:guid w:val="{19205313-8C95-4658-B1A9-59854DBA5E95}"/>
      </w:docPartPr>
      <w:docPartBody>
        <w:p w:rsidR="00B33FF4" w:rsidRDefault="00F40220" w:rsidP="00F40220">
          <w:pPr>
            <w:pStyle w:val="FDEFFB79E02B41E89E076AA1267B687E"/>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20"/>
    <w:rsid w:val="0086613D"/>
    <w:rsid w:val="00B33FF4"/>
    <w:rsid w:val="00BF7173"/>
    <w:rsid w:val="00F40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EFFB79E02B41E89E076AA1267B687E">
    <w:name w:val="FDEFFB79E02B41E89E076AA1267B687E"/>
    <w:rsid w:val="00F40220"/>
    <w:pPr>
      <w:bidi/>
    </w:pPr>
  </w:style>
  <w:style w:type="paragraph" w:customStyle="1" w:styleId="4A5B8F15A642497FBFAA17DCFD58829E">
    <w:name w:val="4A5B8F15A642497FBFAA17DCFD58829E"/>
    <w:rsid w:val="00F4022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708</Words>
  <Characters>4042</Characters>
  <Application>Microsoft Office Word</Application>
  <DocSecurity>0</DocSecurity>
  <Lines>33</Lines>
  <Paragraphs>9</Paragraphs>
  <ScaleCrop>false</ScaleCrop>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الجرائم الالكترونية</dc:title>
  <dc:subject/>
  <dc:creator>well</dc:creator>
  <cp:keywords/>
  <dc:description/>
  <cp:lastModifiedBy>SilverLine</cp:lastModifiedBy>
  <cp:revision>3</cp:revision>
  <dcterms:created xsi:type="dcterms:W3CDTF">2018-02-21T18:33:00Z</dcterms:created>
  <dcterms:modified xsi:type="dcterms:W3CDTF">2019-01-15T00:47:00Z</dcterms:modified>
</cp:coreProperties>
</file>