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774620864"/>
        <w:docPartObj>
          <w:docPartGallery w:val="Cover Pages"/>
          <w:docPartUnique/>
        </w:docPartObj>
      </w:sdtPr>
      <w:sdtEndPr>
        <w:rPr>
          <w:rFonts w:ascii="Traditional Arabic" w:hAnsi="Traditional Arabic" w:cs="Traditional Arabic"/>
          <w:b/>
          <w:bCs/>
          <w:color w:val="auto"/>
          <w:sz w:val="32"/>
          <w:szCs w:val="32"/>
          <w:u w:val="single"/>
          <w:rtl w:val="0"/>
        </w:rPr>
      </w:sdtEndPr>
      <w:sdtContent>
        <w:p w:rsidR="00101614" w:rsidRDefault="00101614">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74"/>
              <w:szCs w:val="174"/>
              <w:rtl/>
            </w:rPr>
            <w:alias w:val="العنوان"/>
            <w:tag w:val=""/>
            <w:id w:val="1735040861"/>
            <w:placeholder>
              <w:docPart w:val="E17461A04E63453B8C076A41F2FE8E8D"/>
            </w:placeholder>
            <w:dataBinding w:prefixMappings="xmlns:ns0='http://purl.org/dc/elements/1.1/' xmlns:ns1='http://schemas.openxmlformats.org/package/2006/metadata/core-properties' " w:xpath="/ns1:coreProperties[1]/ns0:title[1]" w:storeItemID="{6C3C8BC8-F283-45AE-878A-BAB7291924A1}"/>
            <w:text/>
          </w:sdtPr>
          <w:sdtEndPr/>
          <w:sdtContent>
            <w:p w:rsidR="00101614" w:rsidRPr="00B71149" w:rsidRDefault="00101614" w:rsidP="00B7114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101614">
                <w:rPr>
                  <w:rFonts w:asciiTheme="majorHAnsi" w:eastAsiaTheme="majorEastAsia" w:hAnsiTheme="majorHAnsi" w:cstheme="majorBidi" w:hint="cs"/>
                  <w:b/>
                  <w:bCs/>
                  <w:caps/>
                  <w:color w:val="5B9BD5" w:themeColor="accent1"/>
                  <w:sz w:val="174"/>
                  <w:szCs w:val="174"/>
                  <w:rtl/>
                </w:rPr>
                <w:t>التوحد</w:t>
              </w:r>
            </w:p>
          </w:sdtContent>
        </w:sdt>
        <w:p w:rsidR="00101614" w:rsidRDefault="0010161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6"/>
                                    <w:szCs w:val="4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01614" w:rsidRPr="001C7CD1" w:rsidRDefault="005248F5" w:rsidP="005248F5">
                                    <w:pPr>
                                      <w:pStyle w:val="NoSpacing"/>
                                      <w:spacing w:after="40"/>
                                      <w:jc w:val="center"/>
                                      <w:rPr>
                                        <w:b/>
                                        <w:bCs/>
                                        <w:caps/>
                                        <w:color w:val="5B9BD5" w:themeColor="accent1"/>
                                        <w:sz w:val="46"/>
                                        <w:szCs w:val="46"/>
                                      </w:rPr>
                                    </w:pPr>
                                    <w:r>
                                      <w:rPr>
                                        <w:rFonts w:hint="cs"/>
                                        <w:b/>
                                        <w:bCs/>
                                        <w:caps/>
                                        <w:color w:val="5B9BD5" w:themeColor="accent1"/>
                                        <w:sz w:val="46"/>
                                        <w:szCs w:val="46"/>
                                        <w:rtl/>
                                      </w:rPr>
                                      <w:t>إعداد الطالب</w:t>
                                    </w:r>
                                    <w:r w:rsidR="001C7CD1" w:rsidRPr="001C7CD1">
                                      <w:rPr>
                                        <w:rFonts w:hint="cs"/>
                                        <w:b/>
                                        <w:bCs/>
                                        <w:caps/>
                                        <w:color w:val="5B9BD5" w:themeColor="accent1"/>
                                        <w:sz w:val="46"/>
                                        <w:szCs w:val="46"/>
                                        <w:rtl/>
                                      </w:rPr>
                                      <w:t xml:space="preserve">: </w:t>
                                    </w:r>
                                    <w:r>
                                      <w:rPr>
                                        <w:rFonts w:hint="cs"/>
                                        <w:b/>
                                        <w:bCs/>
                                        <w:caps/>
                                        <w:color w:val="5B9BD5" w:themeColor="accent1"/>
                                        <w:sz w:val="46"/>
                                        <w:szCs w:val="46"/>
                                        <w:rtl/>
                                      </w:rPr>
                                      <w:t xml:space="preserve"> </w:t>
                                    </w:r>
                                  </w:p>
                                </w:sdtContent>
                              </w:sdt>
                              <w:p w:rsidR="00101614" w:rsidRPr="001C7CD1" w:rsidRDefault="005248F5" w:rsidP="00101614">
                                <w:pPr>
                                  <w:pStyle w:val="NoSpacing"/>
                                  <w:jc w:val="center"/>
                                  <w:rPr>
                                    <w:b/>
                                    <w:bCs/>
                                    <w:color w:val="5B9BD5" w:themeColor="accent1"/>
                                    <w:sz w:val="40"/>
                                    <w:szCs w:val="40"/>
                                  </w:rPr>
                                </w:pPr>
                                <w:sdt>
                                  <w:sdtPr>
                                    <w:rPr>
                                      <w:b/>
                                      <w:bCs/>
                                      <w:caps/>
                                      <w:color w:val="5B9BD5" w:themeColor="accent1"/>
                                      <w:sz w:val="40"/>
                                      <w:szCs w:val="4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01614" w:rsidRPr="001C7CD1">
                                      <w:rPr>
                                        <w:b/>
                                        <w:bCs/>
                                        <w:caps/>
                                        <w:color w:val="5B9BD5" w:themeColor="accent1"/>
                                        <w:sz w:val="40"/>
                                        <w:szCs w:val="40"/>
                                        <w:rtl/>
                                      </w:rPr>
                                      <w:t xml:space="preserve">     </w:t>
                                    </w:r>
                                  </w:sdtContent>
                                </w:sdt>
                              </w:p>
                              <w:p w:rsidR="00101614" w:rsidRPr="001C7CD1" w:rsidRDefault="005248F5" w:rsidP="00101614">
                                <w:pPr>
                                  <w:pStyle w:val="NoSpacing"/>
                                  <w:jc w:val="center"/>
                                  <w:rPr>
                                    <w:b/>
                                    <w:bCs/>
                                    <w:color w:val="5B9BD5" w:themeColor="accent1"/>
                                    <w:sz w:val="40"/>
                                    <w:szCs w:val="40"/>
                                  </w:rPr>
                                </w:pPr>
                                <w:sdt>
                                  <w:sdtPr>
                                    <w:rPr>
                                      <w:b/>
                                      <w:bCs/>
                                      <w:color w:val="5B9BD5" w:themeColor="accent1"/>
                                      <w:sz w:val="40"/>
                                      <w:szCs w:val="4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01614" w:rsidRPr="001C7CD1">
                                      <w:rPr>
                                        <w:b/>
                                        <w:bCs/>
                                        <w:color w:val="5B9BD5" w:themeColor="accent1"/>
                                        <w:sz w:val="40"/>
                                        <w:szCs w:val="4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6"/>
                              <w:szCs w:val="4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01614" w:rsidRPr="001C7CD1" w:rsidRDefault="005248F5" w:rsidP="005248F5">
                              <w:pPr>
                                <w:pStyle w:val="NoSpacing"/>
                                <w:spacing w:after="40"/>
                                <w:jc w:val="center"/>
                                <w:rPr>
                                  <w:b/>
                                  <w:bCs/>
                                  <w:caps/>
                                  <w:color w:val="5B9BD5" w:themeColor="accent1"/>
                                  <w:sz w:val="46"/>
                                  <w:szCs w:val="46"/>
                                </w:rPr>
                              </w:pPr>
                              <w:r>
                                <w:rPr>
                                  <w:rFonts w:hint="cs"/>
                                  <w:b/>
                                  <w:bCs/>
                                  <w:caps/>
                                  <w:color w:val="5B9BD5" w:themeColor="accent1"/>
                                  <w:sz w:val="46"/>
                                  <w:szCs w:val="46"/>
                                  <w:rtl/>
                                </w:rPr>
                                <w:t>إعداد الطالب</w:t>
                              </w:r>
                              <w:r w:rsidR="001C7CD1" w:rsidRPr="001C7CD1">
                                <w:rPr>
                                  <w:rFonts w:hint="cs"/>
                                  <w:b/>
                                  <w:bCs/>
                                  <w:caps/>
                                  <w:color w:val="5B9BD5" w:themeColor="accent1"/>
                                  <w:sz w:val="46"/>
                                  <w:szCs w:val="46"/>
                                  <w:rtl/>
                                </w:rPr>
                                <w:t xml:space="preserve">: </w:t>
                              </w:r>
                              <w:r>
                                <w:rPr>
                                  <w:rFonts w:hint="cs"/>
                                  <w:b/>
                                  <w:bCs/>
                                  <w:caps/>
                                  <w:color w:val="5B9BD5" w:themeColor="accent1"/>
                                  <w:sz w:val="46"/>
                                  <w:szCs w:val="46"/>
                                  <w:rtl/>
                                </w:rPr>
                                <w:t xml:space="preserve"> </w:t>
                              </w:r>
                            </w:p>
                          </w:sdtContent>
                        </w:sdt>
                        <w:p w:rsidR="00101614" w:rsidRPr="001C7CD1" w:rsidRDefault="005248F5" w:rsidP="00101614">
                          <w:pPr>
                            <w:pStyle w:val="NoSpacing"/>
                            <w:jc w:val="center"/>
                            <w:rPr>
                              <w:b/>
                              <w:bCs/>
                              <w:color w:val="5B9BD5" w:themeColor="accent1"/>
                              <w:sz w:val="40"/>
                              <w:szCs w:val="40"/>
                            </w:rPr>
                          </w:pPr>
                          <w:sdt>
                            <w:sdtPr>
                              <w:rPr>
                                <w:b/>
                                <w:bCs/>
                                <w:caps/>
                                <w:color w:val="5B9BD5" w:themeColor="accent1"/>
                                <w:sz w:val="40"/>
                                <w:szCs w:val="4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01614" w:rsidRPr="001C7CD1">
                                <w:rPr>
                                  <w:b/>
                                  <w:bCs/>
                                  <w:caps/>
                                  <w:color w:val="5B9BD5" w:themeColor="accent1"/>
                                  <w:sz w:val="40"/>
                                  <w:szCs w:val="40"/>
                                  <w:rtl/>
                                </w:rPr>
                                <w:t xml:space="preserve">     </w:t>
                              </w:r>
                            </w:sdtContent>
                          </w:sdt>
                        </w:p>
                        <w:p w:rsidR="00101614" w:rsidRPr="001C7CD1" w:rsidRDefault="005248F5" w:rsidP="00101614">
                          <w:pPr>
                            <w:pStyle w:val="NoSpacing"/>
                            <w:jc w:val="center"/>
                            <w:rPr>
                              <w:b/>
                              <w:bCs/>
                              <w:color w:val="5B9BD5" w:themeColor="accent1"/>
                              <w:sz w:val="40"/>
                              <w:szCs w:val="40"/>
                            </w:rPr>
                          </w:pPr>
                          <w:sdt>
                            <w:sdtPr>
                              <w:rPr>
                                <w:b/>
                                <w:bCs/>
                                <w:color w:val="5B9BD5" w:themeColor="accent1"/>
                                <w:sz w:val="40"/>
                                <w:szCs w:val="4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01614" w:rsidRPr="001C7CD1">
                                <w:rPr>
                                  <w:b/>
                                  <w:bCs/>
                                  <w:color w:val="5B9BD5" w:themeColor="accent1"/>
                                  <w:sz w:val="40"/>
                                  <w:szCs w:val="4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01614" w:rsidRDefault="00101614">
          <w:pPr>
            <w:bidi w:val="0"/>
            <w:rPr>
              <w:rFonts w:ascii="Traditional Arabic" w:hAnsi="Traditional Arabic" w:cs="Traditional Arabic"/>
              <w:b/>
              <w:bCs/>
              <w:sz w:val="32"/>
              <w:szCs w:val="32"/>
              <w:u w:val="single"/>
            </w:rPr>
          </w:pPr>
        </w:p>
        <w:p w:rsidR="00101614" w:rsidRDefault="00101614" w:rsidP="00101614">
          <w:pPr>
            <w:bidi w:val="0"/>
            <w:rPr>
              <w:rFonts w:ascii="Traditional Arabic" w:hAnsi="Traditional Arabic" w:cs="Traditional Arabic"/>
              <w:b/>
              <w:bCs/>
              <w:sz w:val="32"/>
              <w:szCs w:val="32"/>
              <w:u w:val="single"/>
            </w:rPr>
          </w:pPr>
        </w:p>
        <w:p w:rsidR="00101614" w:rsidRDefault="00101614" w:rsidP="00101614">
          <w:pPr>
            <w:bidi w:val="0"/>
            <w:rPr>
              <w:rFonts w:ascii="Traditional Arabic" w:hAnsi="Traditional Arabic" w:cs="Traditional Arabic"/>
              <w:b/>
              <w:bCs/>
              <w:sz w:val="32"/>
              <w:szCs w:val="32"/>
              <w:u w:val="single"/>
            </w:rPr>
          </w:pPr>
        </w:p>
        <w:p w:rsidR="00101614" w:rsidRDefault="00101614" w:rsidP="00101614">
          <w:pPr>
            <w:bidi w:val="0"/>
            <w:rPr>
              <w:rFonts w:ascii="Traditional Arabic" w:hAnsi="Traditional Arabic" w:cs="Traditional Arabic"/>
              <w:b/>
              <w:bCs/>
              <w:sz w:val="32"/>
              <w:szCs w:val="32"/>
              <w:u w:val="single"/>
            </w:rPr>
          </w:pPr>
        </w:p>
        <w:p w:rsidR="00101614" w:rsidRDefault="00101614" w:rsidP="00101614">
          <w:pPr>
            <w:bidi w:val="0"/>
            <w:rPr>
              <w:rFonts w:ascii="Traditional Arabic" w:hAnsi="Traditional Arabic" w:cs="Traditional Arabic"/>
              <w:b/>
              <w:bCs/>
              <w:sz w:val="32"/>
              <w:szCs w:val="32"/>
              <w:u w:val="single"/>
            </w:rPr>
          </w:pPr>
        </w:p>
        <w:p w:rsidR="00101614" w:rsidRDefault="00101614" w:rsidP="00101614">
          <w:pPr>
            <w:bidi w:val="0"/>
            <w:rPr>
              <w:rFonts w:ascii="Traditional Arabic" w:hAnsi="Traditional Arabic" w:cs="Traditional Arabic"/>
              <w:b/>
              <w:bCs/>
              <w:sz w:val="32"/>
              <w:szCs w:val="32"/>
              <w:u w:val="single"/>
            </w:rPr>
          </w:pPr>
        </w:p>
        <w:p w:rsidR="00101614" w:rsidRDefault="00101614" w:rsidP="00101614">
          <w:pPr>
            <w:bidi w:val="0"/>
            <w:rPr>
              <w:rFonts w:ascii="Traditional Arabic" w:hAnsi="Traditional Arabic" w:cs="Traditional Arabic"/>
              <w:b/>
              <w:bCs/>
              <w:sz w:val="32"/>
              <w:szCs w:val="32"/>
              <w:u w:val="single"/>
            </w:rPr>
          </w:pPr>
        </w:p>
        <w:p w:rsidR="00101614" w:rsidRDefault="00101614" w:rsidP="00101614">
          <w:pPr>
            <w:bidi w:val="0"/>
            <w:rPr>
              <w:rFonts w:ascii="Traditional Arabic" w:hAnsi="Traditional Arabic" w:cs="Traditional Arabic"/>
              <w:b/>
              <w:bCs/>
              <w:sz w:val="32"/>
              <w:szCs w:val="32"/>
              <w:u w:val="single"/>
            </w:rPr>
          </w:pPr>
        </w:p>
        <w:p w:rsidR="00101614" w:rsidRDefault="005248F5" w:rsidP="00101614">
          <w:pPr>
            <w:bidi w:val="0"/>
            <w:rPr>
              <w:rFonts w:ascii="Traditional Arabic" w:hAnsi="Traditional Arabic" w:cs="Traditional Arabic"/>
              <w:b/>
              <w:bCs/>
              <w:sz w:val="32"/>
              <w:szCs w:val="32"/>
              <w:u w:val="single"/>
            </w:rPr>
          </w:pPr>
        </w:p>
      </w:sdtContent>
    </w:sdt>
    <w:p w:rsidR="00B71149" w:rsidRDefault="00B71149" w:rsidP="00101614">
      <w:pPr>
        <w:spacing w:line="360" w:lineRule="auto"/>
        <w:jc w:val="mediumKashida"/>
        <w:rPr>
          <w:rFonts w:ascii="Traditional Arabic" w:hAnsi="Traditional Arabic" w:cs="Traditional Arabic"/>
          <w:b/>
          <w:bCs/>
          <w:sz w:val="32"/>
          <w:szCs w:val="32"/>
          <w:u w:val="single"/>
          <w:rtl/>
        </w:rPr>
      </w:pPr>
    </w:p>
    <w:p w:rsidR="00101614" w:rsidRPr="00101614" w:rsidRDefault="00101614" w:rsidP="00101614">
      <w:pPr>
        <w:spacing w:line="360" w:lineRule="auto"/>
        <w:jc w:val="mediumKashida"/>
        <w:rPr>
          <w:rFonts w:ascii="Traditional Arabic" w:hAnsi="Traditional Arabic" w:cs="Traditional Arabic"/>
          <w:b/>
          <w:bCs/>
          <w:sz w:val="32"/>
          <w:szCs w:val="32"/>
          <w:u w:val="single"/>
          <w:rtl/>
        </w:rPr>
      </w:pPr>
      <w:bookmarkStart w:id="0" w:name="_GoBack"/>
      <w:r w:rsidRPr="00101614">
        <w:rPr>
          <w:rFonts w:ascii="Traditional Arabic" w:hAnsi="Traditional Arabic" w:cs="Traditional Arabic" w:hint="cs"/>
          <w:b/>
          <w:bCs/>
          <w:sz w:val="32"/>
          <w:szCs w:val="32"/>
          <w:u w:val="single"/>
          <w:rtl/>
        </w:rPr>
        <w:lastRenderedPageBreak/>
        <w:t>مقدمه</w:t>
      </w:r>
    </w:p>
    <w:p w:rsidR="00580D90" w:rsidRPr="00701CD5" w:rsidRDefault="00580D90" w:rsidP="00101614">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sz w:val="32"/>
          <w:szCs w:val="32"/>
          <w:rtl/>
        </w:rPr>
        <w:t>التوحد كما يُعرف باسم الذاتوية أو اضطراب التوحد الكلاسيكي. ويستخدم بعض الكتّاب كلمة "توحد أو ذاتوية" عند الإشارة إلى مجموعة من اضطرابات طيف التوحد أو مختلف اضطرابات النمو المتفشية، هو اضطراب النمو العصبي الذي يتصف بضعف التفاعل الاجتماعي، والتواصل اللفظي وغير اللفظي، وبأنماط سلوكية مقيدة ومتكررة</w:t>
      </w:r>
      <w:r w:rsidR="00701CD5" w:rsidRPr="00701CD5">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وتتطلب معايير التشخيص ضرورة أن تصبح الأعراض واضحة قبل أن يبلغ الطفل من العمر ثلاث سنوات</w:t>
      </w:r>
      <w:r w:rsidR="00701CD5" w:rsidRPr="00701CD5">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ويؤثر التوحد على عملية معالجة البيانات في المخ وذلك بتغييره لكيفية ارتباط وانتظام الخلايا العصبية ونقاط اشتباكها؛ ولم يفهم جيدًا كيف يحدث هذا الأمر</w:t>
      </w:r>
      <w:r w:rsidR="00701CD5" w:rsidRPr="00701CD5">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ويعتبر التوحد أحد ثلاثة اضطرابات تندرج تحت مرض طيف التوحد (</w:t>
      </w:r>
      <w:r w:rsidRPr="00701CD5">
        <w:rPr>
          <w:rFonts w:ascii="Traditional Arabic" w:hAnsi="Traditional Arabic" w:cs="Traditional Arabic"/>
          <w:sz w:val="32"/>
          <w:szCs w:val="32"/>
        </w:rPr>
        <w:t>ASDs</w:t>
      </w:r>
      <w:r w:rsidRPr="00701CD5">
        <w:rPr>
          <w:rFonts w:ascii="Traditional Arabic" w:hAnsi="Traditional Arabic" w:cs="Traditional Arabic"/>
          <w:sz w:val="32"/>
          <w:szCs w:val="32"/>
          <w:rtl/>
        </w:rPr>
        <w:t xml:space="preserve">)، ويكون الاضطرابان الثاني والثالث معًا متلازمة أسبرجر، التي تفتقر إلى التأخر في النمو المعرفي وفي اللغة، وما يعرف باضطراب النمو المتفشي( يختصر عادة باسم </w:t>
      </w:r>
      <w:r w:rsidRPr="00701CD5">
        <w:rPr>
          <w:rFonts w:ascii="Traditional Arabic" w:hAnsi="Traditional Arabic" w:cs="Traditional Arabic"/>
          <w:sz w:val="32"/>
          <w:szCs w:val="32"/>
        </w:rPr>
        <w:t>PDD NOS</w:t>
      </w:r>
      <w:r w:rsidRPr="00701CD5">
        <w:rPr>
          <w:rFonts w:ascii="Traditional Arabic" w:hAnsi="Traditional Arabic" w:cs="Traditional Arabic"/>
          <w:sz w:val="32"/>
          <w:szCs w:val="32"/>
          <w:rtl/>
        </w:rPr>
        <w:t>) ويتم تشخيصه في حالة عدم تواجد معايير تحديد مرض التوحد أو متلازمة أسبرجر.</w:t>
      </w:r>
    </w:p>
    <w:p w:rsidR="00580D90" w:rsidRPr="00701CD5" w:rsidRDefault="00580D90" w:rsidP="00701CD5">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sz w:val="32"/>
          <w:szCs w:val="32"/>
          <w:rtl/>
        </w:rPr>
        <w:t>وللتوحد أسس وراثية قوية، على الرغم من أن جينات التوحد معقدة، وأنه من غير الواضح ما إذا كان يمكن تفسير سبب التوحد من خلال الطفرات النادرة، أن من خلال وجود مجموعات نادرة من المتغيرات الجينية المشتركة</w:t>
      </w:r>
      <w:r w:rsidR="00701CD5" w:rsidRPr="00701CD5">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وفي بعض الحالات النادرة، يرتبط التوحد بقوة شديدة مع العوامل المسببة للتشوهات الخلقية</w:t>
      </w:r>
      <w:r w:rsidR="00701CD5" w:rsidRPr="00701CD5">
        <w:rPr>
          <w:rFonts w:ascii="Traditional Arabic" w:hAnsi="Traditional Arabic" w:cs="Traditional Arabic"/>
          <w:sz w:val="32"/>
          <w:szCs w:val="32"/>
          <w:rtl/>
        </w:rPr>
        <w:t>.</w:t>
      </w:r>
      <w:r w:rsidRPr="00701CD5">
        <w:rPr>
          <w:rFonts w:ascii="Traditional Arabic" w:hAnsi="Traditional Arabic" w:cs="Traditional Arabic"/>
          <w:sz w:val="32"/>
          <w:szCs w:val="32"/>
          <w:rtl/>
        </w:rPr>
        <w:t>وتحيط الخلافات بالمسببات البيئية الأخرى، مثل المعادن الثقيلة والمبيدات الحشرية أو لقاحات الطفولة؛ ولا يمكن تصديق افتراض اللقاح بيولوجيًا، لقلة الأدلة العلمية المقنعة.</w:t>
      </w:r>
    </w:p>
    <w:p w:rsidR="00580D90" w:rsidRPr="00701CD5" w:rsidRDefault="00580D90" w:rsidP="00701CD5">
      <w:pPr>
        <w:spacing w:line="360" w:lineRule="auto"/>
        <w:jc w:val="mediumKashida"/>
        <w:rPr>
          <w:rFonts w:ascii="Traditional Arabic" w:hAnsi="Traditional Arabic" w:cs="Traditional Arabic"/>
          <w:sz w:val="32"/>
          <w:szCs w:val="32"/>
          <w:rtl/>
        </w:rPr>
      </w:pPr>
    </w:p>
    <w:p w:rsidR="00580D90" w:rsidRPr="00701CD5" w:rsidRDefault="00580D90" w:rsidP="00701CD5">
      <w:pPr>
        <w:spacing w:line="360" w:lineRule="auto"/>
        <w:jc w:val="mediumKashida"/>
        <w:rPr>
          <w:rFonts w:ascii="Traditional Arabic" w:hAnsi="Traditional Arabic" w:cs="Traditional Arabic"/>
          <w:b/>
          <w:bCs/>
          <w:sz w:val="32"/>
          <w:szCs w:val="32"/>
          <w:rtl/>
        </w:rPr>
      </w:pPr>
      <w:r w:rsidRPr="00701CD5">
        <w:rPr>
          <w:rFonts w:ascii="Traditional Arabic" w:hAnsi="Traditional Arabic" w:cs="Traditional Arabic" w:hint="cs"/>
          <w:b/>
          <w:bCs/>
          <w:sz w:val="32"/>
          <w:szCs w:val="32"/>
          <w:rtl/>
        </w:rPr>
        <w:lastRenderedPageBreak/>
        <w:t>أعراضه</w:t>
      </w:r>
    </w:p>
    <w:p w:rsidR="00580D90" w:rsidRPr="00701CD5" w:rsidRDefault="00580D90" w:rsidP="00701CD5">
      <w:pPr>
        <w:spacing w:line="360" w:lineRule="auto"/>
        <w:jc w:val="mediumKashida"/>
        <w:rPr>
          <w:rFonts w:ascii="Traditional Arabic" w:hAnsi="Traditional Arabic" w:cs="Traditional Arabic"/>
          <w:b/>
          <w:bCs/>
          <w:sz w:val="32"/>
          <w:szCs w:val="32"/>
          <w:rtl/>
        </w:rPr>
      </w:pPr>
      <w:r w:rsidRPr="00701CD5">
        <w:rPr>
          <w:rFonts w:ascii="Traditional Arabic" w:hAnsi="Traditional Arabic" w:cs="Traditional Arabic" w:hint="cs"/>
          <w:b/>
          <w:bCs/>
          <w:sz w:val="32"/>
          <w:szCs w:val="32"/>
          <w:rtl/>
        </w:rPr>
        <w:t>التوحد</w:t>
      </w:r>
      <w:r w:rsidRPr="00701CD5">
        <w:rPr>
          <w:rFonts w:ascii="Traditional Arabic" w:hAnsi="Traditional Arabic" w:cs="Traditional Arabic"/>
          <w:b/>
          <w:bCs/>
          <w:sz w:val="32"/>
          <w:szCs w:val="32"/>
          <w:rtl/>
        </w:rPr>
        <w:t xml:space="preserve"> </w:t>
      </w:r>
      <w:r w:rsidRPr="00701CD5">
        <w:rPr>
          <w:rFonts w:ascii="Traditional Arabic" w:hAnsi="Traditional Arabic" w:cs="Traditional Arabic" w:hint="cs"/>
          <w:b/>
          <w:bCs/>
          <w:sz w:val="32"/>
          <w:szCs w:val="32"/>
          <w:rtl/>
        </w:rPr>
        <w:t>عند</w:t>
      </w:r>
      <w:r w:rsidRPr="00701CD5">
        <w:rPr>
          <w:rFonts w:ascii="Traditional Arabic" w:hAnsi="Traditional Arabic" w:cs="Traditional Arabic"/>
          <w:b/>
          <w:bCs/>
          <w:sz w:val="32"/>
          <w:szCs w:val="32"/>
          <w:rtl/>
        </w:rPr>
        <w:t xml:space="preserve"> </w:t>
      </w:r>
      <w:r w:rsidRPr="00701CD5">
        <w:rPr>
          <w:rFonts w:ascii="Traditional Arabic" w:hAnsi="Traditional Arabic" w:cs="Traditional Arabic" w:hint="cs"/>
          <w:b/>
          <w:bCs/>
          <w:sz w:val="32"/>
          <w:szCs w:val="32"/>
          <w:rtl/>
        </w:rPr>
        <w:t>الأطفال</w:t>
      </w:r>
    </w:p>
    <w:p w:rsidR="00580D90" w:rsidRPr="00701CD5" w:rsidRDefault="00580D90" w:rsidP="00701CD5">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المرضى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بالذاتوية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يعانون،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أيضا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وبصورة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شبه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مؤكدة،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صعوبات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ثلاثة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مجالات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تطورية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اساسية،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العلاقات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الاجتماعية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المتبادلة،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واللغة،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والسلوك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ونظرا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لاختلاف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علامات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واعراض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مرض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مريض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اخر،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المرجح</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يتصرف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طفلين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مختلفين،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نفس</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التشخيص</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الطبي،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بطرق</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مختلفة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جدا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تكون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لدى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منهما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مهارات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مختلفة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كليا</w:t>
      </w:r>
      <w:r w:rsidRPr="00701CD5">
        <w:rPr>
          <w:rFonts w:ascii="Traditional Arabic" w:hAnsi="Traditional Arabic" w:cs="Traditional Arabic"/>
          <w:sz w:val="32"/>
          <w:szCs w:val="32"/>
          <w:rtl/>
        </w:rPr>
        <w:t>.</w:t>
      </w:r>
    </w:p>
    <w:p w:rsidR="00580D90" w:rsidRPr="00701CD5" w:rsidRDefault="00580D90" w:rsidP="00701CD5">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ولكن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حالات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الذاتوية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شديدة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الخطورة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تتميز،</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غالبية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الحالات،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بعدم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القدرة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المطلق</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التواصل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اقامة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علاقات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متبادلة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اشخاص</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اخرين</w:t>
      </w:r>
      <w:r w:rsidRPr="00701CD5">
        <w:rPr>
          <w:rFonts w:ascii="Traditional Arabic" w:hAnsi="Traditional Arabic" w:cs="Traditional Arabic"/>
          <w:sz w:val="32"/>
          <w:szCs w:val="32"/>
          <w:rtl/>
        </w:rPr>
        <w:t>.</w:t>
      </w:r>
    </w:p>
    <w:p w:rsidR="00580D90" w:rsidRPr="00701CD5" w:rsidRDefault="00580D90" w:rsidP="00701CD5">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وتظهر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أعراضها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لدى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غالبيتهم</w:t>
      </w:r>
      <w:r w:rsidRPr="00701CD5">
        <w:rPr>
          <w:rFonts w:ascii="Traditional Arabic" w:hAnsi="Traditional Arabic" w:cs="Traditional Arabic"/>
          <w:sz w:val="32"/>
          <w:szCs w:val="32"/>
          <w:rtl/>
        </w:rPr>
        <w:t>)</w:t>
      </w:r>
      <w:r w:rsidRPr="00701CD5">
        <w:rPr>
          <w:rFonts w:ascii="Traditional Arabic" w:hAnsi="Traditional Arabic" w:cs="Traditional Arabic" w:hint="cs"/>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الرضاعة،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بينما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ينشأ</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اخرون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ويتطورون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بصورة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طبيعية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تماما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خلال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الأشهر،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السنوات،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الأولى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حياتهم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لكنهم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يصبحون،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فجاة،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منغلقين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انفسهم،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عدائيين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يفقدون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المهارات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اللغوية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اكتسبوها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حتى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تلك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اللحظة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وبالرغم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طفل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يعاني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أعراض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الذاتوية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يظهر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طباعا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وأنماطا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خاصة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المميزات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التالية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الأكثر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شيوعا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لهذا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النوع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الاضطراب</w:t>
      </w:r>
      <w:r w:rsidRPr="00701CD5">
        <w:rPr>
          <w:rFonts w:ascii="Traditional Arabic" w:hAnsi="Traditional Arabic" w:cs="Traditional Arabic"/>
          <w:sz w:val="32"/>
          <w:szCs w:val="32"/>
          <w:rtl/>
        </w:rPr>
        <w:t>:1-</w:t>
      </w:r>
      <w:r w:rsidRPr="00701CD5">
        <w:rPr>
          <w:rFonts w:ascii="Traditional Arabic" w:hAnsi="Traditional Arabic" w:cs="Traditional Arabic" w:hint="cs"/>
          <w:sz w:val="32"/>
          <w:szCs w:val="32"/>
          <w:rtl/>
        </w:rPr>
        <w:t>عدم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التواصل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البصري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للطفل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قيامه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بتناول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الطعام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شرب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حليب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الأم</w:t>
      </w:r>
      <w:r w:rsidRPr="00701CD5">
        <w:rPr>
          <w:rFonts w:ascii="Traditional Arabic" w:hAnsi="Traditional Arabic" w:cs="Traditional Arabic"/>
          <w:sz w:val="32"/>
          <w:szCs w:val="32"/>
          <w:rtl/>
        </w:rPr>
        <w:t xml:space="preserve"> 2-</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يستجيب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لأي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صوت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مألوف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اسمه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بالاضافه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عدم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الابتسامه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مطلقا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الأشخاص</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المتواجدين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باستمرار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بجانبه</w:t>
      </w:r>
      <w:r w:rsidRPr="00701CD5">
        <w:rPr>
          <w:rFonts w:ascii="Traditional Arabic" w:hAnsi="Traditional Arabic" w:cs="Traditional Arabic"/>
          <w:sz w:val="32"/>
          <w:szCs w:val="32"/>
          <w:rtl/>
        </w:rPr>
        <w:t xml:space="preserve"> 3-</w:t>
      </w:r>
      <w:r w:rsidRPr="00701CD5">
        <w:rPr>
          <w:rFonts w:ascii="Traditional Arabic" w:hAnsi="Traditional Arabic" w:cs="Traditional Arabic" w:hint="cs"/>
          <w:sz w:val="32"/>
          <w:szCs w:val="32"/>
          <w:rtl/>
        </w:rPr>
        <w:t>عدم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الاكتراث</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حوله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خاصه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القريب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جدا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منه</w:t>
      </w:r>
      <w:r w:rsidRPr="00701CD5">
        <w:rPr>
          <w:rFonts w:ascii="Traditional Arabic" w:hAnsi="Traditional Arabic" w:cs="Traditional Arabic"/>
          <w:sz w:val="32"/>
          <w:szCs w:val="32"/>
          <w:rtl/>
        </w:rPr>
        <w:t xml:space="preserve"> 4-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يقوم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بأي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صوت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يصدره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عاده</w:t>
      </w:r>
      <w:r w:rsidRPr="00701CD5">
        <w:rPr>
          <w:rFonts w:ascii="Traditional Arabic" w:hAnsi="Traditional Arabic" w:cs="Traditional Arabic"/>
          <w:sz w:val="32"/>
          <w:szCs w:val="32"/>
          <w:rtl/>
        </w:rPr>
        <w:t xml:space="preserve"> 5-</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يقلد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حركه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سواء</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جسدية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lastRenderedPageBreak/>
        <w:t>حركات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الوجه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والفم</w:t>
      </w:r>
      <w:r w:rsidRPr="00701CD5">
        <w:rPr>
          <w:rFonts w:ascii="Traditional Arabic" w:hAnsi="Traditional Arabic" w:cs="Traditional Arabic"/>
          <w:sz w:val="32"/>
          <w:szCs w:val="32"/>
          <w:rtl/>
        </w:rPr>
        <w:t xml:space="preserve"> 6-</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يطلب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حمله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ويفضل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البقاء</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جالسا</w:t>
      </w:r>
      <w:r w:rsidRPr="00701CD5">
        <w:rPr>
          <w:rFonts w:ascii="Traditional Arabic" w:hAnsi="Traditional Arabic" w:cs="Traditional Arabic"/>
          <w:sz w:val="32"/>
          <w:szCs w:val="32"/>
          <w:rtl/>
        </w:rPr>
        <w:t xml:space="preserve"> 7-</w:t>
      </w:r>
      <w:r w:rsidRPr="00701CD5">
        <w:rPr>
          <w:rFonts w:ascii="Traditional Arabic" w:hAnsi="Traditional Arabic" w:cs="Traditional Arabic" w:hint="cs"/>
          <w:sz w:val="32"/>
          <w:szCs w:val="32"/>
          <w:rtl/>
        </w:rPr>
        <w:t>لايطلب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مساعده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حتى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آلام</w:t>
      </w:r>
      <w:r w:rsidRPr="00701CD5">
        <w:rPr>
          <w:rFonts w:ascii="Traditional Arabic" w:hAnsi="Traditional Arabic" w:cs="Traditional Arabic"/>
          <w:sz w:val="32"/>
          <w:szCs w:val="32"/>
          <w:rtl/>
        </w:rPr>
        <w:t xml:space="preserve"> 8-</w:t>
      </w:r>
      <w:r w:rsidRPr="00701CD5">
        <w:rPr>
          <w:rFonts w:ascii="Traditional Arabic" w:hAnsi="Traditional Arabic" w:cs="Traditional Arabic" w:hint="cs"/>
          <w:sz w:val="32"/>
          <w:szCs w:val="32"/>
          <w:rtl/>
        </w:rPr>
        <w:t>عند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وصوله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لعمر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w:t>
      </w:r>
      <w:r w:rsidRPr="00701CD5">
        <w:rPr>
          <w:rFonts w:ascii="Traditional Arabic" w:hAnsi="Traditional Arabic" w:cs="Traditional Arabic"/>
          <w:sz w:val="32"/>
          <w:szCs w:val="32"/>
          <w:rtl/>
        </w:rPr>
        <w:t xml:space="preserve"> 6</w:t>
      </w:r>
      <w:r w:rsidRPr="00701CD5">
        <w:rPr>
          <w:rFonts w:ascii="Traditional Arabic" w:hAnsi="Traditional Arabic" w:cs="Traditional Arabic" w:hint="cs"/>
          <w:sz w:val="32"/>
          <w:szCs w:val="32"/>
          <w:rtl/>
        </w:rPr>
        <w:t>شهور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تظهر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عليه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علامات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تفاعل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الابتسام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المرح</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عمره</w:t>
      </w:r>
      <w:r w:rsidRPr="00701CD5">
        <w:rPr>
          <w:rFonts w:ascii="Traditional Arabic" w:hAnsi="Traditional Arabic" w:cs="Traditional Arabic"/>
          <w:sz w:val="32"/>
          <w:szCs w:val="32"/>
          <w:rtl/>
        </w:rPr>
        <w:t xml:space="preserve"> 9-</w:t>
      </w:r>
      <w:r w:rsidRPr="00701CD5">
        <w:rPr>
          <w:rFonts w:ascii="Traditional Arabic" w:hAnsi="Traditional Arabic" w:cs="Traditional Arabic" w:hint="cs"/>
          <w:sz w:val="32"/>
          <w:szCs w:val="32"/>
          <w:rtl/>
        </w:rPr>
        <w:t>عند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وصوله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لعمر</w:t>
      </w:r>
      <w:r w:rsidRPr="00701CD5">
        <w:rPr>
          <w:rFonts w:ascii="Traditional Arabic" w:hAnsi="Traditional Arabic" w:cs="Traditional Arabic"/>
          <w:sz w:val="32"/>
          <w:szCs w:val="32"/>
          <w:rtl/>
        </w:rPr>
        <w:t xml:space="preserve"> 9</w:t>
      </w:r>
      <w:r w:rsidRPr="00701CD5">
        <w:rPr>
          <w:rFonts w:ascii="Traditional Arabic" w:hAnsi="Traditional Arabic" w:cs="Traditional Arabic" w:hint="cs"/>
          <w:sz w:val="32"/>
          <w:szCs w:val="32"/>
          <w:rtl/>
        </w:rPr>
        <w:t>اشهر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ليشارك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بتعابير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الوجه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يتفاعل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الأصوات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عمره</w:t>
      </w:r>
      <w:r w:rsidRPr="00701CD5">
        <w:rPr>
          <w:rFonts w:ascii="Traditional Arabic" w:hAnsi="Traditional Arabic" w:cs="Traditional Arabic"/>
          <w:sz w:val="32"/>
          <w:szCs w:val="32"/>
          <w:rtl/>
        </w:rPr>
        <w:t xml:space="preserve"> 10-</w:t>
      </w:r>
      <w:r w:rsidRPr="00701CD5">
        <w:rPr>
          <w:rFonts w:ascii="Traditional Arabic" w:hAnsi="Traditional Arabic" w:cs="Traditional Arabic" w:hint="cs"/>
          <w:sz w:val="32"/>
          <w:szCs w:val="32"/>
          <w:rtl/>
        </w:rPr>
        <w:t>عند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وصوله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لسن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العام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والنصف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ينطق</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بأي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كلمه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يحاول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عمره</w:t>
      </w:r>
    </w:p>
    <w:p w:rsidR="00580D90" w:rsidRPr="00701CD5" w:rsidRDefault="00580D90" w:rsidP="00701CD5">
      <w:pPr>
        <w:spacing w:line="360" w:lineRule="auto"/>
        <w:jc w:val="mediumKashida"/>
        <w:rPr>
          <w:rFonts w:ascii="Traditional Arabic" w:hAnsi="Traditional Arabic" w:cs="Traditional Arabic"/>
          <w:b/>
          <w:bCs/>
          <w:sz w:val="32"/>
          <w:szCs w:val="32"/>
          <w:u w:val="single"/>
          <w:rtl/>
        </w:rPr>
      </w:pPr>
      <w:r w:rsidRPr="00701CD5">
        <w:rPr>
          <w:rFonts w:ascii="Traditional Arabic" w:hAnsi="Traditional Arabic" w:cs="Traditional Arabic" w:hint="cs"/>
          <w:b/>
          <w:bCs/>
          <w:sz w:val="32"/>
          <w:szCs w:val="32"/>
          <w:u w:val="single"/>
          <w:rtl/>
        </w:rPr>
        <w:t>المهارات</w:t>
      </w:r>
      <w:r w:rsidRPr="00701CD5">
        <w:rPr>
          <w:rFonts w:ascii="Traditional Arabic" w:hAnsi="Traditional Arabic" w:cs="Traditional Arabic"/>
          <w:b/>
          <w:bCs/>
          <w:sz w:val="32"/>
          <w:szCs w:val="32"/>
          <w:u w:val="single"/>
          <w:rtl/>
        </w:rPr>
        <w:t xml:space="preserve"> </w:t>
      </w:r>
      <w:r w:rsidRPr="00701CD5">
        <w:rPr>
          <w:rFonts w:ascii="Traditional Arabic" w:hAnsi="Traditional Arabic" w:cs="Traditional Arabic" w:hint="cs"/>
          <w:b/>
          <w:bCs/>
          <w:sz w:val="32"/>
          <w:szCs w:val="32"/>
          <w:u w:val="single"/>
          <w:rtl/>
        </w:rPr>
        <w:t>الاجتماعية</w:t>
      </w:r>
    </w:p>
    <w:p w:rsidR="00580D90" w:rsidRPr="000A3FDC" w:rsidRDefault="00580D90" w:rsidP="000A3FDC">
      <w:pPr>
        <w:pStyle w:val="ListParagraph"/>
        <w:numPr>
          <w:ilvl w:val="0"/>
          <w:numId w:val="2"/>
        </w:numPr>
        <w:spacing w:line="360" w:lineRule="auto"/>
        <w:jc w:val="mediumKashida"/>
        <w:rPr>
          <w:rFonts w:ascii="Traditional Arabic" w:hAnsi="Traditional Arabic" w:cs="Traditional Arabic"/>
          <w:sz w:val="32"/>
          <w:szCs w:val="32"/>
          <w:rtl/>
        </w:rPr>
      </w:pPr>
      <w:r w:rsidRPr="000A3FDC">
        <w:rPr>
          <w:rFonts w:ascii="Traditional Arabic" w:hAnsi="Traditional Arabic" w:cs="Traditional Arabic" w:hint="cs"/>
          <w:sz w:val="32"/>
          <w:szCs w:val="32"/>
          <w:rtl/>
        </w:rPr>
        <w:t>لا</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يستجيب</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لمناداة</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إسمه</w:t>
      </w:r>
    </w:p>
    <w:p w:rsidR="00580D90" w:rsidRPr="000A3FDC" w:rsidRDefault="00580D90" w:rsidP="000A3FDC">
      <w:pPr>
        <w:pStyle w:val="ListParagraph"/>
        <w:numPr>
          <w:ilvl w:val="0"/>
          <w:numId w:val="2"/>
        </w:numPr>
        <w:spacing w:line="360" w:lineRule="auto"/>
        <w:jc w:val="mediumKashida"/>
        <w:rPr>
          <w:rFonts w:ascii="Traditional Arabic" w:hAnsi="Traditional Arabic" w:cs="Traditional Arabic"/>
          <w:sz w:val="32"/>
          <w:szCs w:val="32"/>
          <w:rtl/>
        </w:rPr>
      </w:pPr>
      <w:r w:rsidRPr="000A3FDC">
        <w:rPr>
          <w:rFonts w:ascii="Traditional Arabic" w:hAnsi="Traditional Arabic" w:cs="Traditional Arabic" w:hint="cs"/>
          <w:sz w:val="32"/>
          <w:szCs w:val="32"/>
          <w:rtl/>
        </w:rPr>
        <w:t>لا</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يكثر</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من</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الإتصال</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البصري</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المباشر</w:t>
      </w:r>
    </w:p>
    <w:p w:rsidR="00580D90" w:rsidRPr="000A3FDC" w:rsidRDefault="00580D90" w:rsidP="000A3FDC">
      <w:pPr>
        <w:pStyle w:val="ListParagraph"/>
        <w:numPr>
          <w:ilvl w:val="0"/>
          <w:numId w:val="2"/>
        </w:numPr>
        <w:spacing w:line="360" w:lineRule="auto"/>
        <w:jc w:val="mediumKashida"/>
        <w:rPr>
          <w:rFonts w:ascii="Traditional Arabic" w:hAnsi="Traditional Arabic" w:cs="Traditional Arabic"/>
          <w:sz w:val="32"/>
          <w:szCs w:val="32"/>
          <w:rtl/>
        </w:rPr>
      </w:pPr>
      <w:r w:rsidRPr="000A3FDC">
        <w:rPr>
          <w:rFonts w:ascii="Traditional Arabic" w:hAnsi="Traditional Arabic" w:cs="Traditional Arabic" w:hint="cs"/>
          <w:sz w:val="32"/>
          <w:szCs w:val="32"/>
          <w:rtl/>
        </w:rPr>
        <w:t>غالبا</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ما</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يبدو</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أنه</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لا</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يسمع</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محدثه</w:t>
      </w:r>
    </w:p>
    <w:p w:rsidR="00580D90" w:rsidRPr="000A3FDC" w:rsidRDefault="00580D90" w:rsidP="000A3FDC">
      <w:pPr>
        <w:pStyle w:val="ListParagraph"/>
        <w:numPr>
          <w:ilvl w:val="0"/>
          <w:numId w:val="2"/>
        </w:numPr>
        <w:spacing w:line="360" w:lineRule="auto"/>
        <w:jc w:val="mediumKashida"/>
        <w:rPr>
          <w:rFonts w:ascii="Traditional Arabic" w:hAnsi="Traditional Arabic" w:cs="Traditional Arabic"/>
          <w:sz w:val="32"/>
          <w:szCs w:val="32"/>
          <w:rtl/>
        </w:rPr>
      </w:pPr>
      <w:r w:rsidRPr="000A3FDC">
        <w:rPr>
          <w:rFonts w:ascii="Traditional Arabic" w:hAnsi="Traditional Arabic" w:cs="Traditional Arabic" w:hint="cs"/>
          <w:sz w:val="32"/>
          <w:szCs w:val="32"/>
          <w:rtl/>
        </w:rPr>
        <w:t>ينكمش</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على</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نفسه</w:t>
      </w:r>
    </w:p>
    <w:p w:rsidR="00580D90" w:rsidRPr="000A3FDC" w:rsidRDefault="00580D90" w:rsidP="000A3FDC">
      <w:pPr>
        <w:pStyle w:val="ListParagraph"/>
        <w:numPr>
          <w:ilvl w:val="0"/>
          <w:numId w:val="2"/>
        </w:numPr>
        <w:spacing w:line="360" w:lineRule="auto"/>
        <w:jc w:val="mediumKashida"/>
        <w:rPr>
          <w:rFonts w:ascii="Traditional Arabic" w:hAnsi="Traditional Arabic" w:cs="Traditional Arabic"/>
          <w:sz w:val="32"/>
          <w:szCs w:val="32"/>
          <w:rtl/>
        </w:rPr>
      </w:pPr>
      <w:r w:rsidRPr="000A3FDC">
        <w:rPr>
          <w:rFonts w:ascii="Traditional Arabic" w:hAnsi="Traditional Arabic" w:cs="Traditional Arabic" w:hint="cs"/>
          <w:sz w:val="32"/>
          <w:szCs w:val="32"/>
          <w:rtl/>
        </w:rPr>
        <w:t>يبدو</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انه</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لا</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يدرك</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مشاعر</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واحاسيس</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الاخرين</w:t>
      </w:r>
    </w:p>
    <w:p w:rsidR="00580D90" w:rsidRPr="000A3FDC" w:rsidRDefault="00580D90" w:rsidP="000A3FDC">
      <w:pPr>
        <w:pStyle w:val="ListParagraph"/>
        <w:numPr>
          <w:ilvl w:val="0"/>
          <w:numId w:val="2"/>
        </w:numPr>
        <w:spacing w:line="360" w:lineRule="auto"/>
        <w:jc w:val="mediumKashida"/>
        <w:rPr>
          <w:rFonts w:ascii="Traditional Arabic" w:hAnsi="Traditional Arabic" w:cs="Traditional Arabic"/>
          <w:sz w:val="32"/>
          <w:szCs w:val="32"/>
          <w:rtl/>
        </w:rPr>
      </w:pPr>
      <w:r w:rsidRPr="000A3FDC">
        <w:rPr>
          <w:rFonts w:ascii="Traditional Arabic" w:hAnsi="Traditional Arabic" w:cs="Traditional Arabic" w:hint="cs"/>
          <w:sz w:val="32"/>
          <w:szCs w:val="32"/>
          <w:rtl/>
        </w:rPr>
        <w:t>يبدو</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أنه</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يحب</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ان</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يلعب</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لوحده،</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يتقوقع</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في</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عالمه</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الشخص</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الخاص</w:t>
      </w:r>
      <w:r w:rsidRPr="000A3FDC">
        <w:rPr>
          <w:rFonts w:ascii="Traditional Arabic" w:hAnsi="Traditional Arabic" w:cs="Traditional Arabic"/>
          <w:sz w:val="32"/>
          <w:szCs w:val="32"/>
          <w:rtl/>
        </w:rPr>
        <w:t xml:space="preserve"> </w:t>
      </w:r>
      <w:r w:rsidRPr="000A3FDC">
        <w:rPr>
          <w:rFonts w:ascii="Traditional Arabic" w:hAnsi="Traditional Arabic" w:cs="Traditional Arabic" w:hint="cs"/>
          <w:sz w:val="32"/>
          <w:szCs w:val="32"/>
          <w:rtl/>
        </w:rPr>
        <w:t>به</w:t>
      </w:r>
    </w:p>
    <w:p w:rsidR="00580D90" w:rsidRPr="00701CD5" w:rsidRDefault="00580D90" w:rsidP="00701CD5">
      <w:pPr>
        <w:spacing w:line="360" w:lineRule="auto"/>
        <w:jc w:val="mediumKashida"/>
        <w:rPr>
          <w:rFonts w:ascii="Traditional Arabic" w:hAnsi="Traditional Arabic" w:cs="Traditional Arabic"/>
          <w:b/>
          <w:bCs/>
          <w:sz w:val="32"/>
          <w:szCs w:val="32"/>
          <w:u w:val="single"/>
          <w:rtl/>
        </w:rPr>
      </w:pPr>
      <w:r w:rsidRPr="00701CD5">
        <w:rPr>
          <w:rFonts w:ascii="Traditional Arabic" w:hAnsi="Traditional Arabic" w:cs="Traditional Arabic" w:hint="cs"/>
          <w:b/>
          <w:bCs/>
          <w:sz w:val="32"/>
          <w:szCs w:val="32"/>
          <w:u w:val="single"/>
          <w:rtl/>
        </w:rPr>
        <w:t>المهارات</w:t>
      </w:r>
      <w:r w:rsidRPr="00701CD5">
        <w:rPr>
          <w:rFonts w:ascii="Traditional Arabic" w:hAnsi="Traditional Arabic" w:cs="Traditional Arabic"/>
          <w:b/>
          <w:bCs/>
          <w:sz w:val="32"/>
          <w:szCs w:val="32"/>
          <w:u w:val="single"/>
          <w:rtl/>
        </w:rPr>
        <w:t xml:space="preserve"> </w:t>
      </w:r>
      <w:r w:rsidRPr="00701CD5">
        <w:rPr>
          <w:rFonts w:ascii="Traditional Arabic" w:hAnsi="Traditional Arabic" w:cs="Traditional Arabic" w:hint="cs"/>
          <w:b/>
          <w:bCs/>
          <w:sz w:val="32"/>
          <w:szCs w:val="32"/>
          <w:u w:val="single"/>
          <w:rtl/>
        </w:rPr>
        <w:t>اللغوية</w:t>
      </w:r>
    </w:p>
    <w:p w:rsidR="00580D90" w:rsidRPr="00701CD5" w:rsidRDefault="00580D90" w:rsidP="00DD7A97">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يبدأ</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الكلام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نطق</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الكلمات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متاخرة،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مقارنة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الاخرين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ويفقد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القدرة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قول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كلمات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جمل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معينة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يعرفها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السابق</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يقيم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اتصالا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بصريا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حينما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يريد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شيئا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يتحدث</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بصوت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غريب،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بنبرات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وايقاعات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مختلفة،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يتكلم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باستعمال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صوت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غنائي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وتيري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بصوت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يشبه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صوت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الإنسان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الالي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الروبوت</w:t>
      </w:r>
      <w:r w:rsidRPr="00701CD5">
        <w:rPr>
          <w:rFonts w:ascii="Traditional Arabic" w:hAnsi="Traditional Arabic" w:cs="Traditional Arabic"/>
          <w:sz w:val="32"/>
          <w:szCs w:val="32"/>
          <w:rtl/>
        </w:rPr>
        <w:t>)</w:t>
      </w:r>
      <w:r w:rsidRPr="00701CD5">
        <w:rPr>
          <w:rFonts w:ascii="Traditional Arabic" w:hAnsi="Traditional Arabic" w:cs="Traditional Arabic" w:hint="cs"/>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يستطيع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المبادرة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محادثة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الاستمرار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محادثة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قائمة،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وقد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يكرر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كلمات،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عبارات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مصطلحات،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لكنه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يعرف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كيفية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استعمالها</w:t>
      </w:r>
      <w:r w:rsidRPr="00701CD5">
        <w:rPr>
          <w:rFonts w:ascii="Traditional Arabic" w:hAnsi="Traditional Arabic" w:cs="Traditional Arabic"/>
          <w:sz w:val="32"/>
          <w:szCs w:val="32"/>
          <w:rtl/>
        </w:rPr>
        <w:t>.</w:t>
      </w:r>
    </w:p>
    <w:p w:rsidR="00580D90" w:rsidRPr="00701CD5" w:rsidRDefault="00580D90" w:rsidP="00701CD5">
      <w:pPr>
        <w:spacing w:line="360" w:lineRule="auto"/>
        <w:jc w:val="mediumKashida"/>
        <w:rPr>
          <w:rFonts w:ascii="Traditional Arabic" w:hAnsi="Traditional Arabic" w:cs="Traditional Arabic"/>
          <w:b/>
          <w:bCs/>
          <w:sz w:val="32"/>
          <w:szCs w:val="32"/>
          <w:u w:val="single"/>
          <w:rtl/>
        </w:rPr>
      </w:pPr>
      <w:r w:rsidRPr="00701CD5">
        <w:rPr>
          <w:rFonts w:ascii="Traditional Arabic" w:hAnsi="Traditional Arabic" w:cs="Traditional Arabic" w:hint="cs"/>
          <w:b/>
          <w:bCs/>
          <w:sz w:val="32"/>
          <w:szCs w:val="32"/>
          <w:u w:val="single"/>
          <w:rtl/>
        </w:rPr>
        <w:lastRenderedPageBreak/>
        <w:t>السلوك</w:t>
      </w:r>
    </w:p>
    <w:p w:rsidR="00580D90" w:rsidRPr="00701CD5" w:rsidRDefault="00580D90" w:rsidP="00701CD5">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طفل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مصاب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رتب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ألعابه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صف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متواصل</w:t>
      </w:r>
    </w:p>
    <w:p w:rsidR="00580D90" w:rsidRPr="00701CD5" w:rsidRDefault="00580D90" w:rsidP="00701CD5">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ينفذ</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حركات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متكررة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مثل،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الهزاز،</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الدوران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دوائر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التلويح</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باليدين،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ينمي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عادات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وطقوسا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يكررها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دائما،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يفقد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سكينته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لدى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حصول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تغير،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حتى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التغيير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الابسط</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الأصغر،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هذه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العادات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الطقوس</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دائم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الحركة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يصاب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بالذهول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والانبهار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اجزاء</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معينة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الأغراض،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مثل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دوران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عجل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سيارة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لعبة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شديد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الحساسية،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بشكل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مبالغ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للضوء،</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للصوت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للمس،</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لكنه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غير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قادر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الإحساس</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بالالم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ويعاني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صغيرو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السن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صعوبات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عندما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يطلب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مشاركة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تجاربهم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الاخرين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وعند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قراءة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قصة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سبيل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المثال،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يستطيعون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التاشير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باصبعهم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الصور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الكتاب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هذه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المهارة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الاجتماعية،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تتطور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مبكرة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جدا،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ضرورية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لتطوير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مهارات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لغوية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واجتماعية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مرحلة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لاحقة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النمو</w:t>
      </w:r>
      <w:r w:rsidRPr="00701CD5">
        <w:rPr>
          <w:rFonts w:ascii="Traditional Arabic" w:hAnsi="Traditional Arabic" w:cs="Traditional Arabic"/>
          <w:sz w:val="32"/>
          <w:szCs w:val="32"/>
          <w:rtl/>
        </w:rPr>
        <w:t>.</w:t>
      </w:r>
    </w:p>
    <w:p w:rsidR="00580D90" w:rsidRPr="00701CD5" w:rsidRDefault="00580D90" w:rsidP="00701CD5">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وكلما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تقدم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السن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نحو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مرحلة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البلوغ،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يمكن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يصبح</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جزء</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أكثر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قدرة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واستعدادا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الاختلاط</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والاندماج</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البيئة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الاجتماعية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المحيطة،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الممكن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يظهروا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اضطرابات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سلوكية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اقل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تلك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تميز</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مرض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الذاتوية</w:t>
      </w:r>
      <w:r w:rsidRPr="00701CD5">
        <w:rPr>
          <w:rFonts w:ascii="Traditional Arabic" w:hAnsi="Traditional Arabic" w:cs="Traditional Arabic"/>
          <w:sz w:val="32"/>
          <w:szCs w:val="32"/>
          <w:rtl/>
        </w:rPr>
        <w:t xml:space="preserve"> . </w:t>
      </w:r>
      <w:r w:rsidRPr="00701CD5">
        <w:rPr>
          <w:rFonts w:ascii="Traditional Arabic" w:hAnsi="Traditional Arabic" w:cs="Traditional Arabic" w:hint="cs"/>
          <w:sz w:val="32"/>
          <w:szCs w:val="32"/>
          <w:rtl/>
        </w:rPr>
        <w:t>حتى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بعضهم،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وخاصة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اولئك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ذوي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الاضطرابات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الاقل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وخطورة،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ينجح،</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نهاية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المطاف،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عيش</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حياة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عادية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نمط</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حياة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قريبا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العادي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والطبيعي</w:t>
      </w:r>
      <w:r w:rsidRPr="00701CD5">
        <w:rPr>
          <w:rFonts w:ascii="Traditional Arabic" w:hAnsi="Traditional Arabic" w:cs="Traditional Arabic"/>
          <w:sz w:val="32"/>
          <w:szCs w:val="32"/>
          <w:rtl/>
        </w:rPr>
        <w:t>.</w:t>
      </w:r>
    </w:p>
    <w:p w:rsidR="00580D90" w:rsidRDefault="00580D90" w:rsidP="00701CD5">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المصابين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بهذا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الإضطراب</w:t>
      </w:r>
      <w:r w:rsidRPr="00701CD5">
        <w:rPr>
          <w:rFonts w:ascii="Traditional Arabic" w:hAnsi="Traditional Arabic" w:cs="Traditional Arabic"/>
          <w:sz w:val="32"/>
          <w:szCs w:val="32"/>
          <w:rtl/>
        </w:rPr>
        <w:t>.</w:t>
      </w:r>
    </w:p>
    <w:p w:rsidR="000A3FDC" w:rsidRPr="00701CD5" w:rsidRDefault="000A3FDC" w:rsidP="00701CD5">
      <w:pPr>
        <w:spacing w:line="360" w:lineRule="auto"/>
        <w:jc w:val="mediumKashida"/>
        <w:rPr>
          <w:rFonts w:ascii="Traditional Arabic" w:hAnsi="Traditional Arabic" w:cs="Traditional Arabic"/>
          <w:sz w:val="32"/>
          <w:szCs w:val="32"/>
          <w:rtl/>
        </w:rPr>
      </w:pPr>
    </w:p>
    <w:p w:rsidR="00580D90" w:rsidRPr="00701CD5" w:rsidRDefault="00580D90" w:rsidP="00701CD5">
      <w:pPr>
        <w:spacing w:line="360" w:lineRule="auto"/>
        <w:jc w:val="mediumKashida"/>
        <w:rPr>
          <w:rFonts w:ascii="Traditional Arabic" w:hAnsi="Traditional Arabic" w:cs="Traditional Arabic"/>
          <w:b/>
          <w:bCs/>
          <w:sz w:val="32"/>
          <w:szCs w:val="32"/>
          <w:u w:val="single"/>
          <w:rtl/>
        </w:rPr>
      </w:pPr>
      <w:r w:rsidRPr="00701CD5">
        <w:rPr>
          <w:rFonts w:ascii="Traditional Arabic" w:hAnsi="Traditional Arabic" w:cs="Traditional Arabic" w:hint="cs"/>
          <w:b/>
          <w:bCs/>
          <w:sz w:val="32"/>
          <w:szCs w:val="32"/>
          <w:u w:val="single"/>
          <w:rtl/>
        </w:rPr>
        <w:lastRenderedPageBreak/>
        <w:t>الأسباب</w:t>
      </w:r>
    </w:p>
    <w:p w:rsidR="00580D90" w:rsidRPr="00701CD5" w:rsidRDefault="00580D90" w:rsidP="00DD7A97">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منذ</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فترة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طويلة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يفترض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هناك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سبب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مشترك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المستويات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الجينية،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والمعرفية،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والعصبية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يؤدي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ثالوث</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أعراض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المميزة</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ومع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ذلك،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هناك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شك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متزايد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اضطراب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معقد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لجوانبه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الأساسية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أسباب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مميزة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تحدث</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كثير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الأحيان</w:t>
      </w:r>
      <w:r w:rsidR="00DF38C6">
        <w:rPr>
          <w:rFonts w:ascii="Traditional Arabic" w:hAnsi="Traditional Arabic" w:cs="Traditional Arabic"/>
          <w:sz w:val="32"/>
          <w:szCs w:val="32"/>
          <w:rtl/>
        </w:rPr>
        <w:t>.</w:t>
      </w:r>
    </w:p>
    <w:p w:rsidR="00580D90" w:rsidRDefault="00580D90" w:rsidP="00701CD5">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وللتوحد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أساس</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وراثي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قوي،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الرغم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جينات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معقدة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وأنه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يتضح</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إذا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يمكن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تفسيره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طريق</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الطفرات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النادرة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بالغة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الأثر،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طريق</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التفاعلات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النادرة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متعددة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الجينات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للمتغيرات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الوراثية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المشتركة</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وتنشأ</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درجة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التعقيد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بسبب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التفاعلات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جينات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متعددة،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وبسبب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البيئة،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والعوامل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الجينية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تتغير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sz w:val="32"/>
          <w:szCs w:val="32"/>
        </w:rPr>
        <w:t>DNA</w:t>
      </w:r>
      <w:r w:rsidRPr="00701CD5">
        <w:rPr>
          <w:rFonts w:ascii="Traditional Arabic" w:hAnsi="Traditional Arabic" w:cs="Traditional Arabic" w:hint="cs"/>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ولكنها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تتوارث</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وتؤثر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التعبير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الجيني</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وأشارت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دراسات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التوائم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الوراثة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تصل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0.6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w:t>
      </w:r>
      <w:r w:rsidRPr="00701CD5">
        <w:rPr>
          <w:rFonts w:ascii="Traditional Arabic" w:hAnsi="Traditional Arabic" w:cs="Traditional Arabic"/>
          <w:sz w:val="32"/>
          <w:szCs w:val="32"/>
          <w:rtl/>
        </w:rPr>
        <w:t xml:space="preserve">0.9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طيف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أشقاء</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المصابين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أكثر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عرضة</w:t>
      </w:r>
      <w:r w:rsidRPr="00701CD5">
        <w:rPr>
          <w:rFonts w:ascii="Traditional Arabic" w:hAnsi="Traditional Arabic" w:cs="Traditional Arabic"/>
          <w:sz w:val="32"/>
          <w:szCs w:val="32"/>
          <w:rtl/>
        </w:rPr>
        <w:t xml:space="preserve"> 25 </w:t>
      </w:r>
      <w:r w:rsidRPr="00701CD5">
        <w:rPr>
          <w:rFonts w:ascii="Traditional Arabic" w:hAnsi="Traditional Arabic" w:cs="Traditional Arabic" w:hint="cs"/>
          <w:sz w:val="32"/>
          <w:szCs w:val="32"/>
          <w:rtl/>
        </w:rPr>
        <w:t>مرة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للإصابة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عامة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السكان</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ومع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ذلك</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فإن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معظم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الطفرات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تزيد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خطر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الإصابة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يتم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تحدديها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وبشكل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عام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يمكن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إرجاع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سبب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طفرة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المندلين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أحادية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الجينات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شذوذ</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الكروموسوم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الواحد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ولم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تظهر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المتلازمات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الوراثية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المرتبطة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بالإيدز</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سببًا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انتقائيًا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للتوحد</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وللعديد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الجينات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المرشحة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الموجودة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آثارًا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صغيرة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محدودة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معين</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وقد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ينتج</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العدد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الكبير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للأفراد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المصابين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عائلة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يصاب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باقي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أفرادها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بهدذا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المرض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بسبب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تضاعف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المادة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الوراثية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حذف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جزء</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نسخها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خلال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الانقسام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المنصف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الاختزالي</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وبالتالي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فإن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جزءًا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كبيرًا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حالات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يرجع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أسباب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جينية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وراثية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وليست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موروثة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لذا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فإن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الطفرة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تسبب</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ليست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موجودة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جينيوم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الأبوين</w:t>
      </w:r>
      <w:r w:rsidRPr="00701CD5">
        <w:rPr>
          <w:rFonts w:ascii="Traditional Arabic" w:hAnsi="Traditional Arabic" w:cs="Traditional Arabic"/>
          <w:sz w:val="32"/>
          <w:szCs w:val="32"/>
          <w:rtl/>
        </w:rPr>
        <w:t>.</w:t>
      </w:r>
    </w:p>
    <w:p w:rsidR="008F7852" w:rsidRPr="00701CD5" w:rsidRDefault="008F7852" w:rsidP="00701CD5">
      <w:pPr>
        <w:spacing w:line="360" w:lineRule="auto"/>
        <w:jc w:val="mediumKashida"/>
        <w:rPr>
          <w:rFonts w:ascii="Traditional Arabic" w:hAnsi="Traditional Arabic" w:cs="Traditional Arabic"/>
          <w:sz w:val="32"/>
          <w:szCs w:val="32"/>
          <w:rtl/>
        </w:rPr>
      </w:pPr>
    </w:p>
    <w:p w:rsidR="00580D90" w:rsidRPr="00DF38C6" w:rsidRDefault="00580D90" w:rsidP="00701CD5">
      <w:pPr>
        <w:spacing w:line="360" w:lineRule="auto"/>
        <w:jc w:val="mediumKashida"/>
        <w:rPr>
          <w:rFonts w:ascii="Traditional Arabic" w:hAnsi="Traditional Arabic" w:cs="Traditional Arabic"/>
          <w:b/>
          <w:bCs/>
          <w:sz w:val="32"/>
          <w:szCs w:val="32"/>
          <w:u w:val="single"/>
          <w:rtl/>
        </w:rPr>
      </w:pPr>
      <w:r w:rsidRPr="00DF38C6">
        <w:rPr>
          <w:rFonts w:ascii="Traditional Arabic" w:hAnsi="Traditional Arabic" w:cs="Traditional Arabic" w:hint="cs"/>
          <w:b/>
          <w:bCs/>
          <w:sz w:val="32"/>
          <w:szCs w:val="32"/>
          <w:u w:val="single"/>
          <w:rtl/>
        </w:rPr>
        <w:lastRenderedPageBreak/>
        <w:t>الآلية</w:t>
      </w:r>
    </w:p>
    <w:p w:rsidR="00580D90" w:rsidRPr="00701CD5" w:rsidRDefault="00580D90" w:rsidP="00DF38C6">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وتنتج</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أعراض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تغييرات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النضج</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مرتبطة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بأنظمة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مختلفة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الدماغ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ولم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يفهم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بشكل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جيد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كيف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يحدث</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ويمكن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تقسيم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آلية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قسمين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فيزيولوجيا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هياكل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الدماغ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والعمليات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المرتبطة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والروابط</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العصبية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هياكل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الدماغ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والسلوكيات</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ويتضح</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السلوكيات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ترتبط</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بعوامل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فيزيولوجية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متعددة</w:t>
      </w:r>
      <w:r w:rsidRPr="00701CD5">
        <w:rPr>
          <w:rFonts w:ascii="Traditional Arabic" w:hAnsi="Traditional Arabic" w:cs="Traditional Arabic"/>
          <w:sz w:val="32"/>
          <w:szCs w:val="32"/>
          <w:rtl/>
        </w:rPr>
        <w:t>.</w:t>
      </w:r>
    </w:p>
    <w:p w:rsidR="00580D90" w:rsidRPr="00DF38C6" w:rsidRDefault="00580D90" w:rsidP="00701CD5">
      <w:pPr>
        <w:spacing w:line="360" w:lineRule="auto"/>
        <w:jc w:val="mediumKashida"/>
        <w:rPr>
          <w:rFonts w:ascii="Traditional Arabic" w:hAnsi="Traditional Arabic" w:cs="Traditional Arabic"/>
          <w:b/>
          <w:bCs/>
          <w:sz w:val="32"/>
          <w:szCs w:val="32"/>
          <w:u w:val="single"/>
          <w:rtl/>
        </w:rPr>
      </w:pPr>
      <w:r w:rsidRPr="00DF38C6">
        <w:rPr>
          <w:rFonts w:ascii="Traditional Arabic" w:hAnsi="Traditional Arabic" w:cs="Traditional Arabic" w:hint="cs"/>
          <w:b/>
          <w:bCs/>
          <w:sz w:val="32"/>
          <w:szCs w:val="32"/>
          <w:u w:val="single"/>
          <w:rtl/>
        </w:rPr>
        <w:t>الفيزيولوجيا</w:t>
      </w:r>
      <w:r w:rsidRPr="00DF38C6">
        <w:rPr>
          <w:rFonts w:ascii="Traditional Arabic" w:hAnsi="Traditional Arabic" w:cs="Traditional Arabic"/>
          <w:b/>
          <w:bCs/>
          <w:sz w:val="32"/>
          <w:szCs w:val="32"/>
          <w:u w:val="single"/>
          <w:rtl/>
        </w:rPr>
        <w:t xml:space="preserve"> </w:t>
      </w:r>
      <w:r w:rsidRPr="00DF38C6">
        <w:rPr>
          <w:rFonts w:ascii="Traditional Arabic" w:hAnsi="Traditional Arabic" w:cs="Traditional Arabic" w:hint="cs"/>
          <w:b/>
          <w:bCs/>
          <w:sz w:val="32"/>
          <w:szCs w:val="32"/>
          <w:u w:val="single"/>
          <w:rtl/>
        </w:rPr>
        <w:t>المرضية</w:t>
      </w:r>
    </w:p>
    <w:p w:rsidR="00580D90" w:rsidRPr="00701CD5" w:rsidRDefault="00580D90" w:rsidP="00DD7A97">
      <w:pPr>
        <w:spacing w:line="360" w:lineRule="auto"/>
        <w:jc w:val="mediumKashida"/>
        <w:rPr>
          <w:rFonts w:ascii="Traditional Arabic" w:hAnsi="Traditional Arabic" w:cs="Traditional Arabic"/>
          <w:sz w:val="32"/>
          <w:szCs w:val="32"/>
          <w:rtl/>
        </w:rPr>
      </w:pPr>
      <w:r w:rsidRPr="00701CD5">
        <w:rPr>
          <w:rFonts w:ascii="Traditional Arabic" w:hAnsi="Traditional Arabic" w:cs="Traditional Arabic" w:hint="cs"/>
          <w:sz w:val="32"/>
          <w:szCs w:val="32"/>
          <w:rtl/>
        </w:rPr>
        <w:t>وخلافًا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للعديد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اضطرابات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الدماغ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الأخرى،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مثل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الشلل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الرعاش،</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توجد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آلية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واضحة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سواء</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الجزيئية،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الخلية،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مستوى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النظم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غير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المعروف</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إذا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عبارة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اضطرابات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قليلة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ناشئة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الطفرات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المتقاربة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عدد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قليل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المسارات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الجزيئية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المشتركة،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أنه</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مثل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الإعاقة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الذهنية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عبارة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مجموعة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كبيرة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الاضطرابات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لها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آليات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متنوعة</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ويبدو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ينتج</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عوامل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النمو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تؤثر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العديد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جميع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أنظمة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الدماغ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الوظيفية،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وتشوش</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توقيت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نمو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الدماغ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أكثر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الإنتاج</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النهائي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وتشير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دراسات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التشريح</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العصبي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والروابط</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بالماسخات،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بقوة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إلى</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آلية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تشمل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تغير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نمو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الدماغ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بعد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الحمل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بوقت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قصير</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ويبدو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هذا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الوضع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الشاذ</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يبدأ</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تكوين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سلسلة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أمراض</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الدماغ</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تتأثر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بشكل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كبير</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بالعوامل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البيئية</w:t>
      </w:r>
      <w:r w:rsidR="00DF38C6">
        <w:rPr>
          <w:rFonts w:ascii="Traditional Arabic" w:hAnsi="Traditional Arabic" w:cs="Traditional Arabic"/>
          <w:sz w:val="32"/>
          <w:szCs w:val="32"/>
          <w:rtl/>
        </w:rPr>
        <w:t>.</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وبعد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الولادة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فقط،</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تنمو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أدمغة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المصابين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بشكل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أسرع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المعتاد،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ثم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تنمو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بشكل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عادي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بطيء</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نسبيًا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مرحلة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الطفولة</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وليس</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معروفًا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ما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إذا</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كان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النمو</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الزائد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يحدث</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في</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جميع</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حالات</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الأطفال</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المصابين</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بالتوحد</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أم</w:t>
      </w:r>
      <w:r w:rsidRPr="00701CD5">
        <w:rPr>
          <w:rFonts w:ascii="Traditional Arabic" w:hAnsi="Traditional Arabic" w:cs="Traditional Arabic"/>
          <w:sz w:val="32"/>
          <w:szCs w:val="32"/>
          <w:rtl/>
        </w:rPr>
        <w:t xml:space="preserve"> </w:t>
      </w:r>
      <w:r w:rsidRPr="00701CD5">
        <w:rPr>
          <w:rFonts w:ascii="Traditional Arabic" w:hAnsi="Traditional Arabic" w:cs="Traditional Arabic" w:hint="cs"/>
          <w:sz w:val="32"/>
          <w:szCs w:val="32"/>
          <w:rtl/>
        </w:rPr>
        <w:t>لا</w:t>
      </w:r>
      <w:r w:rsidRPr="00701CD5">
        <w:rPr>
          <w:rFonts w:ascii="Traditional Arabic" w:hAnsi="Traditional Arabic" w:cs="Traditional Arabic"/>
          <w:sz w:val="32"/>
          <w:szCs w:val="32"/>
          <w:rtl/>
        </w:rPr>
        <w:t xml:space="preserve">. </w:t>
      </w:r>
    </w:p>
    <w:bookmarkEnd w:id="0"/>
    <w:p w:rsidR="00580D90" w:rsidRPr="00701CD5" w:rsidRDefault="00580D90" w:rsidP="00701CD5">
      <w:pPr>
        <w:spacing w:line="360" w:lineRule="auto"/>
        <w:jc w:val="mediumKashida"/>
        <w:rPr>
          <w:rFonts w:ascii="Traditional Arabic" w:hAnsi="Traditional Arabic" w:cs="Traditional Arabic"/>
          <w:sz w:val="32"/>
          <w:szCs w:val="32"/>
        </w:rPr>
      </w:pPr>
    </w:p>
    <w:sectPr w:rsidR="00580D90" w:rsidRPr="00701CD5" w:rsidSect="0010161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37D6F"/>
    <w:multiLevelType w:val="hybridMultilevel"/>
    <w:tmpl w:val="C920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56FB9"/>
    <w:multiLevelType w:val="hybridMultilevel"/>
    <w:tmpl w:val="D946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90"/>
    <w:rsid w:val="000A3FDC"/>
    <w:rsid w:val="000C7764"/>
    <w:rsid w:val="00101614"/>
    <w:rsid w:val="0013184C"/>
    <w:rsid w:val="001C7CD1"/>
    <w:rsid w:val="005248F5"/>
    <w:rsid w:val="00580D90"/>
    <w:rsid w:val="00640116"/>
    <w:rsid w:val="00701CD5"/>
    <w:rsid w:val="008F7852"/>
    <w:rsid w:val="00B71149"/>
    <w:rsid w:val="00DD7A97"/>
    <w:rsid w:val="00DF3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38CA"/>
  <w15:chartTrackingRefBased/>
  <w15:docId w15:val="{327BEA5C-F317-440E-962E-83447D7D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8C6"/>
    <w:pPr>
      <w:ind w:left="720"/>
      <w:contextualSpacing/>
    </w:pPr>
  </w:style>
  <w:style w:type="paragraph" w:styleId="NoSpacing">
    <w:name w:val="No Spacing"/>
    <w:link w:val="NoSpacingChar"/>
    <w:uiPriority w:val="1"/>
    <w:qFormat/>
    <w:rsid w:val="00101614"/>
    <w:pPr>
      <w:bidi/>
      <w:spacing w:after="0" w:line="240" w:lineRule="auto"/>
    </w:pPr>
    <w:rPr>
      <w:rFonts w:eastAsiaTheme="minorEastAsia"/>
    </w:rPr>
  </w:style>
  <w:style w:type="character" w:customStyle="1" w:styleId="NoSpacingChar">
    <w:name w:val="No Spacing Char"/>
    <w:basedOn w:val="DefaultParagraphFont"/>
    <w:link w:val="NoSpacing"/>
    <w:uiPriority w:val="1"/>
    <w:rsid w:val="00101614"/>
    <w:rPr>
      <w:rFonts w:eastAsiaTheme="minorEastAsia"/>
    </w:rPr>
  </w:style>
  <w:style w:type="paragraph" w:styleId="BalloonText">
    <w:name w:val="Balloon Text"/>
    <w:basedOn w:val="Normal"/>
    <w:link w:val="BalloonTextChar"/>
    <w:uiPriority w:val="99"/>
    <w:semiHidden/>
    <w:unhideWhenUsed/>
    <w:rsid w:val="00B7114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7114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7461A04E63453B8C076A41F2FE8E8D"/>
        <w:category>
          <w:name w:val="عام"/>
          <w:gallery w:val="placeholder"/>
        </w:category>
        <w:types>
          <w:type w:val="bbPlcHdr"/>
        </w:types>
        <w:behaviors>
          <w:behavior w:val="content"/>
        </w:behaviors>
        <w:guid w:val="{FFB9C985-45FA-4C37-A3EE-86561DE02627}"/>
      </w:docPartPr>
      <w:docPartBody>
        <w:p w:rsidR="00A96576" w:rsidRDefault="00F325A4" w:rsidP="00F325A4">
          <w:pPr>
            <w:pStyle w:val="E17461A04E63453B8C076A41F2FE8E8D"/>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A4"/>
    <w:rsid w:val="001C7835"/>
    <w:rsid w:val="00614CB3"/>
    <w:rsid w:val="00A96576"/>
    <w:rsid w:val="00CE199B"/>
    <w:rsid w:val="00E46484"/>
    <w:rsid w:val="00F32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7461A04E63453B8C076A41F2FE8E8D">
    <w:name w:val="E17461A04E63453B8C076A41F2FE8E8D"/>
    <w:rsid w:val="00F325A4"/>
    <w:pPr>
      <w:bidi/>
    </w:pPr>
  </w:style>
  <w:style w:type="paragraph" w:customStyle="1" w:styleId="F94FA78157364A688AB4BAC8E48DD3C9">
    <w:name w:val="F94FA78157364A688AB4BAC8E48DD3C9"/>
    <w:rsid w:val="00F325A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1075</Words>
  <Characters>6134</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التوحد</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التوحد</dc:title>
  <dc:subject/>
  <dc:creator>well</dc:creator>
  <cp:keywords/>
  <dc:description/>
  <cp:lastModifiedBy>SilverLine</cp:lastModifiedBy>
  <cp:revision>7</cp:revision>
  <cp:lastPrinted>2018-03-17T15:41:00Z</cp:lastPrinted>
  <dcterms:created xsi:type="dcterms:W3CDTF">2018-03-17T15:38:00Z</dcterms:created>
  <dcterms:modified xsi:type="dcterms:W3CDTF">2019-01-14T00:48:00Z</dcterms:modified>
</cp:coreProperties>
</file>