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74182825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3965"/>
          <w:sz w:val="42"/>
          <w:szCs w:val="42"/>
          <w:rtl w:val="0"/>
        </w:rPr>
      </w:sdtEndPr>
      <w:sdtContent>
        <w:p w:rsidR="0066590C" w:rsidRDefault="0066590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06"/>
              <w:szCs w:val="106"/>
              <w:rtl/>
            </w:rPr>
            <w:alias w:val="العنوان"/>
            <w:tag w:val=""/>
            <w:id w:val="1735040861"/>
            <w:placeholder>
              <w:docPart w:val="221145161D7C45F1B2C18A285321705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6590C" w:rsidRPr="00B834D8" w:rsidRDefault="00914589" w:rsidP="00B834D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 w:rsidRPr="0091458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التصنيف</w:t>
              </w:r>
              <w:r w:rsidRPr="00914589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 xml:space="preserve"> </w:t>
              </w:r>
              <w:r w:rsidRPr="00914589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الحديث</w:t>
              </w:r>
            </w:p>
          </w:sdtContent>
        </w:sdt>
        <w:p w:rsidR="0066590C" w:rsidRDefault="0066590C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66590C" w:rsidRPr="00E32020" w:rsidRDefault="00E32020" w:rsidP="0071050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E32020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>إعداد الطالب:</w:t>
                                    </w:r>
                                    <w:r w:rsidR="0071050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66590C" w:rsidRPr="00E32020" w:rsidRDefault="009E6313" w:rsidP="0071050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1050B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66590C" w:rsidRPr="00E32020" w:rsidRDefault="009E6313" w:rsidP="00A853B1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853B1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6233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66590C" w:rsidRPr="00E32020" w:rsidRDefault="00E32020" w:rsidP="0071050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E32020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>إعداد الطالب:</w:t>
                              </w:r>
                              <w:r w:rsidR="0071050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66590C" w:rsidRPr="00E32020" w:rsidRDefault="009E6313" w:rsidP="0071050B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1050B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66590C" w:rsidRPr="00E32020" w:rsidRDefault="009E6313" w:rsidP="00A853B1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853B1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6590C" w:rsidRDefault="0066590C">
          <w:pPr>
            <w:bidi w:val="0"/>
            <w:rPr>
              <w:rFonts w:ascii="Arial" w:eastAsia="Times New Roman" w:hAnsi="Arial" w:cs="Arial"/>
              <w:color w:val="003965"/>
              <w:sz w:val="42"/>
              <w:szCs w:val="42"/>
              <w:rtl/>
            </w:rPr>
          </w:pPr>
          <w:r>
            <w:rPr>
              <w:rFonts w:ascii="Arial" w:eastAsia="Times New Roman" w:hAnsi="Arial" w:cs="Arial"/>
              <w:color w:val="003965"/>
              <w:sz w:val="42"/>
              <w:szCs w:val="42"/>
              <w:rtl/>
            </w:rPr>
            <w:br w:type="page"/>
          </w:r>
        </w:p>
      </w:sdtContent>
    </w:sdt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bookmarkStart w:id="0" w:name="_Hlk526107907"/>
      <w:bookmarkStart w:id="1" w:name="_GoBack"/>
      <w:r w:rsidRPr="00F33277">
        <w:rPr>
          <w:rFonts w:ascii="Arial" w:eastAsia="Times New Roman" w:hAnsi="Arial" w:cs="Arial"/>
          <w:b/>
          <w:bCs/>
          <w:color w:val="008000"/>
          <w:sz w:val="42"/>
          <w:szCs w:val="42"/>
          <w:rtl/>
        </w:rPr>
        <w:lastRenderedPageBreak/>
        <w:t>التصنيف الحديث  :</w:t>
      </w:r>
    </w:p>
    <w:bookmarkEnd w:id="0"/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Symbol" w:eastAsia="Times New Roman" w:hAnsi="Symbol" w:cs="Arial"/>
          <w:color w:val="FF0000"/>
          <w:sz w:val="42"/>
          <w:szCs w:val="42"/>
        </w:rPr>
        <w:t></w:t>
      </w:r>
      <w:r w:rsidRPr="00F33277">
        <w:rPr>
          <w:rFonts w:ascii="Times New Roman" w:eastAsia="Times New Roman" w:hAnsi="Times New Roman" w:cs="Times New Roman"/>
          <w:color w:val="FF0000"/>
          <w:sz w:val="42"/>
          <w:szCs w:val="42"/>
          <w:rtl/>
        </w:rPr>
        <w:t>     </w:t>
      </w:r>
      <w:r w:rsidRPr="00F33277">
        <w:rPr>
          <w:rFonts w:ascii="Arial" w:eastAsia="Times New Roman" w:hAnsi="Arial" w:cs="Arial"/>
          <w:color w:val="FF0000"/>
          <w:sz w:val="42"/>
          <w:szCs w:val="42"/>
          <w:rtl/>
        </w:rPr>
        <w:t>نظام الممالك الست :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1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.</w:t>
      </w:r>
      <w:r w:rsidRPr="00F33277">
        <w:rPr>
          <w:rFonts w:ascii="Times New Roman" w:eastAsia="Times New Roman" w:hAnsi="Times New Roman" w:cs="Times New Roman"/>
          <w:color w:val="0B5394"/>
          <w:sz w:val="42"/>
          <w:szCs w:val="42"/>
          <w:rtl/>
        </w:rPr>
        <w:t>      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مملكة البكتيريا القديمة :</w:t>
      </w:r>
    </w:p>
    <w:p w:rsidR="00F33277" w:rsidRPr="00F33277" w:rsidRDefault="00F33277" w:rsidP="00F6140B">
      <w:pPr>
        <w:shd w:val="clear" w:color="auto" w:fill="FFFFFF"/>
        <w:spacing w:after="75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6140B">
        <w:rPr>
          <w:rFonts w:ascii="Arial" w:eastAsia="Times New Roman" w:hAnsi="Arial" w:cs="Arial"/>
          <w:noProof/>
          <w:color w:val="0000FF"/>
          <w:sz w:val="42"/>
          <w:szCs w:val="42"/>
        </w:rPr>
        <w:drawing>
          <wp:inline distT="0" distB="0" distL="0" distR="0">
            <wp:extent cx="1913890" cy="1424940"/>
            <wp:effectExtent l="0" t="0" r="0" b="3810"/>
            <wp:docPr id="5" name="صورة 5" descr="http://www.bacterialinfection.net/wp-content/uploads/2009/01/prostate-bacterial-infecti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cterialinfection.net/wp-content/uploads/2009/01/prostate-bacterial-infecti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77" w:rsidRPr="00F33277" w:rsidRDefault="00F33277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هي كائنات حية بدائية النواة , أحادية الخلية  , وذات أغشية خلوية مميزة , كما أنها ذات خصائص كيميائية أحيائية ووراثية تختلف عما تتصف بم جميع أصناف الحياة الأخرى . وهي تعيش في ظروف قاسية كالينابيع الكبريتية الحارة , والبحيرات الشديدة الملوحة , وفي بيئة لاهوائية كأمعاء الثديات.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 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2</w:t>
      </w:r>
      <w:r w:rsidRPr="00F33277">
        <w:rPr>
          <w:rFonts w:ascii="Arial" w:eastAsia="Times New Roman" w:hAnsi="Arial" w:cs="Arial"/>
          <w:b/>
          <w:bCs/>
          <w:color w:val="134F5C"/>
          <w:sz w:val="42"/>
          <w:szCs w:val="42"/>
          <w:rtl/>
        </w:rPr>
        <w:t>.</w:t>
      </w:r>
      <w:r w:rsidRPr="00F33277">
        <w:rPr>
          <w:rFonts w:ascii="Times New Roman" w:eastAsia="Times New Roman" w:hAnsi="Times New Roman" w:cs="Times New Roman"/>
          <w:color w:val="134F5C"/>
          <w:sz w:val="42"/>
          <w:szCs w:val="42"/>
          <w:rtl/>
        </w:rPr>
        <w:t>      </w:t>
      </w:r>
      <w:r w:rsidRPr="00F33277">
        <w:rPr>
          <w:rFonts w:ascii="Arial" w:eastAsia="Times New Roman" w:hAnsi="Arial" w:cs="Arial"/>
          <w:b/>
          <w:bCs/>
          <w:color w:val="134F5C"/>
          <w:sz w:val="42"/>
          <w:szCs w:val="42"/>
          <w:rtl/>
        </w:rPr>
        <w:t>مملكة البكتيريا الحقيقية :</w:t>
      </w:r>
    </w:p>
    <w:p w:rsidR="00F33277" w:rsidRPr="00F33277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6140B">
        <w:rPr>
          <w:rFonts w:ascii="Arial" w:eastAsia="Times New Roman" w:hAnsi="Arial" w:cs="Arial"/>
          <w:noProof/>
          <w:color w:val="0000FF"/>
          <w:sz w:val="42"/>
          <w:szCs w:val="4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36830</wp:posOffset>
            </wp:positionV>
            <wp:extent cx="2220595" cy="1751965"/>
            <wp:effectExtent l="0" t="0" r="8255" b="635"/>
            <wp:wrapTight wrapText="bothSides">
              <wp:wrapPolygon edited="0">
                <wp:start x="0" y="0"/>
                <wp:lineTo x="0" y="21373"/>
                <wp:lineTo x="21495" y="21373"/>
                <wp:lineTo x="21495" y="0"/>
                <wp:lineTo x="0" y="0"/>
              </wp:wrapPolygon>
            </wp:wrapTight>
            <wp:docPr id="4" name="صورة 4" descr="https://encrypted-tbn3.gstatic.com/images?q=tbn:ANd9GcTme6gxYh3InR6fUQ1EGYxaNoNrkxFOvrD47GdDVFCCtXraxsW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me6gxYh3InR6fUQ1EGYxaNoNrkxFOvrD47GdDVFCCtXraxsWh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40B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Pr="00F33277" w:rsidRDefault="00F6140B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lastRenderedPageBreak/>
        <w:t>هي كائنات حية أحادية الخلية , وبدائية النواة, معظمها ضاركالبكتيريا التي تسبب التسوس والتي تسبب تسمما غذائيا . وبعضها نافع كالبكتيريا التي تحول الحليب إلى لبن . والبكتيريا الحقيقية تشترك في بعض الصفات مع البكتيريا القديمة فكلاهما يتكاثر عن طريق الانشطار الثنائي .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 </w:t>
      </w:r>
    </w:p>
    <w:p w:rsid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3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.</w:t>
      </w:r>
      <w:r w:rsidRPr="00F33277">
        <w:rPr>
          <w:rFonts w:ascii="Times New Roman" w:eastAsia="Times New Roman" w:hAnsi="Times New Roman" w:cs="Times New Roman"/>
          <w:color w:val="0B5394"/>
          <w:sz w:val="42"/>
          <w:szCs w:val="42"/>
          <w:rtl/>
        </w:rPr>
        <w:t>      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مملكة الطلائعيات : </w:t>
      </w:r>
    </w:p>
    <w:p w:rsidR="00F6140B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6140B">
        <w:rPr>
          <w:rFonts w:ascii="Arial" w:eastAsia="Times New Roman" w:hAnsi="Arial" w:cs="Arial"/>
          <w:noProof/>
          <w:color w:val="0000FF"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116205</wp:posOffset>
            </wp:positionV>
            <wp:extent cx="2491740" cy="1577975"/>
            <wp:effectExtent l="0" t="0" r="3810" b="3175"/>
            <wp:wrapTight wrapText="bothSides">
              <wp:wrapPolygon edited="0">
                <wp:start x="0" y="0"/>
                <wp:lineTo x="0" y="21383"/>
                <wp:lineTo x="21468" y="21383"/>
                <wp:lineTo x="21468" y="0"/>
                <wp:lineTo x="0" y="0"/>
              </wp:wrapPolygon>
            </wp:wrapTight>
            <wp:docPr id="3" name="صورة 3" descr="http://www.schoolarabia.net/images/modules/biology/level4/protista/euglen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arabia.net/images/modules/biology/level4/protista/euglen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40B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Pr="00F33277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33277" w:rsidRPr="00F33277" w:rsidRDefault="00F33277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33277" w:rsidRPr="00F33277" w:rsidRDefault="00F33277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هي كائنات حية حقيقية النواة ومعظمها أحادي الخلية وبعضها عديدة الخلايا , ومنها الطلب البحري. إن الطلائعيات شبيهة جدا بالناتات لكنها تفتقر إلى أنسجة متخصصة ( مثل نسيج الخشب واللحاء ).</w:t>
      </w:r>
    </w:p>
    <w:p w:rsid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 </w:t>
      </w:r>
    </w:p>
    <w:p w:rsidR="00F6140B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Pr="00F33277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33277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6140B">
        <w:rPr>
          <w:rFonts w:ascii="Arial" w:eastAsia="Times New Roman" w:hAnsi="Arial" w:cs="Arial"/>
          <w:noProof/>
          <w:color w:val="0000FF"/>
          <w:sz w:val="42"/>
          <w:szCs w:val="4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451939</wp:posOffset>
            </wp:positionV>
            <wp:extent cx="2471420" cy="1620520"/>
            <wp:effectExtent l="0" t="0" r="5080" b="0"/>
            <wp:wrapTight wrapText="bothSides">
              <wp:wrapPolygon edited="0">
                <wp:start x="0" y="0"/>
                <wp:lineTo x="0" y="21329"/>
                <wp:lineTo x="21478" y="21329"/>
                <wp:lineTo x="21478" y="0"/>
                <wp:lineTo x="0" y="0"/>
              </wp:wrapPolygon>
            </wp:wrapTight>
            <wp:docPr id="2" name="صورة 2" descr="https://encrypted-tbn0.gstatic.com/images?q=tbn:ANd9GcS-zFyTVz1WdzzLUMPWQKv7Pb9_1ipPEzap_y1nzOM_SUcYSme9a42ru86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-zFyTVz1WdzzLUMPWQKv7Pb9_1ipPEzap_y1nzOM_SUcYSme9a42ru86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77"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4</w:t>
      </w:r>
      <w:r w:rsidR="00F33277"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.</w:t>
      </w:r>
      <w:r w:rsidR="00F33277" w:rsidRPr="00F33277">
        <w:rPr>
          <w:rFonts w:ascii="Times New Roman" w:eastAsia="Times New Roman" w:hAnsi="Times New Roman" w:cs="Times New Roman"/>
          <w:color w:val="0B5394"/>
          <w:sz w:val="42"/>
          <w:szCs w:val="42"/>
          <w:rtl/>
        </w:rPr>
        <w:t>      </w:t>
      </w:r>
      <w:r w:rsidR="00F33277"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مملكة الفطريات :</w:t>
      </w:r>
    </w:p>
    <w:p w:rsidR="00F6140B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6140B" w:rsidRPr="00F33277" w:rsidRDefault="00F6140B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33277" w:rsidRPr="00F33277" w:rsidRDefault="00F33277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</w:p>
    <w:p w:rsidR="00F33277" w:rsidRPr="00F33277" w:rsidRDefault="00F33277" w:rsidP="00F6140B">
      <w:pPr>
        <w:shd w:val="clear" w:color="auto" w:fill="FFFFFF"/>
        <w:spacing w:after="0" w:line="240" w:lineRule="auto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 هي كائنات حية غير ذاتية التغذية , حقيقية النواة و أحادية الخلية وعديدة الخلايا ز الفطريات تمتص المواد الغذائية بدلا من ابتلاعها , مثل فطر المشروم و وفطر الصدأ و العفن الفطري .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5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.</w:t>
      </w:r>
      <w:r w:rsidRPr="00F33277">
        <w:rPr>
          <w:rFonts w:ascii="Times New Roman" w:eastAsia="Times New Roman" w:hAnsi="Times New Roman" w:cs="Times New Roman"/>
          <w:color w:val="0B5394"/>
          <w:sz w:val="42"/>
          <w:szCs w:val="42"/>
          <w:rtl/>
        </w:rPr>
        <w:t>      </w:t>
      </w:r>
      <w:r w:rsidRPr="00F33277">
        <w:rPr>
          <w:rFonts w:ascii="Arial" w:eastAsia="Times New Roman" w:hAnsi="Arial" w:cs="Arial"/>
          <w:b/>
          <w:bCs/>
          <w:color w:val="0B5394"/>
          <w:sz w:val="42"/>
          <w:szCs w:val="42"/>
          <w:rtl/>
        </w:rPr>
        <w:t>مملكة النبات :</w:t>
      </w:r>
    </w:p>
    <w:p w:rsidR="00F33277" w:rsidRPr="00F33277" w:rsidRDefault="00F332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  <w:rtl/>
        </w:rPr>
      </w:pPr>
      <w:r w:rsidRPr="00F33277">
        <w:rPr>
          <w:rFonts w:ascii="Arial" w:eastAsia="Times New Roman" w:hAnsi="Arial" w:cs="Arial"/>
          <w:color w:val="003965"/>
          <w:sz w:val="42"/>
          <w:szCs w:val="42"/>
          <w:rtl/>
        </w:rPr>
        <w:t>هي كائنات حية عديدة الخلايا , وجميعها كائنات حية ذاتية التغذية , تعتمد على البناء الضوئي كمصدر للطاقة , باستثناء النباتات المتطفلة ..تتكاث النباتات عن طريق النقسام المنصف , تشتممل النباتات على السرخسيات والمخروطيات والحزازيات و النباتات الزهرية .</w:t>
      </w:r>
    </w:p>
    <w:bookmarkEnd w:id="1"/>
    <w:p w:rsidR="002B7A77" w:rsidRPr="00F6140B" w:rsidRDefault="002B7A77" w:rsidP="00F6140B">
      <w:pPr>
        <w:shd w:val="clear" w:color="auto" w:fill="FFFFFF"/>
        <w:spacing w:before="100" w:beforeAutospacing="1" w:after="100" w:afterAutospacing="1" w:line="240" w:lineRule="auto"/>
        <w:ind w:left="1505"/>
        <w:jc w:val="lowKashida"/>
        <w:rPr>
          <w:rFonts w:ascii="Arial" w:eastAsia="Times New Roman" w:hAnsi="Arial" w:cs="Arial"/>
          <w:color w:val="003965"/>
          <w:sz w:val="42"/>
          <w:szCs w:val="42"/>
        </w:rPr>
      </w:pPr>
    </w:p>
    <w:sectPr w:rsidR="002B7A77" w:rsidRPr="00F6140B" w:rsidSect="00A853B1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13" w:rsidRDefault="009E6313" w:rsidP="00F6140B">
      <w:pPr>
        <w:spacing w:after="0" w:line="240" w:lineRule="auto"/>
      </w:pPr>
      <w:r>
        <w:separator/>
      </w:r>
    </w:p>
  </w:endnote>
  <w:endnote w:type="continuationSeparator" w:id="0">
    <w:p w:rsidR="009E6313" w:rsidRDefault="009E6313" w:rsidP="00F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13" w:rsidRDefault="009E6313" w:rsidP="00F6140B">
      <w:pPr>
        <w:spacing w:after="0" w:line="240" w:lineRule="auto"/>
      </w:pPr>
      <w:r>
        <w:separator/>
      </w:r>
    </w:p>
  </w:footnote>
  <w:footnote w:type="continuationSeparator" w:id="0">
    <w:p w:rsidR="009E6313" w:rsidRDefault="009E6313" w:rsidP="00F6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77"/>
    <w:rsid w:val="002B7A77"/>
    <w:rsid w:val="004D6288"/>
    <w:rsid w:val="0066590C"/>
    <w:rsid w:val="0071050B"/>
    <w:rsid w:val="007F0A4F"/>
    <w:rsid w:val="00914589"/>
    <w:rsid w:val="009E6313"/>
    <w:rsid w:val="00A853B1"/>
    <w:rsid w:val="00B834D8"/>
    <w:rsid w:val="00E32020"/>
    <w:rsid w:val="00F33277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54B9"/>
  <w15:chartTrackingRefBased/>
  <w15:docId w15:val="{3704F41D-6E53-42AD-9611-6F47436E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2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0B"/>
  </w:style>
  <w:style w:type="paragraph" w:styleId="Footer">
    <w:name w:val="footer"/>
    <w:basedOn w:val="Normal"/>
    <w:link w:val="FooterChar"/>
    <w:uiPriority w:val="99"/>
    <w:unhideWhenUsed/>
    <w:rsid w:val="00F614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0B"/>
  </w:style>
  <w:style w:type="paragraph" w:styleId="NoSpacing">
    <w:name w:val="No Spacing"/>
    <w:link w:val="NoSpacingChar"/>
    <w:uiPriority w:val="1"/>
    <w:qFormat/>
    <w:rsid w:val="0066590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59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choolarabia.net/images/modules/biology/level4/protista/euglena.jp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crypted-tbn3.gstatic.com/images?q=tbn:ANd9GcTme6gxYh3InR6fUQ1EGYxaNoNrkxFOvrD47GdDVFCCtXraxsW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crypted-tbn0.gstatic.com/images?q=tbn:ANd9GcS-zFyTVz1WdzzLUMPWQKv7Pb9_1ipPEzap_y1nzOM_SUcYSme9a42ru86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cterialinfection.net/wp-content/uploads/2009/01/prostate-bacterial-infection.jpg" TargetMode="Externa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1145161D7C45F1B2C18A28532170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7915F4-3843-4ACF-B06F-0C24C7DCA9B1}"/>
      </w:docPartPr>
      <w:docPartBody>
        <w:p w:rsidR="00311ABB" w:rsidRDefault="008275DA" w:rsidP="008275DA">
          <w:pPr>
            <w:pStyle w:val="221145161D7C45F1B2C18A285321705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DA"/>
    <w:rsid w:val="000D2FDE"/>
    <w:rsid w:val="00311ABB"/>
    <w:rsid w:val="008275DA"/>
    <w:rsid w:val="00C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1145161D7C45F1B2C18A285321705D">
    <w:name w:val="221145161D7C45F1B2C18A285321705D"/>
    <w:rsid w:val="008275DA"/>
    <w:pPr>
      <w:bidi/>
    </w:pPr>
  </w:style>
  <w:style w:type="paragraph" w:customStyle="1" w:styleId="450B6DE5F5674FF79A3FD88256BF8ABA">
    <w:name w:val="450B6DE5F5674FF79A3FD88256BF8ABA"/>
    <w:rsid w:val="008275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التصنيف الحديث</dc:title>
  <dc:subject/>
  <dc:creator>hp</dc:creator>
  <cp:keywords/>
  <dc:description/>
  <cp:lastModifiedBy>SilverLine</cp:lastModifiedBy>
  <cp:revision>3</cp:revision>
  <dcterms:created xsi:type="dcterms:W3CDTF">2018-09-30T18:41:00Z</dcterms:created>
  <dcterms:modified xsi:type="dcterms:W3CDTF">2019-01-14T00:45:00Z</dcterms:modified>
</cp:coreProperties>
</file>