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592" w:rsidRPr="000C5592" w:rsidRDefault="000C5592" w:rsidP="000C5592">
      <w:pPr>
        <w:jc w:val="lowKashida"/>
        <w:rPr>
          <w:rFonts w:ascii="Traditional Arabic" w:hAnsi="Traditional Arabic" w:cs="Traditional Arabic"/>
          <w:b/>
          <w:bCs/>
          <w:sz w:val="32"/>
          <w:szCs w:val="32"/>
          <w:rtl/>
        </w:rPr>
      </w:pPr>
      <w:r w:rsidRPr="000C5592">
        <w:rPr>
          <w:rFonts w:ascii="Traditional Arabic" w:hAnsi="Traditional Arabic" w:cs="Traditional Arabic"/>
          <w:b/>
          <w:bCs/>
          <w:sz w:val="32"/>
          <w:szCs w:val="32"/>
          <w:rtl/>
        </w:rPr>
        <w:t>الأَمانَةُ لغةً</w:t>
      </w:r>
    </w:p>
    <w:p w:rsidR="000C5592" w:rsidRPr="000C5592" w:rsidRDefault="000C5592" w:rsidP="000C5592">
      <w:pPr>
        <w:jc w:val="lowKashida"/>
        <w:rPr>
          <w:rFonts w:ascii="Traditional Arabic" w:hAnsi="Traditional Arabic" w:cs="Traditional Arabic"/>
          <w:sz w:val="32"/>
          <w:szCs w:val="32"/>
          <w:rtl/>
        </w:rPr>
      </w:pPr>
      <w:r w:rsidRPr="000C5592">
        <w:rPr>
          <w:rFonts w:ascii="Traditional Arabic" w:hAnsi="Traditional Arabic" w:cs="Traditional Arabic"/>
          <w:sz w:val="32"/>
          <w:szCs w:val="32"/>
          <w:rtl/>
        </w:rPr>
        <w:t>أمن -الأمن وأمانة-الأمانة وأمان-الأمان : الوفاء. والأَمانَةُ الوديعة، وفلان أمين أي وفي لا يتعدى على حق الغير .المعجم الوسيط الأَمانَةُ في الأصل مصادر، ويُجْعَل الأَمَانُ تارة اسمًا للحالة التي يكون عليها الإنسان في الأَمْن، وتارة اسمًا لما يؤمن عليه الإنسان.</w:t>
      </w:r>
    </w:p>
    <w:p w:rsidR="000C5592" w:rsidRPr="000C5592" w:rsidRDefault="000C5592" w:rsidP="000C5592">
      <w:pPr>
        <w:jc w:val="lowKashida"/>
        <w:rPr>
          <w:rFonts w:ascii="Traditional Arabic" w:hAnsi="Traditional Arabic" w:cs="Traditional Arabic"/>
          <w:b/>
          <w:bCs/>
          <w:sz w:val="32"/>
          <w:szCs w:val="32"/>
          <w:rtl/>
        </w:rPr>
      </w:pPr>
      <w:r w:rsidRPr="000C5592">
        <w:rPr>
          <w:rFonts w:ascii="Traditional Arabic" w:hAnsi="Traditional Arabic" w:cs="Traditional Arabic"/>
          <w:b/>
          <w:bCs/>
          <w:sz w:val="32"/>
          <w:szCs w:val="32"/>
          <w:rtl/>
        </w:rPr>
        <w:t>الأمانة اصطلاحاً</w:t>
      </w:r>
    </w:p>
    <w:p w:rsidR="000C5592" w:rsidRPr="000C5592" w:rsidRDefault="000C5592" w:rsidP="000C5592">
      <w:pPr>
        <w:jc w:val="lowKashida"/>
        <w:rPr>
          <w:rFonts w:ascii="Traditional Arabic" w:hAnsi="Traditional Arabic" w:cs="Traditional Arabic"/>
          <w:sz w:val="32"/>
          <w:szCs w:val="32"/>
          <w:rtl/>
        </w:rPr>
      </w:pPr>
      <w:r w:rsidRPr="000C5592">
        <w:rPr>
          <w:rFonts w:ascii="Traditional Arabic" w:hAnsi="Traditional Arabic" w:cs="Traditional Arabic"/>
          <w:sz w:val="32"/>
          <w:szCs w:val="32"/>
          <w:rtl/>
        </w:rPr>
        <w:t>هي كلُّ حقٍّ لزمك أداؤه وحفظه.</w:t>
      </w:r>
    </w:p>
    <w:p w:rsidR="000C5592" w:rsidRPr="000C5592" w:rsidRDefault="000C5592" w:rsidP="000C5592">
      <w:pPr>
        <w:jc w:val="lowKashida"/>
        <w:rPr>
          <w:rFonts w:ascii="Traditional Arabic" w:hAnsi="Traditional Arabic" w:cs="Traditional Arabic"/>
          <w:sz w:val="32"/>
          <w:szCs w:val="32"/>
          <w:rtl/>
        </w:rPr>
      </w:pPr>
      <w:r w:rsidRPr="000C5592">
        <w:rPr>
          <w:rFonts w:ascii="Traditional Arabic" w:hAnsi="Traditional Arabic" w:cs="Traditional Arabic"/>
          <w:sz w:val="32"/>
          <w:szCs w:val="32"/>
          <w:rtl/>
        </w:rPr>
        <w:t>وقيل هي: (التَّعفُّف عمَّا يتصرَّف الإنسان فيه مِن مال وغيره، وما يوثق به عليه مِن الأعراض والحرم مع القدرة عليه، وردُّ ما يستودع إلى مودعه) .</w:t>
      </w:r>
    </w:p>
    <w:p w:rsidR="000C5592" w:rsidRPr="000C5592" w:rsidRDefault="000C5592" w:rsidP="000C5592">
      <w:pPr>
        <w:jc w:val="lowKashida"/>
        <w:rPr>
          <w:rFonts w:ascii="Traditional Arabic" w:hAnsi="Traditional Arabic" w:cs="Traditional Arabic"/>
          <w:sz w:val="32"/>
          <w:szCs w:val="32"/>
          <w:rtl/>
        </w:rPr>
      </w:pPr>
      <w:r w:rsidRPr="000C5592">
        <w:rPr>
          <w:rFonts w:ascii="Traditional Arabic" w:hAnsi="Traditional Arabic" w:cs="Traditional Arabic"/>
          <w:sz w:val="32"/>
          <w:szCs w:val="32"/>
          <w:rtl/>
        </w:rPr>
        <w:t xml:space="preserve">وقال </w:t>
      </w:r>
      <w:proofErr w:type="spellStart"/>
      <w:r w:rsidRPr="000C5592">
        <w:rPr>
          <w:rFonts w:ascii="Traditional Arabic" w:hAnsi="Traditional Arabic" w:cs="Traditional Arabic"/>
          <w:sz w:val="32"/>
          <w:szCs w:val="32"/>
          <w:rtl/>
        </w:rPr>
        <w:t>الكفوي</w:t>
      </w:r>
      <w:proofErr w:type="spellEnd"/>
      <w:r w:rsidRPr="000C5592">
        <w:rPr>
          <w:rFonts w:ascii="Traditional Arabic" w:hAnsi="Traditional Arabic" w:cs="Traditional Arabic"/>
          <w:sz w:val="32"/>
          <w:szCs w:val="32"/>
          <w:rtl/>
        </w:rPr>
        <w:t xml:space="preserve"> في تعريف الأمَانَة: (كلُّ ما افترض على العباد فهو أمانة، كصلاة وزكاة وصيام وأداء دين، وأوكدها الودائع وأوكد الودائع كتم الأسرار)[2]== تعريفات الأمانة ==</w:t>
      </w:r>
    </w:p>
    <w:p w:rsidR="000C5592" w:rsidRPr="000C5592" w:rsidRDefault="000C5592" w:rsidP="000C5592">
      <w:pPr>
        <w:jc w:val="lowKashida"/>
        <w:rPr>
          <w:rFonts w:ascii="Traditional Arabic" w:hAnsi="Traditional Arabic" w:cs="Traditional Arabic"/>
          <w:b/>
          <w:bCs/>
          <w:sz w:val="32"/>
          <w:szCs w:val="32"/>
          <w:rtl/>
        </w:rPr>
      </w:pPr>
      <w:r w:rsidRPr="000C5592">
        <w:rPr>
          <w:rFonts w:ascii="Traditional Arabic" w:hAnsi="Traditional Arabic" w:cs="Traditional Arabic"/>
          <w:b/>
          <w:bCs/>
          <w:sz w:val="32"/>
          <w:szCs w:val="32"/>
          <w:rtl/>
        </w:rPr>
        <w:t>الأَمانَةُ لغةً</w:t>
      </w:r>
    </w:p>
    <w:p w:rsidR="000C5592" w:rsidRPr="000C5592" w:rsidRDefault="000C5592" w:rsidP="000C5592">
      <w:pPr>
        <w:jc w:val="lowKashida"/>
        <w:rPr>
          <w:rFonts w:ascii="Traditional Arabic" w:hAnsi="Traditional Arabic" w:cs="Traditional Arabic"/>
          <w:sz w:val="32"/>
          <w:szCs w:val="32"/>
          <w:rtl/>
        </w:rPr>
      </w:pPr>
      <w:r w:rsidRPr="000C5592">
        <w:rPr>
          <w:rFonts w:ascii="Traditional Arabic" w:hAnsi="Traditional Arabic" w:cs="Traditional Arabic"/>
          <w:sz w:val="32"/>
          <w:szCs w:val="32"/>
          <w:rtl/>
        </w:rPr>
        <w:t>أمن -الأمن وأمانة-الأمانة وأمان-الأمان : الوفاء. والأَمانَةُ الوديعة، وفلان أمين أي وفي لا يتعدى على حق الغير .المعجم الوسيط [1]الأَمانَةُ في الأصل مصادر، ويُجْعَل الأَمَانُ تارة اسمًا للحالة التي يكون عليها الإنسان في الأَمْن، وتارة اسمًا لما يؤمن عليه الإنسان.</w:t>
      </w:r>
    </w:p>
    <w:p w:rsidR="000C5592" w:rsidRPr="000C5592" w:rsidRDefault="000C5592" w:rsidP="000C5592">
      <w:pPr>
        <w:jc w:val="lowKashida"/>
        <w:rPr>
          <w:rFonts w:ascii="Traditional Arabic" w:hAnsi="Traditional Arabic" w:cs="Traditional Arabic"/>
          <w:b/>
          <w:bCs/>
          <w:sz w:val="32"/>
          <w:szCs w:val="32"/>
          <w:rtl/>
        </w:rPr>
      </w:pPr>
      <w:r w:rsidRPr="000C5592">
        <w:rPr>
          <w:rFonts w:ascii="Traditional Arabic" w:hAnsi="Traditional Arabic" w:cs="Traditional Arabic"/>
          <w:b/>
          <w:bCs/>
          <w:sz w:val="32"/>
          <w:szCs w:val="32"/>
          <w:rtl/>
        </w:rPr>
        <w:t>الأمانة اصطلاحاً</w:t>
      </w:r>
    </w:p>
    <w:p w:rsidR="000C5592" w:rsidRPr="000C5592" w:rsidRDefault="000C5592" w:rsidP="000C5592">
      <w:pPr>
        <w:jc w:val="lowKashida"/>
        <w:rPr>
          <w:rFonts w:ascii="Traditional Arabic" w:hAnsi="Traditional Arabic" w:cs="Traditional Arabic"/>
          <w:sz w:val="32"/>
          <w:szCs w:val="32"/>
          <w:rtl/>
        </w:rPr>
      </w:pPr>
      <w:r w:rsidRPr="000C5592">
        <w:rPr>
          <w:rFonts w:ascii="Traditional Arabic" w:hAnsi="Traditional Arabic" w:cs="Traditional Arabic"/>
          <w:sz w:val="32"/>
          <w:szCs w:val="32"/>
          <w:rtl/>
        </w:rPr>
        <w:t>هي كلُّ حقٍّ لزمك أداؤه وحفظه.</w:t>
      </w:r>
    </w:p>
    <w:p w:rsidR="000C5592" w:rsidRPr="000C5592" w:rsidRDefault="000C5592" w:rsidP="000C5592">
      <w:pPr>
        <w:jc w:val="lowKashida"/>
        <w:rPr>
          <w:rFonts w:ascii="Traditional Arabic" w:hAnsi="Traditional Arabic" w:cs="Traditional Arabic"/>
          <w:sz w:val="32"/>
          <w:szCs w:val="32"/>
          <w:rtl/>
        </w:rPr>
      </w:pPr>
      <w:r w:rsidRPr="000C5592">
        <w:rPr>
          <w:rFonts w:ascii="Traditional Arabic" w:hAnsi="Traditional Arabic" w:cs="Traditional Arabic"/>
          <w:sz w:val="32"/>
          <w:szCs w:val="32"/>
          <w:rtl/>
        </w:rPr>
        <w:t>وقيل هي: (التَّعفُّف عمَّا يتصرَّف الإنسان فيه مِن مال وغيره، وما يوثق به عليه مِن الأعراض والحرم مع القدرة عليه، وردُّ ما يستودع إلى مودعه) .</w:t>
      </w:r>
    </w:p>
    <w:p w:rsidR="000C5592" w:rsidRDefault="000C5592" w:rsidP="000C5592">
      <w:pPr>
        <w:jc w:val="lowKashida"/>
        <w:rPr>
          <w:rFonts w:ascii="Traditional Arabic" w:hAnsi="Traditional Arabic" w:cs="Traditional Arabic"/>
          <w:sz w:val="32"/>
          <w:szCs w:val="32"/>
          <w:rtl/>
        </w:rPr>
      </w:pPr>
      <w:r w:rsidRPr="000C5592">
        <w:rPr>
          <w:rFonts w:ascii="Traditional Arabic" w:hAnsi="Traditional Arabic" w:cs="Traditional Arabic"/>
          <w:sz w:val="32"/>
          <w:szCs w:val="32"/>
          <w:rtl/>
        </w:rPr>
        <w:t xml:space="preserve">وقال </w:t>
      </w:r>
      <w:proofErr w:type="spellStart"/>
      <w:r w:rsidRPr="000C5592">
        <w:rPr>
          <w:rFonts w:ascii="Traditional Arabic" w:hAnsi="Traditional Arabic" w:cs="Traditional Arabic"/>
          <w:sz w:val="32"/>
          <w:szCs w:val="32"/>
          <w:rtl/>
        </w:rPr>
        <w:t>الكفوي</w:t>
      </w:r>
      <w:proofErr w:type="spellEnd"/>
      <w:r w:rsidRPr="000C5592">
        <w:rPr>
          <w:rFonts w:ascii="Traditional Arabic" w:hAnsi="Traditional Arabic" w:cs="Traditional Arabic"/>
          <w:sz w:val="32"/>
          <w:szCs w:val="32"/>
          <w:rtl/>
        </w:rPr>
        <w:t xml:space="preserve"> في تعريف الأمَانَة: (كلُّ ما افترض على العباد فهو أمانة، كصلاة وزكاة وصيام وأداء دين، وأوكدها الودائع وأوكد الودائع كتم الأسرار)</w:t>
      </w:r>
    </w:p>
    <w:p w:rsidR="000C5592" w:rsidRDefault="000C5592" w:rsidP="000C5592">
      <w:pPr>
        <w:jc w:val="lowKashida"/>
        <w:rPr>
          <w:rFonts w:ascii="Traditional Arabic" w:hAnsi="Traditional Arabic" w:cs="Traditional Arabic"/>
          <w:sz w:val="32"/>
          <w:szCs w:val="32"/>
          <w:rtl/>
        </w:rPr>
      </w:pPr>
    </w:p>
    <w:p w:rsidR="000C5592" w:rsidRPr="000C5592" w:rsidRDefault="000C5592" w:rsidP="000C5592">
      <w:pPr>
        <w:jc w:val="lowKashida"/>
        <w:rPr>
          <w:rFonts w:ascii="Traditional Arabic" w:hAnsi="Traditional Arabic" w:cs="Traditional Arabic"/>
          <w:sz w:val="32"/>
          <w:szCs w:val="32"/>
          <w:rtl/>
        </w:rPr>
      </w:pPr>
    </w:p>
    <w:p w:rsidR="000C5592" w:rsidRPr="000C5592" w:rsidRDefault="000C5592" w:rsidP="000C5592">
      <w:pPr>
        <w:jc w:val="lowKashida"/>
        <w:rPr>
          <w:rFonts w:ascii="Traditional Arabic" w:hAnsi="Traditional Arabic" w:cs="Traditional Arabic"/>
          <w:b/>
          <w:bCs/>
          <w:sz w:val="32"/>
          <w:szCs w:val="32"/>
          <w:rtl/>
        </w:rPr>
      </w:pPr>
      <w:r w:rsidRPr="000C5592">
        <w:rPr>
          <w:rFonts w:ascii="Traditional Arabic" w:hAnsi="Traditional Arabic" w:cs="Traditional Arabic"/>
          <w:b/>
          <w:bCs/>
          <w:sz w:val="32"/>
          <w:szCs w:val="32"/>
          <w:rtl/>
        </w:rPr>
        <w:lastRenderedPageBreak/>
        <w:t>الأم</w:t>
      </w:r>
      <w:bookmarkStart w:id="0" w:name="_GoBack"/>
      <w:bookmarkEnd w:id="0"/>
      <w:r w:rsidRPr="000C5592">
        <w:rPr>
          <w:rFonts w:ascii="Traditional Arabic" w:hAnsi="Traditional Arabic" w:cs="Traditional Arabic"/>
          <w:b/>
          <w:bCs/>
          <w:sz w:val="32"/>
          <w:szCs w:val="32"/>
          <w:rtl/>
        </w:rPr>
        <w:t>انة في النصوص الشرعية</w:t>
      </w:r>
    </w:p>
    <w:p w:rsidR="000C5592" w:rsidRPr="000C5592" w:rsidRDefault="000C5592" w:rsidP="000C5592">
      <w:pPr>
        <w:jc w:val="lowKashida"/>
        <w:rPr>
          <w:rFonts w:ascii="Traditional Arabic" w:hAnsi="Traditional Arabic" w:cs="Traditional Arabic"/>
          <w:sz w:val="32"/>
          <w:szCs w:val="32"/>
          <w:rtl/>
        </w:rPr>
      </w:pPr>
      <w:r w:rsidRPr="000C5592">
        <w:rPr>
          <w:rFonts w:ascii="Traditional Arabic" w:hAnsi="Traditional Arabic" w:cs="Traditional Arabic"/>
          <w:sz w:val="32"/>
          <w:szCs w:val="32"/>
          <w:rtl/>
        </w:rPr>
        <w:t xml:space="preserve">فتح النبي مكة، ودخل المسجد الحرام فطاف حول الكعبة، وبعد أن انتهى من طوافه دعا عثمان بن طلحة -حامل مفتاح الكعبة- فأخذ منه المفتاح، وتم فتح الكعبة، فدخلها النبي </w:t>
      </w:r>
      <w:r w:rsidRPr="000C5592">
        <w:rPr>
          <w:rFonts w:ascii="Traditional Arabic" w:hAnsi="Traditional Arabic" w:cs="Traditional Arabic"/>
          <w:sz w:val="32"/>
          <w:szCs w:val="32"/>
        </w:rPr>
        <w:t xml:space="preserve">Mohamed peace be upon </w:t>
      </w:r>
      <w:proofErr w:type="spellStart"/>
      <w:r w:rsidRPr="000C5592">
        <w:rPr>
          <w:rFonts w:ascii="Traditional Arabic" w:hAnsi="Traditional Arabic" w:cs="Traditional Arabic"/>
          <w:sz w:val="32"/>
          <w:szCs w:val="32"/>
        </w:rPr>
        <w:t>him.svg</w:t>
      </w:r>
      <w:proofErr w:type="spellEnd"/>
      <w:r w:rsidRPr="000C5592">
        <w:rPr>
          <w:rFonts w:ascii="Traditional Arabic" w:hAnsi="Traditional Arabic" w:cs="Traditional Arabic"/>
          <w:sz w:val="32"/>
          <w:szCs w:val="32"/>
          <w:rtl/>
        </w:rPr>
        <w:t>، ثم قام على باب الكعبة فقال: (لا إله إلا الله وحده، صدق وعده، ونصر عبده وهزم الأحزاب وحده...).</w:t>
      </w:r>
    </w:p>
    <w:p w:rsidR="000C5592" w:rsidRPr="000C5592" w:rsidRDefault="000C5592" w:rsidP="000C5592">
      <w:pPr>
        <w:jc w:val="lowKashida"/>
        <w:rPr>
          <w:rFonts w:ascii="Traditional Arabic" w:hAnsi="Traditional Arabic" w:cs="Traditional Arabic"/>
          <w:sz w:val="32"/>
          <w:szCs w:val="32"/>
          <w:rtl/>
        </w:rPr>
      </w:pPr>
      <w:r w:rsidRPr="000C5592">
        <w:rPr>
          <w:rFonts w:ascii="Traditional Arabic" w:hAnsi="Traditional Arabic" w:cs="Traditional Arabic"/>
          <w:sz w:val="32"/>
          <w:szCs w:val="32"/>
          <w:rtl/>
        </w:rPr>
        <w:t xml:space="preserve">ثم جلس في المسجد فقام علي بن أبي طالب وقال: يا رسول الله، اجعل لنا الحجابة مع السقاية. فقال النبي : (أين عثمان بن طلحة؟) فجاءوا به، فقال له النبي </w:t>
      </w:r>
      <w:r w:rsidRPr="000C5592">
        <w:rPr>
          <w:rFonts w:ascii="Traditional Arabic" w:hAnsi="Traditional Arabic" w:cs="Traditional Arabic"/>
          <w:sz w:val="32"/>
          <w:szCs w:val="32"/>
        </w:rPr>
        <w:t xml:space="preserve">Mohamed peace be upon </w:t>
      </w:r>
      <w:proofErr w:type="spellStart"/>
      <w:r w:rsidRPr="000C5592">
        <w:rPr>
          <w:rFonts w:ascii="Traditional Arabic" w:hAnsi="Traditional Arabic" w:cs="Traditional Arabic"/>
          <w:sz w:val="32"/>
          <w:szCs w:val="32"/>
        </w:rPr>
        <w:t>him.svg</w:t>
      </w:r>
      <w:proofErr w:type="spellEnd"/>
      <w:r w:rsidRPr="000C5592">
        <w:rPr>
          <w:rFonts w:ascii="Traditional Arabic" w:hAnsi="Traditional Arabic" w:cs="Traditional Arabic"/>
          <w:sz w:val="32"/>
          <w:szCs w:val="32"/>
          <w:rtl/>
        </w:rPr>
        <w:t xml:space="preserve"> : (هاك مفتاحك يا عثمان اليوم يوم برٍّ ووفاء) سيرة ابن هشام. ونزل في هذا قول الله تعالى في:</w:t>
      </w:r>
    </w:p>
    <w:p w:rsidR="000C5592" w:rsidRPr="000C5592" w:rsidRDefault="000C5592" w:rsidP="000C5592">
      <w:pPr>
        <w:jc w:val="lowKashida"/>
        <w:rPr>
          <w:rFonts w:ascii="Traditional Arabic" w:hAnsi="Traditional Arabic" w:cs="Traditional Arabic"/>
          <w:sz w:val="32"/>
          <w:szCs w:val="32"/>
          <w:rtl/>
        </w:rPr>
      </w:pPr>
      <w:r w:rsidRPr="000C5592">
        <w:rPr>
          <w:rFonts w:ascii="Traditional Arabic" w:hAnsi="Traditional Arabic" w:cs="Traditional Arabic"/>
          <w:sz w:val="32"/>
          <w:szCs w:val="32"/>
          <w:rtl/>
        </w:rPr>
        <w:t>سورة النساء</w:t>
      </w:r>
      <w:r w:rsidRPr="000C5592">
        <w:rPr>
          <w:rFonts w:ascii="Traditional Arabic" w:hAnsi="Traditional Arabic" w:cs="Traditional Arabic"/>
          <w:sz w:val="32"/>
          <w:szCs w:val="32"/>
        </w:rPr>
        <w:t>Ra bracket.png</w:t>
      </w:r>
      <w:r w:rsidRPr="000C5592">
        <w:rPr>
          <w:rFonts w:ascii="Traditional Arabic" w:hAnsi="Traditional Arabic" w:cs="Traditional Arabic"/>
          <w:sz w:val="32"/>
          <w:szCs w:val="32"/>
          <w:rtl/>
        </w:rPr>
        <w:t xml:space="preserve"> إِنَّ اللّهَ يَأْمُرُكُمْ أَن تُؤدُّواْ الأَمَانَاتِ إِلَى أَهْلِهَا وَإِذَا حَكَمْتُم بَيْنَ النَّاسِ أَن تَحْكُمُواْ بِالْعَدْلِ إِنَّ اللّهَ نِعِمَّا يَعِظُكُم بِهِ إِنَّ اللّهَ كَانَ سَمِيعًا بَصِيرًا </w:t>
      </w:r>
      <w:r w:rsidRPr="000C5592">
        <w:rPr>
          <w:rFonts w:ascii="Traditional Arabic" w:hAnsi="Traditional Arabic" w:cs="Traditional Arabic"/>
          <w:sz w:val="32"/>
          <w:szCs w:val="32"/>
        </w:rPr>
        <w:t>Aya-</w:t>
      </w:r>
      <w:r w:rsidRPr="000C5592">
        <w:rPr>
          <w:rFonts w:ascii="Traditional Arabic" w:hAnsi="Traditional Arabic" w:cs="Traditional Arabic"/>
          <w:sz w:val="32"/>
          <w:szCs w:val="32"/>
          <w:rtl/>
        </w:rPr>
        <w:t>58</w:t>
      </w:r>
      <w:r w:rsidRPr="000C5592">
        <w:rPr>
          <w:rFonts w:ascii="Traditional Arabic" w:hAnsi="Traditional Arabic" w:cs="Traditional Arabic"/>
          <w:sz w:val="32"/>
          <w:szCs w:val="32"/>
        </w:rPr>
        <w:t>.</w:t>
      </w:r>
      <w:proofErr w:type="spellStart"/>
      <w:r w:rsidRPr="000C5592">
        <w:rPr>
          <w:rFonts w:ascii="Traditional Arabic" w:hAnsi="Traditional Arabic" w:cs="Traditional Arabic"/>
          <w:sz w:val="32"/>
          <w:szCs w:val="32"/>
        </w:rPr>
        <w:t>png</w:t>
      </w:r>
      <w:proofErr w:type="spellEnd"/>
      <w:r w:rsidRPr="000C5592">
        <w:rPr>
          <w:rFonts w:ascii="Traditional Arabic" w:hAnsi="Traditional Arabic" w:cs="Traditional Arabic"/>
          <w:sz w:val="32"/>
          <w:szCs w:val="32"/>
        </w:rPr>
        <w:t xml:space="preserve"> La bracket.png.[</w:t>
      </w:r>
      <w:r w:rsidRPr="000C5592">
        <w:rPr>
          <w:rFonts w:ascii="Traditional Arabic" w:hAnsi="Traditional Arabic" w:cs="Traditional Arabic"/>
          <w:sz w:val="32"/>
          <w:szCs w:val="32"/>
          <w:rtl/>
        </w:rPr>
        <w:t>3]</w:t>
      </w:r>
    </w:p>
    <w:p w:rsidR="000C5592" w:rsidRPr="000C5592" w:rsidRDefault="000C5592" w:rsidP="000C5592">
      <w:pPr>
        <w:jc w:val="lowKashida"/>
        <w:rPr>
          <w:rFonts w:ascii="Traditional Arabic" w:hAnsi="Traditional Arabic" w:cs="Traditional Arabic"/>
          <w:sz w:val="32"/>
          <w:szCs w:val="32"/>
          <w:rtl/>
        </w:rPr>
      </w:pPr>
      <w:r w:rsidRPr="000C5592">
        <w:rPr>
          <w:rFonts w:ascii="Traditional Arabic" w:hAnsi="Traditional Arabic" w:cs="Traditional Arabic"/>
          <w:sz w:val="32"/>
          <w:szCs w:val="32"/>
          <w:rtl/>
        </w:rPr>
        <w:t>وهكذا رفض النبي إعطاء المفتاح لعلي ليقوم بخدمة الحجيج وسقايتهم، وأعطاه عثمان بن طلحة امتثالا لأمر الله بردِّ الأمانات إلى أهلها.</w:t>
      </w:r>
    </w:p>
    <w:p w:rsidR="000C5592" w:rsidRPr="000C5592" w:rsidRDefault="000C5592" w:rsidP="000C5592">
      <w:pPr>
        <w:jc w:val="lowKashida"/>
        <w:rPr>
          <w:rFonts w:ascii="Traditional Arabic" w:hAnsi="Traditional Arabic" w:cs="Traditional Arabic"/>
          <w:b/>
          <w:bCs/>
          <w:sz w:val="32"/>
          <w:szCs w:val="32"/>
          <w:rtl/>
        </w:rPr>
      </w:pPr>
      <w:r w:rsidRPr="000C5592">
        <w:rPr>
          <w:rFonts w:ascii="Traditional Arabic" w:hAnsi="Traditional Arabic" w:cs="Traditional Arabic"/>
          <w:b/>
          <w:bCs/>
          <w:sz w:val="32"/>
          <w:szCs w:val="32"/>
          <w:rtl/>
        </w:rPr>
        <w:t>الأَمانَةُ في الإسلام</w:t>
      </w:r>
    </w:p>
    <w:p w:rsidR="000C5592" w:rsidRPr="000C5592" w:rsidRDefault="000C5592" w:rsidP="000C5592">
      <w:pPr>
        <w:jc w:val="lowKashida"/>
        <w:rPr>
          <w:rFonts w:ascii="Traditional Arabic" w:hAnsi="Traditional Arabic" w:cs="Traditional Arabic"/>
          <w:sz w:val="32"/>
          <w:szCs w:val="32"/>
          <w:rtl/>
        </w:rPr>
      </w:pPr>
      <w:r w:rsidRPr="000C5592">
        <w:rPr>
          <w:rFonts w:ascii="Traditional Arabic" w:hAnsi="Traditional Arabic" w:cs="Traditional Arabic"/>
          <w:sz w:val="32"/>
          <w:szCs w:val="32"/>
          <w:rtl/>
        </w:rPr>
        <w:t>الأَمانَةُ هي أداء الحقوق، والمحافظة عليها، فالمسلم يعطي كل ذي حق حقه؛ يؤدي حق الله في العبادة، ويحفظ جوارحه عن الحرام، ويرد الودائع... إلخ. وهي خلق جليل من أخلاق الإسلام، وأساس من أسسه، فهي فريضة عظيمة حملها الإنسان، بينما رفضت السماوات والأرض والجبال أن يحملنها لعظمها وثقلها، يقول تعالى:</w:t>
      </w:r>
    </w:p>
    <w:p w:rsidR="000C5592" w:rsidRPr="000C5592" w:rsidRDefault="000C5592" w:rsidP="000C5592">
      <w:pPr>
        <w:jc w:val="lowKashida"/>
        <w:rPr>
          <w:rFonts w:ascii="Traditional Arabic" w:hAnsi="Traditional Arabic" w:cs="Traditional Arabic"/>
          <w:sz w:val="32"/>
          <w:szCs w:val="32"/>
          <w:rtl/>
        </w:rPr>
      </w:pPr>
      <w:r w:rsidRPr="000C5592">
        <w:rPr>
          <w:rFonts w:ascii="Traditional Arabic" w:hAnsi="Traditional Arabic" w:cs="Traditional Arabic"/>
          <w:sz w:val="32"/>
          <w:szCs w:val="32"/>
          <w:rtl/>
        </w:rPr>
        <w:t xml:space="preserve">سورة الأحزاب </w:t>
      </w:r>
      <w:r w:rsidRPr="000C5592">
        <w:rPr>
          <w:rFonts w:ascii="Traditional Arabic" w:hAnsi="Traditional Arabic" w:cs="Traditional Arabic"/>
          <w:sz w:val="32"/>
          <w:szCs w:val="32"/>
        </w:rPr>
        <w:t>Ra bracket.png</w:t>
      </w:r>
      <w:r w:rsidRPr="000C5592">
        <w:rPr>
          <w:rFonts w:ascii="Traditional Arabic" w:hAnsi="Traditional Arabic" w:cs="Traditional Arabic"/>
          <w:sz w:val="32"/>
          <w:szCs w:val="32"/>
          <w:rtl/>
        </w:rPr>
        <w:t xml:space="preserve"> إِنَّا عَرَضْنَا الْأَمَانَةَ عَلَى السَّمَاوَاتِ وَالْأَرْضِ وَالْجِبَالِ فَأَبَيْنَ أَنْ يَحْمِلْنَهَا وَأَشْفَقْنَ مِنْهَا وَحَمَلَهَا الْإِنْسَانُ إِنَّهُ كَانَ ظَلُومًا جَهُولًا </w:t>
      </w:r>
      <w:r w:rsidRPr="000C5592">
        <w:rPr>
          <w:rFonts w:ascii="Traditional Arabic" w:hAnsi="Traditional Arabic" w:cs="Traditional Arabic"/>
          <w:sz w:val="32"/>
          <w:szCs w:val="32"/>
        </w:rPr>
        <w:t>Aya-</w:t>
      </w:r>
      <w:r w:rsidRPr="000C5592">
        <w:rPr>
          <w:rFonts w:ascii="Traditional Arabic" w:hAnsi="Traditional Arabic" w:cs="Traditional Arabic"/>
          <w:sz w:val="32"/>
          <w:szCs w:val="32"/>
          <w:rtl/>
        </w:rPr>
        <w:t>72</w:t>
      </w:r>
      <w:r w:rsidRPr="000C5592">
        <w:rPr>
          <w:rFonts w:ascii="Traditional Arabic" w:hAnsi="Traditional Arabic" w:cs="Traditional Arabic"/>
          <w:sz w:val="32"/>
          <w:szCs w:val="32"/>
        </w:rPr>
        <w:t>.</w:t>
      </w:r>
      <w:proofErr w:type="spellStart"/>
      <w:r w:rsidRPr="000C5592">
        <w:rPr>
          <w:rFonts w:ascii="Traditional Arabic" w:hAnsi="Traditional Arabic" w:cs="Traditional Arabic"/>
          <w:sz w:val="32"/>
          <w:szCs w:val="32"/>
        </w:rPr>
        <w:t>png</w:t>
      </w:r>
      <w:proofErr w:type="spellEnd"/>
      <w:r w:rsidRPr="000C5592">
        <w:rPr>
          <w:rFonts w:ascii="Traditional Arabic" w:hAnsi="Traditional Arabic" w:cs="Traditional Arabic"/>
          <w:sz w:val="32"/>
          <w:szCs w:val="32"/>
        </w:rPr>
        <w:t xml:space="preserve"> La bracket.png.[</w:t>
      </w:r>
      <w:r w:rsidRPr="000C5592">
        <w:rPr>
          <w:rFonts w:ascii="Traditional Arabic" w:hAnsi="Traditional Arabic" w:cs="Traditional Arabic"/>
          <w:sz w:val="32"/>
          <w:szCs w:val="32"/>
          <w:rtl/>
        </w:rPr>
        <w:t>3]</w:t>
      </w:r>
    </w:p>
    <w:p w:rsidR="000C5592" w:rsidRPr="000C5592" w:rsidRDefault="000C5592" w:rsidP="000C5592">
      <w:pPr>
        <w:jc w:val="lowKashida"/>
        <w:rPr>
          <w:rFonts w:ascii="Traditional Arabic" w:hAnsi="Traditional Arabic" w:cs="Traditional Arabic"/>
          <w:sz w:val="32"/>
          <w:szCs w:val="32"/>
          <w:rtl/>
        </w:rPr>
      </w:pPr>
      <w:r w:rsidRPr="000C5592">
        <w:rPr>
          <w:rFonts w:ascii="Traditional Arabic" w:hAnsi="Traditional Arabic" w:cs="Traditional Arabic"/>
          <w:sz w:val="32"/>
          <w:szCs w:val="32"/>
          <w:rtl/>
        </w:rPr>
        <w:t xml:space="preserve">وقد أمرنا الله بأداء الأمانات، فقال تعالى: </w:t>
      </w:r>
      <w:r w:rsidRPr="000C5592">
        <w:rPr>
          <w:rFonts w:ascii="Traditional Arabic" w:hAnsi="Traditional Arabic" w:cs="Traditional Arabic"/>
          <w:sz w:val="32"/>
          <w:szCs w:val="32"/>
        </w:rPr>
        <w:t>Ra bracket.png</w:t>
      </w:r>
      <w:r w:rsidRPr="000C5592">
        <w:rPr>
          <w:rFonts w:ascii="Traditional Arabic" w:hAnsi="Traditional Arabic" w:cs="Traditional Arabic"/>
          <w:sz w:val="32"/>
          <w:szCs w:val="32"/>
          <w:rtl/>
        </w:rPr>
        <w:t xml:space="preserve"> إِنَّ اللّهَ يَأْمُرُكُمْ أَن تُؤدُّواْ الأَمَانَاتِ إِلَى أَهْلِهَا وَإِذَا حَكَمْتُم بَيْنَ النَّاسِ أَن تَحْكُمُواْ بِالْعَدْلِ إِنَّ اللّهَ نِعِمَّا يَعِظُكُم بِهِ إِنَّ اللّهَ كَانَ سَمِيعًا بَصِيرًا </w:t>
      </w:r>
      <w:r w:rsidRPr="000C5592">
        <w:rPr>
          <w:rFonts w:ascii="Traditional Arabic" w:hAnsi="Traditional Arabic" w:cs="Traditional Arabic"/>
          <w:sz w:val="32"/>
          <w:szCs w:val="32"/>
        </w:rPr>
        <w:t>Aya-</w:t>
      </w:r>
      <w:r w:rsidRPr="000C5592">
        <w:rPr>
          <w:rFonts w:ascii="Traditional Arabic" w:hAnsi="Traditional Arabic" w:cs="Traditional Arabic"/>
          <w:sz w:val="32"/>
          <w:szCs w:val="32"/>
          <w:rtl/>
        </w:rPr>
        <w:t>58</w:t>
      </w:r>
      <w:r w:rsidRPr="000C5592">
        <w:rPr>
          <w:rFonts w:ascii="Traditional Arabic" w:hAnsi="Traditional Arabic" w:cs="Traditional Arabic"/>
          <w:sz w:val="32"/>
          <w:szCs w:val="32"/>
        </w:rPr>
        <w:t>.</w:t>
      </w:r>
      <w:proofErr w:type="spellStart"/>
      <w:r w:rsidRPr="000C5592">
        <w:rPr>
          <w:rFonts w:ascii="Traditional Arabic" w:hAnsi="Traditional Arabic" w:cs="Traditional Arabic"/>
          <w:sz w:val="32"/>
          <w:szCs w:val="32"/>
        </w:rPr>
        <w:t>png</w:t>
      </w:r>
      <w:proofErr w:type="spellEnd"/>
      <w:r w:rsidRPr="000C5592">
        <w:rPr>
          <w:rFonts w:ascii="Traditional Arabic" w:hAnsi="Traditional Arabic" w:cs="Traditional Arabic"/>
          <w:sz w:val="32"/>
          <w:szCs w:val="32"/>
        </w:rPr>
        <w:t xml:space="preserve"> La bracket.png</w:t>
      </w:r>
      <w:r w:rsidRPr="000C5592">
        <w:rPr>
          <w:rFonts w:ascii="Traditional Arabic" w:hAnsi="Traditional Arabic" w:cs="Traditional Arabic"/>
          <w:sz w:val="32"/>
          <w:szCs w:val="32"/>
          <w:rtl/>
        </w:rPr>
        <w:t xml:space="preserve"> سورة النساء.[3]</w:t>
      </w:r>
    </w:p>
    <w:p w:rsidR="000C5592" w:rsidRPr="000C5592" w:rsidRDefault="000C5592" w:rsidP="000C5592">
      <w:pPr>
        <w:jc w:val="lowKashida"/>
        <w:rPr>
          <w:rFonts w:ascii="Traditional Arabic" w:hAnsi="Traditional Arabic" w:cs="Traditional Arabic"/>
          <w:sz w:val="32"/>
          <w:szCs w:val="32"/>
        </w:rPr>
      </w:pPr>
      <w:r w:rsidRPr="000C5592">
        <w:rPr>
          <w:rFonts w:ascii="Traditional Arabic" w:hAnsi="Traditional Arabic" w:cs="Traditional Arabic"/>
          <w:sz w:val="32"/>
          <w:szCs w:val="32"/>
          <w:rtl/>
        </w:rPr>
        <w:t>وجعل الرسول الأمانة دليلا على إيمان المرء وحسن خلقه، فقال : (لا إيمان لمن لا أمانة له، ولا دين لمن لا عهد له)[أحمد].</w:t>
      </w:r>
    </w:p>
    <w:sectPr w:rsidR="000C5592" w:rsidRPr="000C5592" w:rsidSect="000C5592">
      <w:pgSz w:w="11906" w:h="16838"/>
      <w:pgMar w:top="1440" w:right="1080" w:bottom="1440" w:left="108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592"/>
    <w:rsid w:val="000C5592"/>
    <w:rsid w:val="001A46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EF8AD"/>
  <w15:chartTrackingRefBased/>
  <w15:docId w15:val="{97A83587-759B-4C01-AE9E-8D5BED7D9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16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2713</Characters>
  <Application>Microsoft Office Word</Application>
  <DocSecurity>0</DocSecurity>
  <Lines>22</Lines>
  <Paragraphs>6</Paragraphs>
  <ScaleCrop>false</ScaleCrop>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cp:lastPrinted>2018-11-10T19:44:00Z</cp:lastPrinted>
  <dcterms:created xsi:type="dcterms:W3CDTF">2018-11-10T19:43:00Z</dcterms:created>
  <dcterms:modified xsi:type="dcterms:W3CDTF">2018-11-10T19:44:00Z</dcterms:modified>
</cp:coreProperties>
</file>