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386908685"/>
        <w:docPartObj>
          <w:docPartGallery w:val="Cover Pages"/>
          <w:docPartUnique/>
        </w:docPartObj>
      </w:sdtPr>
      <w:sdtEndPr>
        <w:rPr>
          <w:rFonts w:ascii="Traditional Arabic" w:hAnsi="Traditional Arabic" w:cs="Traditional Arabic"/>
          <w:color w:val="auto"/>
          <w:sz w:val="32"/>
          <w:szCs w:val="32"/>
          <w:rtl w:val="0"/>
        </w:rPr>
      </w:sdtEndPr>
      <w:sdtContent>
        <w:p w:rsidR="00566F01" w:rsidRDefault="00566F01">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94"/>
              <w:szCs w:val="94"/>
              <w:rtl/>
            </w:rPr>
            <w:alias w:val="العنوان"/>
            <w:tag w:val=""/>
            <w:id w:val="1735040861"/>
            <w:placeholder>
              <w:docPart w:val="6FDA996A8DEF4EF79AD09F000F2EC9A7"/>
            </w:placeholder>
            <w:dataBinding w:prefixMappings="xmlns:ns0='http://purl.org/dc/elements/1.1/' xmlns:ns1='http://schemas.openxmlformats.org/package/2006/metadata/core-properties' " w:xpath="/ns1:coreProperties[1]/ns0:title[1]" w:storeItemID="{6C3C8BC8-F283-45AE-878A-BAB7291924A1}"/>
            <w:text/>
          </w:sdtPr>
          <w:sdtEndPr/>
          <w:sdtContent>
            <w:p w:rsidR="00566F01" w:rsidRPr="00566F01" w:rsidRDefault="00566F01" w:rsidP="00566F01">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2"/>
                  <w:szCs w:val="102"/>
                </w:rPr>
              </w:pPr>
              <w:r w:rsidRPr="00566F01">
                <w:rPr>
                  <w:rFonts w:asciiTheme="majorHAnsi" w:eastAsiaTheme="majorEastAsia" w:hAnsiTheme="majorHAnsi" w:cs="Times New Roman" w:hint="cs"/>
                  <w:b/>
                  <w:bCs/>
                  <w:caps/>
                  <w:color w:val="5B9BD5" w:themeColor="accent1"/>
                  <w:sz w:val="94"/>
                  <w:szCs w:val="94"/>
                  <w:rtl/>
                </w:rPr>
                <w:t>الإيمان</w:t>
              </w:r>
              <w:r w:rsidRPr="00566F01">
                <w:rPr>
                  <w:rFonts w:asciiTheme="majorHAnsi" w:eastAsiaTheme="majorEastAsia" w:hAnsiTheme="majorHAnsi" w:cs="Times New Roman"/>
                  <w:b/>
                  <w:bCs/>
                  <w:caps/>
                  <w:color w:val="5B9BD5" w:themeColor="accent1"/>
                  <w:sz w:val="94"/>
                  <w:szCs w:val="94"/>
                  <w:rtl/>
                </w:rPr>
                <w:t xml:space="preserve"> </w:t>
              </w:r>
              <w:r w:rsidRPr="00566F01">
                <w:rPr>
                  <w:rFonts w:asciiTheme="majorHAnsi" w:eastAsiaTheme="majorEastAsia" w:hAnsiTheme="majorHAnsi" w:cs="Times New Roman" w:hint="cs"/>
                  <w:b/>
                  <w:bCs/>
                  <w:caps/>
                  <w:color w:val="5B9BD5" w:themeColor="accent1"/>
                  <w:sz w:val="94"/>
                  <w:szCs w:val="94"/>
                  <w:rtl/>
                </w:rPr>
                <w:t>باليوم</w:t>
              </w:r>
              <w:r w:rsidRPr="00566F01">
                <w:rPr>
                  <w:rFonts w:asciiTheme="majorHAnsi" w:eastAsiaTheme="majorEastAsia" w:hAnsiTheme="majorHAnsi" w:cs="Times New Roman"/>
                  <w:b/>
                  <w:bCs/>
                  <w:caps/>
                  <w:color w:val="5B9BD5" w:themeColor="accent1"/>
                  <w:sz w:val="94"/>
                  <w:szCs w:val="94"/>
                  <w:rtl/>
                </w:rPr>
                <w:t xml:space="preserve"> </w:t>
              </w:r>
              <w:r w:rsidRPr="00566F01">
                <w:rPr>
                  <w:rFonts w:asciiTheme="majorHAnsi" w:eastAsiaTheme="majorEastAsia" w:hAnsiTheme="majorHAnsi" w:cs="Times New Roman" w:hint="cs"/>
                  <w:b/>
                  <w:bCs/>
                  <w:caps/>
                  <w:color w:val="5B9BD5" w:themeColor="accent1"/>
                  <w:sz w:val="94"/>
                  <w:szCs w:val="94"/>
                  <w:rtl/>
                </w:rPr>
                <w:t>الآخر</w:t>
              </w:r>
            </w:p>
          </w:sdtContent>
        </w:sdt>
        <w:p w:rsidR="00566F01" w:rsidRDefault="00566F01">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6F01" w:rsidRDefault="00CE5244" w:rsidP="00566F01">
                                <w:pPr>
                                  <w:pStyle w:val="NoSpacing"/>
                                  <w:jc w:val="center"/>
                                  <w:rPr>
                                    <w:color w:val="5B9BD5" w:themeColor="accent1"/>
                                  </w:rPr>
                                </w:pPr>
                                <w:sdt>
                                  <w:sdtPr>
                                    <w:rPr>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566F01">
                                      <w:rPr>
                                        <w:color w:val="5B9BD5" w:themeColor="accent1"/>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p w:rsidR="00566F01" w:rsidRDefault="00CE5244" w:rsidP="00566F01">
                          <w:pPr>
                            <w:pStyle w:val="NoSpacing"/>
                            <w:jc w:val="center"/>
                            <w:rPr>
                              <w:color w:val="5B9BD5" w:themeColor="accent1"/>
                            </w:rPr>
                          </w:pPr>
                          <w:sdt>
                            <w:sdtPr>
                              <w:rPr>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566F01">
                                <w:rPr>
                                  <w:color w:val="5B9BD5" w:themeColor="accent1"/>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566F01" w:rsidRDefault="00566F01">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493507" w:rsidRPr="00493507" w:rsidRDefault="00493507" w:rsidP="00493507">
      <w:pPr>
        <w:jc w:val="center"/>
        <w:rPr>
          <w:rFonts w:ascii="Traditional Arabic" w:hAnsi="Traditional Arabic" w:cs="Traditional Arabic"/>
          <w:b/>
          <w:bCs/>
          <w:sz w:val="38"/>
          <w:szCs w:val="38"/>
          <w:u w:val="single"/>
          <w:rtl/>
        </w:rPr>
      </w:pPr>
      <w:bookmarkStart w:id="0" w:name="_GoBack"/>
      <w:r w:rsidRPr="00493507">
        <w:rPr>
          <w:rFonts w:ascii="Traditional Arabic" w:hAnsi="Traditional Arabic" w:cs="Traditional Arabic" w:hint="cs"/>
          <w:b/>
          <w:bCs/>
          <w:sz w:val="38"/>
          <w:szCs w:val="38"/>
          <w:u w:val="single"/>
          <w:rtl/>
        </w:rPr>
        <w:lastRenderedPageBreak/>
        <w:t>الإيمان باليوم الآخر</w:t>
      </w:r>
    </w:p>
    <w:p w:rsidR="00493507" w:rsidRPr="00493507" w:rsidRDefault="00493507" w:rsidP="00493507">
      <w:pPr>
        <w:jc w:val="mediumKashida"/>
        <w:rPr>
          <w:rFonts w:ascii="Traditional Arabic" w:hAnsi="Traditional Arabic" w:cs="Traditional Arabic"/>
          <w:b/>
          <w:bCs/>
          <w:sz w:val="32"/>
          <w:szCs w:val="32"/>
          <w:rtl/>
        </w:rPr>
      </w:pPr>
      <w:r w:rsidRPr="00493507">
        <w:rPr>
          <w:rFonts w:ascii="Traditional Arabic" w:hAnsi="Traditional Arabic" w:cs="Traditional Arabic"/>
          <w:b/>
          <w:bCs/>
          <w:sz w:val="32"/>
          <w:szCs w:val="32"/>
          <w:rtl/>
        </w:rPr>
        <w:t>معنى الإيمان باليوم الآخر:</w:t>
      </w: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التصديق الجازم بأن الله تعالى يبعث الناس من القبور، ثم يحاسبهم ويجازيهم على أعمالهم، حتى يستقر أهل الجنة في منازلهم، وأهل النار في منازلهم.</w:t>
      </w:r>
    </w:p>
    <w:p w:rsidR="00493507" w:rsidRPr="00493507" w:rsidRDefault="00493507" w:rsidP="00493507">
      <w:pPr>
        <w:jc w:val="mediumKashida"/>
        <w:rPr>
          <w:rFonts w:ascii="Traditional Arabic" w:hAnsi="Traditional Arabic" w:cs="Traditional Arabic"/>
          <w:sz w:val="32"/>
          <w:szCs w:val="32"/>
          <w:rtl/>
        </w:rPr>
      </w:pP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والإيمان باليوم الآخر أحد أركان الإيمان، فلا يصح الإيمان إلا به قال تعالى: {وَلَكِنَّ الْبِرَّ مَنْ آمَنَ بِاللّهِ وَالْيَوْمِ الآخِرِ} (البقرة: 177).</w:t>
      </w:r>
    </w:p>
    <w:p w:rsidR="00493507" w:rsidRPr="00493507" w:rsidRDefault="00493507" w:rsidP="00493507">
      <w:pPr>
        <w:jc w:val="mediumKashida"/>
        <w:rPr>
          <w:rFonts w:ascii="Traditional Arabic" w:hAnsi="Traditional Arabic" w:cs="Traditional Arabic"/>
          <w:sz w:val="32"/>
          <w:szCs w:val="32"/>
          <w:rtl/>
        </w:rPr>
      </w:pPr>
    </w:p>
    <w:p w:rsidR="00493507" w:rsidRPr="00493507" w:rsidRDefault="00493507" w:rsidP="00493507">
      <w:pPr>
        <w:jc w:val="mediumKashida"/>
        <w:rPr>
          <w:rFonts w:ascii="Traditional Arabic" w:hAnsi="Traditional Arabic" w:cs="Traditional Arabic"/>
          <w:b/>
          <w:bCs/>
          <w:sz w:val="32"/>
          <w:szCs w:val="32"/>
          <w:rtl/>
        </w:rPr>
      </w:pPr>
      <w:r w:rsidRPr="00493507">
        <w:rPr>
          <w:rFonts w:ascii="Traditional Arabic" w:hAnsi="Traditional Arabic" w:cs="Traditional Arabic"/>
          <w:b/>
          <w:bCs/>
          <w:sz w:val="32"/>
          <w:szCs w:val="32"/>
          <w:rtl/>
        </w:rPr>
        <w:t>لماذا أكد القرآن على الإيمان باليوم الآخر؟</w:t>
      </w: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أكد القرآن الكريم على الإيمان باليوم الآخر، ونبّه إليه في كل مناسبة، وأكد وقوعه بشتى أساليب العربية، وربط الإيمان به بالإيمان بالله عز وجل في أكثر من موضع.</w:t>
      </w:r>
    </w:p>
    <w:p w:rsidR="00493507" w:rsidRPr="00493507" w:rsidRDefault="00493507" w:rsidP="00493507">
      <w:pPr>
        <w:jc w:val="mediumKashida"/>
        <w:rPr>
          <w:rFonts w:ascii="Traditional Arabic" w:hAnsi="Traditional Arabic" w:cs="Traditional Arabic"/>
          <w:sz w:val="32"/>
          <w:szCs w:val="32"/>
          <w:rtl/>
        </w:rPr>
      </w:pP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وذلك لأن الإيمان باليوم الآخر نتيجة لازمة للإيمان بالله وعدله سبحانه وتعالى، وتوضيح ذلك:</w:t>
      </w:r>
    </w:p>
    <w:p w:rsidR="00493507" w:rsidRPr="00493507" w:rsidRDefault="00493507" w:rsidP="00493507">
      <w:pPr>
        <w:jc w:val="mediumKashida"/>
        <w:rPr>
          <w:rFonts w:ascii="Traditional Arabic" w:hAnsi="Traditional Arabic" w:cs="Traditional Arabic"/>
          <w:sz w:val="32"/>
          <w:szCs w:val="32"/>
          <w:rtl/>
        </w:rPr>
      </w:pP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أن الله لا يقر الظلم ولا يدع الظالم بغير عقاب, ولا المظلوم بغير إنصاف, ولا يترك المحسن بغير ثواب وجزاء، ويعطي كل ذي حق حقه، ونحن نرى في الحياة الدنيا من يعيش ظالماً ويموت ظالماً ولم يعاقب, ومن يعيش مظلوماً ويموت مظلوماً ولم يأخذ حقه, فما معنى هذا والله لا يقبل الظلم؟ معناه أنه لا بد من حياة أخرى غير هذه الحياة التي نعيشها, لا بد من ميعاد آخر يكافأ فيه المحسن ويعاقب فيه المسيء ويأخذ كل ذي حق حقه.</w:t>
      </w:r>
    </w:p>
    <w:p w:rsidR="00493507" w:rsidRPr="00493507" w:rsidRDefault="00493507" w:rsidP="00493507">
      <w:pPr>
        <w:jc w:val="mediumKashida"/>
        <w:rPr>
          <w:rFonts w:ascii="Traditional Arabic" w:hAnsi="Traditional Arabic" w:cs="Traditional Arabic"/>
          <w:sz w:val="32"/>
          <w:szCs w:val="32"/>
          <w:rtl/>
        </w:rPr>
      </w:pP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lastRenderedPageBreak/>
        <w:t>يوجهنا الإسلام إلى البعد عن النار بالإحسان إلى الآخرين ولو كان ذلك بالتصدق بنصف تمرة.</w:t>
      </w:r>
    </w:p>
    <w:p w:rsidR="00493507" w:rsidRPr="00493507" w:rsidRDefault="00493507" w:rsidP="00493507">
      <w:pPr>
        <w:jc w:val="mediumKashida"/>
        <w:rPr>
          <w:rFonts w:ascii="Traditional Arabic" w:hAnsi="Traditional Arabic" w:cs="Traditional Arabic"/>
          <w:b/>
          <w:bCs/>
          <w:sz w:val="32"/>
          <w:szCs w:val="32"/>
          <w:rtl/>
        </w:rPr>
      </w:pPr>
      <w:r w:rsidRPr="00493507">
        <w:rPr>
          <w:rFonts w:ascii="Traditional Arabic" w:hAnsi="Traditional Arabic" w:cs="Traditional Arabic"/>
          <w:b/>
          <w:bCs/>
          <w:sz w:val="32"/>
          <w:szCs w:val="32"/>
          <w:rtl/>
        </w:rPr>
        <w:t>ماذا يتضمن الإيمان باليوم الآخر؟</w:t>
      </w: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يتضمن إيمان المسلم باليوم الآخر عدداً من الأمور منها:</w:t>
      </w:r>
    </w:p>
    <w:p w:rsidR="00493507" w:rsidRPr="00493507" w:rsidRDefault="00493507" w:rsidP="00493507">
      <w:pPr>
        <w:jc w:val="mediumKashida"/>
        <w:rPr>
          <w:rFonts w:ascii="Traditional Arabic" w:hAnsi="Traditional Arabic" w:cs="Traditional Arabic"/>
          <w:sz w:val="32"/>
          <w:szCs w:val="32"/>
          <w:rtl/>
        </w:rPr>
      </w:pP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الإيمان بالبعث والحشر: وهو إحياء الموتى من قبورهم، وإعادة الأرواح إلى أجسادهم، فيقوم الناس لرب العالمين، ثم يحشرون ويجمعون في مكان واحد حفاة عراة كما خلقوا أول مرة.</w:t>
      </w: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والإيمان بالبعث مما دلّ عليه الكتاب والسنة، والعقل والفطرة السليمة، فنؤمن يقينا بأن الله يبعث من في القبور، وتعاد الأرواح إلى الأجساد، ويقوم الناس لرب العالمين.</w:t>
      </w:r>
    </w:p>
    <w:p w:rsidR="00493507" w:rsidRPr="00493507" w:rsidRDefault="00493507" w:rsidP="00493507">
      <w:pPr>
        <w:jc w:val="mediumKashida"/>
        <w:rPr>
          <w:rFonts w:ascii="Traditional Arabic" w:hAnsi="Traditional Arabic" w:cs="Traditional Arabic"/>
          <w:sz w:val="32"/>
          <w:szCs w:val="32"/>
          <w:rtl/>
        </w:rPr>
      </w:pP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قال الله تعالى: {ثُمَّ إِنَّكُمْ بَعْدَ ذَلِكَ لَمَيِّتُونَ - ثُمَّ إِنَّكُمْ يَوْمَ الْقِيَامَةِ تُبْعَثُون} (المؤمنون:15-16).</w:t>
      </w:r>
    </w:p>
    <w:p w:rsidR="00493507" w:rsidRPr="00493507" w:rsidRDefault="00493507" w:rsidP="00493507">
      <w:pPr>
        <w:jc w:val="mediumKashida"/>
        <w:rPr>
          <w:rFonts w:ascii="Traditional Arabic" w:hAnsi="Traditional Arabic" w:cs="Traditional Arabic"/>
          <w:sz w:val="32"/>
          <w:szCs w:val="32"/>
          <w:rtl/>
        </w:rPr>
      </w:pP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وقد اتفقت جميع الكتب السماوية عليه, وذلك هو مقتضى الحكمة؛ حيث تقتضي أن يجعل الله تعالى لهذه الخليقة معادا يجزيهم فيه على كل ما كلفهم به على ألسنة رسله، قال الله تعالى: {أَفَحَسِبْتُمْ أَنَّمَا خَلَقْنَاكُمْ عَبَثًا وَأَنَّكُمْ إِلَيْنَا لَا تُرْجَعُون} (المؤمنون: 115).</w:t>
      </w:r>
    </w:p>
    <w:p w:rsidR="00493507" w:rsidRPr="00493507" w:rsidRDefault="00493507" w:rsidP="00493507">
      <w:pPr>
        <w:jc w:val="mediumKashida"/>
        <w:rPr>
          <w:rFonts w:ascii="Traditional Arabic" w:hAnsi="Traditional Arabic" w:cs="Traditional Arabic"/>
          <w:b/>
          <w:bCs/>
          <w:sz w:val="32"/>
          <w:szCs w:val="32"/>
          <w:rtl/>
        </w:rPr>
      </w:pPr>
      <w:r w:rsidRPr="00493507">
        <w:rPr>
          <w:rFonts w:ascii="Traditional Arabic" w:hAnsi="Traditional Arabic" w:cs="Traditional Arabic"/>
          <w:b/>
          <w:bCs/>
          <w:sz w:val="32"/>
          <w:szCs w:val="32"/>
          <w:rtl/>
        </w:rPr>
        <w:t>من أدلة القرآن على إثبات البعث:</w:t>
      </w: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أن الله تعالى خلق البشر ابتداءً، والقادر على ابتداء الخلق لا يعجز عن إعادته، قال الله تعالى: {وَهُوَ الَّذِي يَبْدَأُ الْخَلْقَ ثُمَّ يُعِيدُه} (الروم: 27).</w:t>
      </w: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وقال تعالى آمرا بالرد على من أنكر إحياء العظام وهي رميم: {قُلْ يُحْيِيهَا الَّذِي أَنْشَأَهَا أَوَّلَ مَرَّةٍ وَهُوَ بِكُلِّ خَلْقٍ عَلِيمٌ} (يس: 79).</w:t>
      </w:r>
    </w:p>
    <w:p w:rsidR="00493507" w:rsidRPr="00493507" w:rsidRDefault="00493507" w:rsidP="00493507">
      <w:pPr>
        <w:jc w:val="mediumKashida"/>
        <w:rPr>
          <w:rFonts w:ascii="Traditional Arabic" w:hAnsi="Traditional Arabic" w:cs="Traditional Arabic"/>
          <w:sz w:val="32"/>
          <w:szCs w:val="32"/>
          <w:rtl/>
        </w:rPr>
      </w:pP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lastRenderedPageBreak/>
        <w:t>أن الأرض تكون ميتة هامدة ليس فيها شجرة خضراء, فينزل عليها المطر، فتهتز خضراءَ حيَّةً فيها من كل زوج بهيجٍ، والقادر على إحيائها بعد موتها قادر على إحياء الموتى, قال تعالى: {وَنَزَّلْنَا مِنَ السَّمَاءِ مَاءً مُبَارَكًا فَأَنْبَتْنَا بِهِ جَنَّاتٍ وَحَبَّ الْحَصِيدِ - وَالنَّخْلَ بَاسِقَاتٍ لَهَا طَلْعٌ نَضِيدٌ - رِزْقًا لِلْعِبَادِ وَأَحْيَيْنَا بِهِ بَلْدَةً مَيْتًا كَذَلِكَ الْخُرُوجُ } (ق: 9-11).</w:t>
      </w: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كل عاقل يعلم أن من قَدَر على العظيم الكبير فهو على ما دونه بكثير أقدرُ وأقدر، والله سبحانه وتعالى قد أبدع السماوات والأرض والأفلاك على عظم شأنها وسعتها، وعجيبِ خلقها، ومن ثَمّ فهو أقدر على أن يحيي عظاما قد صارت رميما، قال تعالى: {أَوَلَيْسَ الَّذِي خَلَقَ السَّمَاوَاتِ وَالْأَرْضَ بِقَادِرٍ عَلَى أَنْ يَخْلُقَ مِثْلَهُمْ بَلَى وَهُوَ الْخَلَّاقُ الْعَلِيم} (يس: 81).</w:t>
      </w: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الإيمان بالحساب والميزان: يحاسب الله الخلائق على أعمالهم التي عملوها في الحياة الدنيا، فمن كان من أهل التوحيد ومطيعا لله ورسوله فإن حسابه يسير، ومن كان من أهل الشرك والعصيان فحسابه عسير.</w:t>
      </w: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وتوزن الأعمال في ميزان عظيم، فتوضع الحسنات في كفة، والسيئات في الكفة الأخرى، فمن رجحت حسناته بسيئاته فهو من أهل الجنة، ومن رجحت سيئاته بحسناته فهو من أهل النار، ولا يظلم ربك أحداً.</w:t>
      </w:r>
    </w:p>
    <w:p w:rsidR="00493507" w:rsidRPr="00493507" w:rsidRDefault="00493507" w:rsidP="00493507">
      <w:pPr>
        <w:jc w:val="mediumKashida"/>
        <w:rPr>
          <w:rFonts w:ascii="Traditional Arabic" w:hAnsi="Traditional Arabic" w:cs="Traditional Arabic"/>
          <w:sz w:val="32"/>
          <w:szCs w:val="32"/>
          <w:rtl/>
        </w:rPr>
      </w:pP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قال تعالى: {وَنَضَعُ الْمَوَازِينَ الْقِسْطَ لِيَوْمِ الْقِيَامَةِ فَلَا تُظْلَمُ نَفْسٌ شَيْئًا وَإِنْ كَانَ مِثْقَالَ حَبَّةٍ مِنْ خَرْدَلٍ أَتَيْنَا بِهَا وَكَفَى بِنَا حَاسِبِين} (الأنبياء: 47).</w:t>
      </w:r>
    </w:p>
    <w:p w:rsidR="00493507" w:rsidRPr="00493507" w:rsidRDefault="00493507" w:rsidP="00493507">
      <w:pPr>
        <w:jc w:val="mediumKashida"/>
        <w:rPr>
          <w:rFonts w:ascii="Traditional Arabic" w:hAnsi="Traditional Arabic" w:cs="Traditional Arabic"/>
          <w:sz w:val="32"/>
          <w:szCs w:val="32"/>
          <w:rtl/>
        </w:rPr>
      </w:pP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الجنة والنار: الجنة هي دار النعيم المقيم، أعدها الله للمؤمنين المتقين، المطيعين للّه ورسوله، فيها جميع أنواع النعيم الدائم مما تشتهيه النفوس وتقر به العيون من جميع أنواع المحبوبات.</w:t>
      </w: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قال تعالى مرغباً عباده للمسارعة في الطاعات ودخول جنة عرضها كعرض السماء والأرض: {وَسَارِعُوا إِلَى مَغْفِرَةٍ مِنْ رَبِّكُمْ وَجَنَّةٍ عَرْضُهَا السَّمَوَاتُ وَالْأَرْضُ أُعِدَّتْ لِلْمُتَّقِين} (آل عمران: 133).</w:t>
      </w:r>
    </w:p>
    <w:p w:rsidR="00493507" w:rsidRPr="00493507" w:rsidRDefault="00493507" w:rsidP="00493507">
      <w:pPr>
        <w:jc w:val="mediumKashida"/>
        <w:rPr>
          <w:rFonts w:ascii="Traditional Arabic" w:hAnsi="Traditional Arabic" w:cs="Traditional Arabic"/>
          <w:sz w:val="32"/>
          <w:szCs w:val="32"/>
          <w:rtl/>
        </w:rPr>
      </w:pP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lastRenderedPageBreak/>
        <w:t>وأما النار فهي دار العذاب المقيم، أعدها الله للكافرين الذين كفروا بالله وعَصَوا رُسله، فيها من أنواع العذاب والآلام والنكال ما لا يخطر على البال.</w:t>
      </w:r>
    </w:p>
    <w:p w:rsidR="00493507" w:rsidRPr="00493507" w:rsidRDefault="00493507" w:rsidP="00493507">
      <w:pPr>
        <w:jc w:val="mediumKashida"/>
        <w:rPr>
          <w:rFonts w:ascii="Traditional Arabic" w:hAnsi="Traditional Arabic" w:cs="Traditional Arabic"/>
          <w:sz w:val="32"/>
          <w:szCs w:val="32"/>
          <w:rtl/>
        </w:rPr>
      </w:pP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قال سبحانه محذراً عباده من النار التي أعدها للكافرين: {فَاتَّقُوا النَّارَ الَّتِي وَقُودُهَا النَّاسُ وَالْحِجَارَةُ أُعِدَّتْ لِلْكَافِرِين} (البقرة: 24).</w:t>
      </w:r>
    </w:p>
    <w:p w:rsidR="00493507" w:rsidRPr="00493507" w:rsidRDefault="00493507" w:rsidP="00493507">
      <w:pPr>
        <w:jc w:val="mediumKashida"/>
        <w:rPr>
          <w:rFonts w:ascii="Traditional Arabic" w:hAnsi="Traditional Arabic" w:cs="Traditional Arabic"/>
          <w:sz w:val="32"/>
          <w:szCs w:val="32"/>
          <w:rtl/>
        </w:rPr>
      </w:pP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اللهم إنا نسألك الجنة وما قرّب إليها من قول وعمل، ونعوذ بك من النار وما قرّب إليها من قول وعمل.</w:t>
      </w:r>
    </w:p>
    <w:p w:rsidR="00493507" w:rsidRPr="00493507" w:rsidRDefault="00493507" w:rsidP="00493507">
      <w:pPr>
        <w:jc w:val="mediumKashida"/>
        <w:rPr>
          <w:rFonts w:ascii="Traditional Arabic" w:hAnsi="Traditional Arabic" w:cs="Traditional Arabic"/>
          <w:sz w:val="32"/>
          <w:szCs w:val="32"/>
          <w:rtl/>
        </w:rPr>
      </w:pP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عذاب القبر ونعيمه: نؤمن بأن الموت حق، قال تعالى: {قُلْ يَتَوَفَّاكُمْ مَلَكُ الْمَوْتِ الَّذِي وُكِّلَ بِكُمْ ثُمَّ إِلَى رَبِّكُمْ تُرْجَعُون} (السجدة: 11).</w:t>
      </w: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وهو أمر مشاهد لا شك فيه، ونؤمن أن كل من مات أو قتل بأي سبب كان حتفه، أنّ ذلك بأجله لم ينقص منه شيئا، قال الله تعالى: {فَإِذَا جَاءَ أَجَلُهُمْ لَا يَسْتَأْخِرُونَ سَاعَةً وَلَا يَسْتَقْدِمُون} (الأعراف: 34).</w:t>
      </w: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وأن من مات فقد قامت قيامته وانتقل إلى الدار الآخرة.</w:t>
      </w:r>
    </w:p>
    <w:p w:rsidR="00493507" w:rsidRPr="00493507" w:rsidRDefault="00493507" w:rsidP="00493507">
      <w:pPr>
        <w:jc w:val="mediumKashida"/>
        <w:rPr>
          <w:rFonts w:ascii="Traditional Arabic" w:hAnsi="Traditional Arabic" w:cs="Traditional Arabic"/>
          <w:sz w:val="32"/>
          <w:szCs w:val="32"/>
          <w:rtl/>
        </w:rPr>
      </w:pPr>
      <w:r w:rsidRPr="00493507">
        <w:rPr>
          <w:rFonts w:ascii="Traditional Arabic" w:hAnsi="Traditional Arabic" w:cs="Traditional Arabic"/>
          <w:sz w:val="32"/>
          <w:szCs w:val="32"/>
          <w:rtl/>
        </w:rPr>
        <w:t>وقد ثبتت أحاديث كثيرة عن رسول الله صلى الله عليه وسلم في ثبوت عذاب القبر للكفار والعصاة ونعيمه للمؤمنين وأهل الصلاح فنؤمن به ولا نخوض في كيفيته، إذ ليس للعقل قدرة على معرفة كيفيته وحقيقته، لكونه من عالم الغيب مثل الجنة والنار لا من عالم الشهادة، وقدرة العقل على القياس والاستنتاج والحكم تكون في ما يعرف نظيره وقانونه في عالم الدنيا المشاهد.</w:t>
      </w:r>
    </w:p>
    <w:p w:rsidR="000816F0" w:rsidRPr="00493507" w:rsidRDefault="00493507" w:rsidP="00493507">
      <w:pPr>
        <w:jc w:val="mediumKashida"/>
        <w:rPr>
          <w:rFonts w:ascii="Traditional Arabic" w:hAnsi="Traditional Arabic" w:cs="Traditional Arabic"/>
          <w:sz w:val="32"/>
          <w:szCs w:val="32"/>
        </w:rPr>
      </w:pPr>
      <w:r w:rsidRPr="00493507">
        <w:rPr>
          <w:rFonts w:ascii="Traditional Arabic" w:hAnsi="Traditional Arabic" w:cs="Traditional Arabic"/>
          <w:sz w:val="32"/>
          <w:szCs w:val="32"/>
          <w:rtl/>
        </w:rPr>
        <w:t>كما أن أحوال القبر من أمور الغيب التي لا يدركها الحس، ولو كانت تدرك بالحس لفاتت فائدة الإيمان بالغيب، وزالت حكمة التكليف، ولما تَدافن الناس، كما قال صلى الله عليه وسلم: "لولا أن لا تَدافَنوا لدعوت الله أن يسمعكم من عذاب القبر ما أسمع" (مسلم 2868, النسائي 2058). ولمَّا كانت هذه الحكمة منتفية في حق البهائم سمعته وأدركته.</w:t>
      </w:r>
      <w:bookmarkEnd w:id="0"/>
    </w:p>
    <w:sectPr w:rsidR="000816F0" w:rsidRPr="00493507" w:rsidSect="00566F0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507"/>
    <w:rsid w:val="000816F0"/>
    <w:rsid w:val="00493507"/>
    <w:rsid w:val="00566F01"/>
    <w:rsid w:val="009D3714"/>
    <w:rsid w:val="00CE524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8401"/>
  <w15:chartTrackingRefBased/>
  <w15:docId w15:val="{22A8F1F2-848D-4787-803B-C5FBB555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6F01"/>
    <w:pPr>
      <w:bidi/>
      <w:spacing w:after="0" w:line="240" w:lineRule="auto"/>
    </w:pPr>
    <w:rPr>
      <w:rFonts w:eastAsiaTheme="minorEastAsia"/>
    </w:rPr>
  </w:style>
  <w:style w:type="character" w:customStyle="1" w:styleId="NoSpacingChar">
    <w:name w:val="No Spacing Char"/>
    <w:basedOn w:val="DefaultParagraphFont"/>
    <w:link w:val="NoSpacing"/>
    <w:uiPriority w:val="1"/>
    <w:rsid w:val="00566F01"/>
    <w:rPr>
      <w:rFonts w:eastAsiaTheme="minorEastAsia"/>
    </w:rPr>
  </w:style>
  <w:style w:type="paragraph" w:styleId="BalloonText">
    <w:name w:val="Balloon Text"/>
    <w:basedOn w:val="Normal"/>
    <w:link w:val="BalloonTextChar"/>
    <w:uiPriority w:val="99"/>
    <w:semiHidden/>
    <w:unhideWhenUsed/>
    <w:rsid w:val="00566F0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66F0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DA996A8DEF4EF79AD09F000F2EC9A7"/>
        <w:category>
          <w:name w:val="عام"/>
          <w:gallery w:val="placeholder"/>
        </w:category>
        <w:types>
          <w:type w:val="bbPlcHdr"/>
        </w:types>
        <w:behaviors>
          <w:behavior w:val="content"/>
        </w:behaviors>
        <w:guid w:val="{D5D6F355-DC89-49F4-9A6E-B8801B2F432E}"/>
      </w:docPartPr>
      <w:docPartBody>
        <w:p w:rsidR="00AB6B92" w:rsidRDefault="00C649A2" w:rsidP="00C649A2">
          <w:pPr>
            <w:pStyle w:val="6FDA996A8DEF4EF79AD09F000F2EC9A7"/>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9A2"/>
    <w:rsid w:val="00AB6B92"/>
    <w:rsid w:val="00AD76D3"/>
    <w:rsid w:val="00C3720B"/>
    <w:rsid w:val="00C64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DA996A8DEF4EF79AD09F000F2EC9A7">
    <w:name w:val="6FDA996A8DEF4EF79AD09F000F2EC9A7"/>
    <w:rsid w:val="00C649A2"/>
    <w:pPr>
      <w:bidi/>
    </w:pPr>
  </w:style>
  <w:style w:type="paragraph" w:customStyle="1" w:styleId="515A2DF7C95047128EF32E3B42555FDE">
    <w:name w:val="515A2DF7C95047128EF32E3B42555FDE"/>
    <w:rsid w:val="00C649A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الطالبان: عبدالله ناصر آل سعد   -   محمد ناصر آل سعد</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823</Words>
  <Characters>4696</Characters>
  <Application>Microsoft Office Word</Application>
  <DocSecurity>0</DocSecurity>
  <Lines>39</Lines>
  <Paragraphs>11</Paragraphs>
  <ScaleCrop>false</ScaleCrop>
  <Company>الفصل: 2/5</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الإيمان باليوم الآخر</dc:title>
  <dc:subject/>
  <dc:creator>well</dc:creator>
  <cp:keywords/>
  <dc:description/>
  <cp:lastModifiedBy>SilverLine</cp:lastModifiedBy>
  <cp:revision>3</cp:revision>
  <cp:lastPrinted>2018-03-25T13:30:00Z</cp:lastPrinted>
  <dcterms:created xsi:type="dcterms:W3CDTF">2018-03-25T13:28:00Z</dcterms:created>
  <dcterms:modified xsi:type="dcterms:W3CDTF">2019-01-14T00:22:00Z</dcterms:modified>
</cp:coreProperties>
</file>