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FEF" w:rsidRPr="00215FEF" w:rsidRDefault="00215FEF" w:rsidP="00EE7E2D">
      <w:pPr>
        <w:pBdr>
          <w:bottom w:val="double" w:sz="4" w:space="1" w:color="2E74B5" w:themeColor="accent1" w:themeShade="BF"/>
        </w:pBdr>
        <w:spacing w:line="216" w:lineRule="auto"/>
        <w:jc w:val="center"/>
        <w:rPr>
          <w:rFonts w:ascii="Traditional Arabic" w:hAnsi="Traditional Arabic" w:cs="Traditional Arabic"/>
          <w:b/>
          <w:bCs/>
          <w:color w:val="0070C0"/>
          <w:sz w:val="38"/>
          <w:szCs w:val="3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r w:rsidRPr="00215FEF">
        <w:rPr>
          <w:rFonts w:ascii="Traditional Arabic" w:hAnsi="Traditional Arabic" w:cs="Traditional Arabic"/>
          <w:b/>
          <w:bCs/>
          <w:color w:val="0070C0"/>
          <w:sz w:val="38"/>
          <w:szCs w:val="3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التفحيط</w:t>
      </w:r>
    </w:p>
    <w:p w:rsidR="00215FEF" w:rsidRDefault="00EE7E2D" w:rsidP="00EE7E2D">
      <w:pPr>
        <w:spacing w:line="216" w:lineRule="auto"/>
        <w:jc w:val="center"/>
        <w:rPr>
          <w:rFonts w:ascii="Traditional Arabic" w:hAnsi="Traditional Arabic" w:cs="Traditional Arabic"/>
          <w:sz w:val="32"/>
          <w:szCs w:val="32"/>
          <w:rtl/>
        </w:rPr>
      </w:pPr>
      <w:r>
        <w:rPr>
          <w:rFonts w:ascii="Traditional Arabic" w:hAnsi="Traditional Arabic" w:cs="Traditional Arabic"/>
          <w:noProof/>
          <w:sz w:val="32"/>
          <w:szCs w:val="32"/>
          <w:rtl/>
        </w:rPr>
        <w:drawing>
          <wp:anchor distT="0" distB="0" distL="114300" distR="114300" simplePos="0" relativeHeight="251658240" behindDoc="0" locked="0" layoutInCell="1" allowOverlap="1">
            <wp:simplePos x="0" y="0"/>
            <wp:positionH relativeFrom="column">
              <wp:posOffset>794132</wp:posOffset>
            </wp:positionH>
            <wp:positionV relativeFrom="paragraph">
              <wp:posOffset>32904</wp:posOffset>
            </wp:positionV>
            <wp:extent cx="5167223" cy="2460583"/>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بحث_عن_ظاهرة_التفحيط.jpg"/>
                    <pic:cNvPicPr/>
                  </pic:nvPicPr>
                  <pic:blipFill>
                    <a:blip r:embed="rId5">
                      <a:extLst>
                        <a:ext uri="{28A0092B-C50C-407E-A947-70E740481C1C}">
                          <a14:useLocalDpi xmlns:a14="http://schemas.microsoft.com/office/drawing/2010/main" val="0"/>
                        </a:ext>
                      </a:extLst>
                    </a:blip>
                    <a:stretch>
                      <a:fillRect/>
                    </a:stretch>
                  </pic:blipFill>
                  <pic:spPr>
                    <a:xfrm>
                      <a:off x="0" y="0"/>
                      <a:ext cx="5167223" cy="2460583"/>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215FEF" w:rsidRDefault="00215FEF" w:rsidP="00EE7E2D">
      <w:pPr>
        <w:spacing w:line="216" w:lineRule="auto"/>
        <w:jc w:val="center"/>
        <w:rPr>
          <w:rFonts w:ascii="Traditional Arabic" w:hAnsi="Traditional Arabic" w:cs="Traditional Arabic"/>
          <w:sz w:val="32"/>
          <w:szCs w:val="32"/>
          <w:rtl/>
        </w:rPr>
      </w:pPr>
    </w:p>
    <w:p w:rsidR="00215FEF" w:rsidRDefault="00215FEF" w:rsidP="00EE7E2D">
      <w:pPr>
        <w:spacing w:line="216" w:lineRule="auto"/>
        <w:jc w:val="center"/>
        <w:rPr>
          <w:rFonts w:ascii="Traditional Arabic" w:hAnsi="Traditional Arabic" w:cs="Traditional Arabic"/>
          <w:sz w:val="32"/>
          <w:szCs w:val="32"/>
          <w:rtl/>
        </w:rPr>
      </w:pPr>
    </w:p>
    <w:p w:rsidR="00EE7E2D" w:rsidRDefault="00EE7E2D" w:rsidP="00EE7E2D">
      <w:pPr>
        <w:spacing w:line="216" w:lineRule="auto"/>
        <w:jc w:val="center"/>
        <w:rPr>
          <w:rFonts w:ascii="Traditional Arabic" w:hAnsi="Traditional Arabic" w:cs="Traditional Arabic"/>
          <w:sz w:val="32"/>
          <w:szCs w:val="32"/>
          <w:rtl/>
        </w:rPr>
      </w:pPr>
    </w:p>
    <w:p w:rsidR="00EE7E2D" w:rsidRPr="00EE7E2D" w:rsidRDefault="00EE7E2D" w:rsidP="00EE7E2D">
      <w:pPr>
        <w:spacing w:line="216" w:lineRule="auto"/>
        <w:jc w:val="center"/>
        <w:rPr>
          <w:rFonts w:ascii="Traditional Arabic" w:hAnsi="Traditional Arabic" w:cs="Traditional Arabic"/>
          <w:sz w:val="30"/>
          <w:szCs w:val="30"/>
          <w:rtl/>
        </w:rPr>
      </w:pPr>
    </w:p>
    <w:p w:rsidR="00215FEF" w:rsidRPr="00EE7E2D" w:rsidRDefault="00215FEF" w:rsidP="00EE7E2D">
      <w:pPr>
        <w:spacing w:line="216" w:lineRule="auto"/>
        <w:jc w:val="center"/>
        <w:rPr>
          <w:rFonts w:ascii="Traditional Arabic" w:hAnsi="Traditional Arabic" w:cs="Traditional Arabic"/>
          <w:sz w:val="30"/>
          <w:szCs w:val="30"/>
          <w:rtl/>
        </w:rPr>
      </w:pPr>
    </w:p>
    <w:p w:rsidR="00EE7E2D" w:rsidRDefault="00EE7E2D" w:rsidP="00EE7E2D">
      <w:pPr>
        <w:spacing w:line="216" w:lineRule="auto"/>
        <w:jc w:val="mediumKashida"/>
        <w:rPr>
          <w:rFonts w:ascii="Traditional Arabic" w:hAnsi="Traditional Arabic" w:cs="Traditional Arabic"/>
          <w:color w:val="5B9BD5" w:themeColor="accent1"/>
          <w:sz w:val="30"/>
          <w:szCs w:val="30"/>
          <w:rtl/>
        </w:rPr>
      </w:pPr>
    </w:p>
    <w:p w:rsidR="00215FEF" w:rsidRPr="00EE7E2D" w:rsidRDefault="00215FEF" w:rsidP="00EE7E2D">
      <w:pPr>
        <w:spacing w:line="216" w:lineRule="auto"/>
        <w:jc w:val="mediumKashida"/>
        <w:rPr>
          <w:rFonts w:ascii="Traditional Arabic" w:hAnsi="Traditional Arabic" w:cs="Traditional Arabic"/>
          <w:color w:val="5B9BD5" w:themeColor="accent1"/>
          <w:sz w:val="30"/>
          <w:szCs w:val="30"/>
          <w:rtl/>
        </w:rPr>
      </w:pPr>
      <w:r w:rsidRPr="00EE7E2D">
        <w:rPr>
          <w:rFonts w:ascii="Traditional Arabic" w:hAnsi="Traditional Arabic" w:cs="Traditional Arabic"/>
          <w:color w:val="5B9BD5" w:themeColor="accent1"/>
          <w:sz w:val="30"/>
          <w:szCs w:val="30"/>
          <w:rtl/>
        </w:rPr>
        <w:t>التفحيط أو التقحيص أو التشحيط أو التفحيص أو الخبات أو التمتيع اوالهجولة أو التنطيل أو الهجولة ، ولها أسماء كثيرة منتشرة، وجميعها كلمات عامية لا جذر لها في اللغة العربية الفصحى، هي مجموعة حركات يقوم بها المفحط بالسيارة، وهو جعل السيارة تنزلق مع التحكم فيها، بأن يكون اتجاه العجلة الأمامية مخالفا للاتجاه الفعلى الذي تسير فيه السيارة (لليمين والسيارة تتجه إلى اليسار والعكس صحيح) وفي نفس الوقت تكون تحت سيطرة القائد. ومما يجب ذكره أنه ضد القانون في المملكة العربية السعودية.</w:t>
      </w:r>
    </w:p>
    <w:p w:rsidR="00215FEF" w:rsidRPr="00EE7E2D" w:rsidRDefault="00215FEF" w:rsidP="00EE7E2D">
      <w:pPr>
        <w:pBdr>
          <w:bottom w:val="double" w:sz="4" w:space="1" w:color="2E74B5" w:themeColor="accent1" w:themeShade="BF"/>
        </w:pBdr>
        <w:spacing w:after="0" w:line="216" w:lineRule="auto"/>
        <w:jc w:val="center"/>
        <w:rPr>
          <w:rFonts w:ascii="Traditional Arabic" w:hAnsi="Traditional Arabic" w:cs="Traditional Arabic"/>
          <w:b/>
          <w:bCs/>
          <w:color w:val="0070C0"/>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7E2D">
        <w:rPr>
          <w:rFonts w:ascii="Traditional Arabic" w:hAnsi="Traditional Arabic" w:cs="Traditional Arabic"/>
          <w:b/>
          <w:bCs/>
          <w:color w:val="0070C0"/>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الأضرار</w:t>
      </w:r>
    </w:p>
    <w:p w:rsidR="00215FEF" w:rsidRPr="00EE7E2D" w:rsidRDefault="00215FEF" w:rsidP="00EE7E2D">
      <w:pPr>
        <w:spacing w:after="0" w:line="216" w:lineRule="auto"/>
        <w:jc w:val="mediumKashida"/>
        <w:rPr>
          <w:rFonts w:ascii="Traditional Arabic" w:hAnsi="Traditional Arabic" w:cs="Traditional Arabic"/>
          <w:color w:val="5B9BD5" w:themeColor="accent1"/>
          <w:sz w:val="30"/>
          <w:szCs w:val="30"/>
          <w:rtl/>
        </w:rPr>
      </w:pPr>
      <w:r w:rsidRPr="00EE7E2D">
        <w:rPr>
          <w:rFonts w:ascii="Traditional Arabic" w:hAnsi="Traditional Arabic" w:cs="Traditional Arabic"/>
          <w:color w:val="5B9BD5" w:themeColor="accent1"/>
          <w:sz w:val="30"/>
          <w:szCs w:val="30"/>
          <w:rtl/>
        </w:rPr>
        <w:t>1ـ قتل النفس .. الموت وكفى به ضرراً .</w:t>
      </w:r>
    </w:p>
    <w:p w:rsidR="00215FEF" w:rsidRPr="00EE7E2D" w:rsidRDefault="00215FEF" w:rsidP="00EE7E2D">
      <w:pPr>
        <w:spacing w:after="0" w:line="216" w:lineRule="auto"/>
        <w:jc w:val="mediumKashida"/>
        <w:rPr>
          <w:rFonts w:ascii="Traditional Arabic" w:hAnsi="Traditional Arabic" w:cs="Traditional Arabic"/>
          <w:color w:val="5B9BD5" w:themeColor="accent1"/>
          <w:sz w:val="30"/>
          <w:szCs w:val="30"/>
          <w:rtl/>
        </w:rPr>
      </w:pPr>
      <w:r w:rsidRPr="00EE7E2D">
        <w:rPr>
          <w:rFonts w:ascii="Traditional Arabic" w:hAnsi="Traditional Arabic" w:cs="Traditional Arabic"/>
          <w:color w:val="5B9BD5" w:themeColor="accent1"/>
          <w:sz w:val="30"/>
          <w:szCs w:val="30"/>
          <w:rtl/>
        </w:rPr>
        <w:t>2ـ التعدي على الآخرين .. بإتلاف أرواحهم .. وتحطيم أبدانهم .. وترويعهم في طرقاتهم</w:t>
      </w:r>
    </w:p>
    <w:p w:rsidR="00215FEF" w:rsidRPr="00EE7E2D" w:rsidRDefault="00215FEF" w:rsidP="00EE7E2D">
      <w:pPr>
        <w:spacing w:after="0" w:line="216" w:lineRule="auto"/>
        <w:jc w:val="mediumKashida"/>
        <w:rPr>
          <w:rFonts w:ascii="Traditional Arabic" w:hAnsi="Traditional Arabic" w:cs="Traditional Arabic"/>
          <w:color w:val="5B9BD5" w:themeColor="accent1"/>
          <w:sz w:val="30"/>
          <w:szCs w:val="30"/>
          <w:rtl/>
        </w:rPr>
      </w:pPr>
      <w:r w:rsidRPr="00EE7E2D">
        <w:rPr>
          <w:rFonts w:ascii="Traditional Arabic" w:hAnsi="Traditional Arabic" w:cs="Traditional Arabic"/>
          <w:color w:val="5B9BD5" w:themeColor="accent1"/>
          <w:sz w:val="30"/>
          <w:szCs w:val="30"/>
          <w:rtl/>
        </w:rPr>
        <w:t>3ـ الخسائر المادية في الممتلكات العامة والخاصة بسبب الحوادث الناتجة عن التفحيط .</w:t>
      </w:r>
    </w:p>
    <w:p w:rsidR="00215FEF" w:rsidRPr="00EE7E2D" w:rsidRDefault="00215FEF" w:rsidP="00EE7E2D">
      <w:pPr>
        <w:spacing w:after="0" w:line="216" w:lineRule="auto"/>
        <w:jc w:val="mediumKashida"/>
        <w:rPr>
          <w:rFonts w:ascii="Traditional Arabic" w:hAnsi="Traditional Arabic" w:cs="Traditional Arabic"/>
          <w:color w:val="5B9BD5" w:themeColor="accent1"/>
          <w:sz w:val="30"/>
          <w:szCs w:val="30"/>
          <w:rtl/>
        </w:rPr>
      </w:pPr>
      <w:r w:rsidRPr="00EE7E2D">
        <w:rPr>
          <w:rFonts w:ascii="Traditional Arabic" w:hAnsi="Traditional Arabic" w:cs="Traditional Arabic"/>
          <w:color w:val="5B9BD5" w:themeColor="accent1"/>
          <w:sz w:val="30"/>
          <w:szCs w:val="30"/>
          <w:rtl/>
        </w:rPr>
        <w:t>5 ـ معاناة أسرة المفحط :</w:t>
      </w:r>
    </w:p>
    <w:p w:rsidR="00215FEF" w:rsidRPr="00EE7E2D" w:rsidRDefault="00215FEF" w:rsidP="00EE7E2D">
      <w:pPr>
        <w:spacing w:after="0" w:line="216" w:lineRule="auto"/>
        <w:jc w:val="mediumKashida"/>
        <w:rPr>
          <w:rFonts w:ascii="Traditional Arabic" w:hAnsi="Traditional Arabic" w:cs="Traditional Arabic"/>
          <w:color w:val="5B9BD5" w:themeColor="accent1"/>
          <w:sz w:val="30"/>
          <w:szCs w:val="30"/>
          <w:rtl/>
        </w:rPr>
      </w:pPr>
      <w:r w:rsidRPr="00EE7E2D">
        <w:rPr>
          <w:rFonts w:ascii="Traditional Arabic" w:hAnsi="Traditional Arabic" w:cs="Traditional Arabic"/>
          <w:color w:val="5B9BD5" w:themeColor="accent1"/>
          <w:sz w:val="30"/>
          <w:szCs w:val="30"/>
          <w:rtl/>
        </w:rPr>
        <w:t>7 ـ تعطيل الحركة المرورية .. ووجود الازدحام .. واختناق السير في شوارعنا .</w:t>
      </w:r>
    </w:p>
    <w:p w:rsidR="00215FEF" w:rsidRPr="00EE7E2D" w:rsidRDefault="00215FEF" w:rsidP="00EE7E2D">
      <w:pPr>
        <w:spacing w:after="0" w:line="216" w:lineRule="auto"/>
        <w:jc w:val="mediumKashida"/>
        <w:rPr>
          <w:rFonts w:ascii="Traditional Arabic" w:hAnsi="Traditional Arabic" w:cs="Traditional Arabic"/>
          <w:color w:val="5B9BD5" w:themeColor="accent1"/>
          <w:rtl/>
        </w:rPr>
      </w:pPr>
      <w:r w:rsidRPr="00EE7E2D">
        <w:rPr>
          <w:rFonts w:ascii="Traditional Arabic" w:hAnsi="Traditional Arabic" w:cs="Traditional Arabic"/>
          <w:color w:val="5B9BD5" w:themeColor="accent1"/>
          <w:sz w:val="30"/>
          <w:szCs w:val="30"/>
          <w:rtl/>
        </w:rPr>
        <w:t>8 ـ ما يسببه التفحيط من تجمعات الشباب التي تكون سبباً في الفوضى ، والتعدي على الناس والممتلكات ، وانتهاك الأنظمة.</w:t>
      </w:r>
    </w:p>
    <w:p w:rsidR="00215FEF" w:rsidRPr="00EE7E2D" w:rsidRDefault="00215FEF" w:rsidP="00EE7E2D">
      <w:pPr>
        <w:pBdr>
          <w:bottom w:val="double" w:sz="4" w:space="1" w:color="2E74B5" w:themeColor="accent1" w:themeShade="BF"/>
        </w:pBdr>
        <w:spacing w:line="216" w:lineRule="auto"/>
        <w:jc w:val="center"/>
        <w:rPr>
          <w:rFonts w:ascii="Traditional Arabic" w:hAnsi="Traditional Arabic" w:cs="Traditional Arabic"/>
          <w:b/>
          <w:bCs/>
          <w:color w:val="0070C0"/>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7E2D">
        <w:rPr>
          <w:rFonts w:ascii="Traditional Arabic" w:hAnsi="Traditional Arabic" w:cs="Traditional Arabic"/>
          <w:b/>
          <w:bCs/>
          <w:color w:val="0070C0"/>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العلاج</w:t>
      </w:r>
    </w:p>
    <w:p w:rsidR="00215FEF" w:rsidRPr="00EE7E2D" w:rsidRDefault="00215FEF" w:rsidP="00EE7E2D">
      <w:pPr>
        <w:pStyle w:val="ListParagraph"/>
        <w:numPr>
          <w:ilvl w:val="0"/>
          <w:numId w:val="1"/>
        </w:numPr>
        <w:spacing w:after="0" w:line="216" w:lineRule="auto"/>
        <w:jc w:val="mediumKashida"/>
        <w:rPr>
          <w:rFonts w:ascii="Traditional Arabic" w:hAnsi="Traditional Arabic" w:cs="Traditional Arabic"/>
          <w:color w:val="5B9BD5" w:themeColor="accent1"/>
          <w:sz w:val="30"/>
          <w:szCs w:val="30"/>
          <w:rtl/>
        </w:rPr>
      </w:pPr>
      <w:r w:rsidRPr="00EE7E2D">
        <w:rPr>
          <w:rFonts w:ascii="Traditional Arabic" w:hAnsi="Traditional Arabic" w:cs="Traditional Arabic"/>
          <w:color w:val="5B9BD5" w:themeColor="accent1"/>
          <w:sz w:val="30"/>
          <w:szCs w:val="30"/>
          <w:rtl/>
        </w:rPr>
        <w:t>التّوعية من قبل الأهل بالدّرجة الأولى، ثمّ المدرسة، ثمّ الدّولة، كما يجب أن تكون التّوعية دائمة مع ضرورة ذكر سلبيّات التّفحيط، وعرض تجارب سلبيّة لأشخاص مارسوه، ليتّعظ المراهقون، والشّباب.</w:t>
      </w:r>
    </w:p>
    <w:p w:rsidR="00215FEF" w:rsidRPr="00EE7E2D" w:rsidRDefault="00215FEF" w:rsidP="00EE7E2D">
      <w:pPr>
        <w:pStyle w:val="ListParagraph"/>
        <w:numPr>
          <w:ilvl w:val="0"/>
          <w:numId w:val="1"/>
        </w:numPr>
        <w:spacing w:after="0" w:line="216" w:lineRule="auto"/>
        <w:jc w:val="mediumKashida"/>
        <w:rPr>
          <w:rFonts w:ascii="Traditional Arabic" w:hAnsi="Traditional Arabic" w:cs="Traditional Arabic"/>
          <w:color w:val="5B9BD5" w:themeColor="accent1"/>
          <w:sz w:val="30"/>
          <w:szCs w:val="30"/>
          <w:rtl/>
        </w:rPr>
      </w:pPr>
      <w:r w:rsidRPr="00EE7E2D">
        <w:rPr>
          <w:rFonts w:ascii="Traditional Arabic" w:hAnsi="Traditional Arabic" w:cs="Traditional Arabic"/>
          <w:color w:val="5B9BD5" w:themeColor="accent1"/>
          <w:sz w:val="30"/>
          <w:szCs w:val="30"/>
          <w:rtl/>
        </w:rPr>
        <w:t>تشديد القوانين من قبل الدّولة، ووضع عقوبات تصل إلى الحبس، والغرامة الماليّة، وحجز السيّارة، بحيث تكون هذه القوانين صارمة جدّاً ورادعة.</w:t>
      </w:r>
    </w:p>
    <w:p w:rsidR="00215FEF" w:rsidRPr="00EE7E2D" w:rsidRDefault="00215FEF" w:rsidP="00EE7E2D">
      <w:pPr>
        <w:pStyle w:val="ListParagraph"/>
        <w:numPr>
          <w:ilvl w:val="0"/>
          <w:numId w:val="1"/>
        </w:numPr>
        <w:spacing w:after="0" w:line="216" w:lineRule="auto"/>
        <w:jc w:val="mediumKashida"/>
        <w:rPr>
          <w:rFonts w:ascii="Traditional Arabic" w:hAnsi="Traditional Arabic" w:cs="Traditional Arabic"/>
          <w:color w:val="5B9BD5" w:themeColor="accent1"/>
          <w:sz w:val="30"/>
          <w:szCs w:val="30"/>
          <w:rtl/>
        </w:rPr>
      </w:pPr>
      <w:r w:rsidRPr="00EE7E2D">
        <w:rPr>
          <w:rFonts w:ascii="Traditional Arabic" w:hAnsi="Traditional Arabic" w:cs="Traditional Arabic"/>
          <w:color w:val="5B9BD5" w:themeColor="accent1"/>
          <w:sz w:val="30"/>
          <w:szCs w:val="30"/>
          <w:rtl/>
        </w:rPr>
        <w:t>السّيطرة من قبل الدّولة على التّجمّعات الشّبابيّة الخاصّة بممارسة هذا السّلوك، وإغلاق الأماكن التي يتمّ التّفحيط فيها، والإعلان بأنّ الاقتراب من تلك الأماكن سيكون تحت طائلة المسؤوليّة.</w:t>
      </w:r>
    </w:p>
    <w:p w:rsidR="00215FEF" w:rsidRPr="00EE7E2D" w:rsidRDefault="00215FEF" w:rsidP="00EE7E2D">
      <w:pPr>
        <w:pStyle w:val="ListParagraph"/>
        <w:numPr>
          <w:ilvl w:val="0"/>
          <w:numId w:val="1"/>
        </w:numPr>
        <w:spacing w:after="0" w:line="216" w:lineRule="auto"/>
        <w:jc w:val="mediumKashida"/>
        <w:rPr>
          <w:rFonts w:ascii="Traditional Arabic" w:hAnsi="Traditional Arabic" w:cs="Traditional Arabic"/>
          <w:color w:val="5B9BD5" w:themeColor="accent1"/>
          <w:sz w:val="30"/>
          <w:szCs w:val="30"/>
          <w:rtl/>
        </w:rPr>
      </w:pPr>
      <w:r w:rsidRPr="00EE7E2D">
        <w:rPr>
          <w:rFonts w:ascii="Traditional Arabic" w:hAnsi="Traditional Arabic" w:cs="Traditional Arabic"/>
          <w:color w:val="5B9BD5" w:themeColor="accent1"/>
          <w:sz w:val="30"/>
          <w:szCs w:val="30"/>
          <w:rtl/>
        </w:rPr>
        <w:t>السّيطرة على ما يعرض في الأفلام من مشاهد تثير الحماس لدى الشّباب والمراهقين، بحيث تقطع هذه المشاهد، وتحدّ منها قدر الإمكان، وتنشر الوعي بمخاطر هذا السّلوك.</w:t>
      </w:r>
    </w:p>
    <w:p w:rsidR="00215FEF" w:rsidRDefault="00215FEF" w:rsidP="00EE7E2D">
      <w:pPr>
        <w:pBdr>
          <w:bottom w:val="double" w:sz="4" w:space="1" w:color="2E74B5" w:themeColor="accent1" w:themeShade="BF"/>
        </w:pBdr>
        <w:spacing w:line="216" w:lineRule="auto"/>
        <w:jc w:val="mediumKashida"/>
        <w:rPr>
          <w:rFonts w:ascii="Traditional Arabic" w:hAnsi="Traditional Arabic" w:cs="Traditional Arabic"/>
          <w:sz w:val="32"/>
          <w:szCs w:val="32"/>
          <w:rtl/>
        </w:rPr>
      </w:pPr>
    </w:p>
    <w:bookmarkEnd w:id="0"/>
    <w:p w:rsidR="00EE7E2D" w:rsidRPr="00EE7E2D" w:rsidRDefault="00EE7E2D" w:rsidP="00EE7E2D">
      <w:pPr>
        <w:spacing w:line="216" w:lineRule="auto"/>
        <w:jc w:val="mediumKashida"/>
        <w:rPr>
          <w:rFonts w:ascii="Traditional Arabic" w:hAnsi="Traditional Arabic" w:cs="Traditional Arabic"/>
          <w:b/>
          <w:bCs/>
          <w:color w:val="002060"/>
          <w:sz w:val="32"/>
          <w:szCs w:val="32"/>
        </w:rPr>
      </w:pPr>
    </w:p>
    <w:sectPr w:rsidR="00EE7E2D" w:rsidRPr="00EE7E2D" w:rsidSect="00215FEF">
      <w:pgSz w:w="11906" w:h="16838"/>
      <w:pgMar w:top="426" w:right="720" w:bottom="142"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D13A9"/>
    <w:multiLevelType w:val="hybridMultilevel"/>
    <w:tmpl w:val="BFC697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EF"/>
    <w:rsid w:val="0013184C"/>
    <w:rsid w:val="00160C52"/>
    <w:rsid w:val="00215FEF"/>
    <w:rsid w:val="005374B0"/>
    <w:rsid w:val="00944E49"/>
    <w:rsid w:val="00EE7E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6ECBB"/>
  <w15:chartTrackingRefBased/>
  <w15:docId w15:val="{47B8ACA5-AC8A-43DE-B1A3-BEC28BE8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49"/>
    <w:rPr>
      <w:rFonts w:asciiTheme="majorHAnsi" w:eastAsiaTheme="majorEastAsia" w:hAnsiTheme="majorHAnsi" w:cs="Traditional Arabic"/>
      <w:bCs/>
      <w:sz w:val="32"/>
      <w:szCs w:val="40"/>
    </w:rPr>
  </w:style>
  <w:style w:type="paragraph" w:styleId="ListParagraph">
    <w:name w:val="List Paragraph"/>
    <w:basedOn w:val="Normal"/>
    <w:uiPriority w:val="34"/>
    <w:qFormat/>
    <w:rsid w:val="00215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3</cp:revision>
  <dcterms:created xsi:type="dcterms:W3CDTF">2018-02-18T14:08:00Z</dcterms:created>
  <dcterms:modified xsi:type="dcterms:W3CDTF">2019-01-14T00:22:00Z</dcterms:modified>
</cp:coreProperties>
</file>