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97" w:rsidRPr="00842278" w:rsidRDefault="004D3297" w:rsidP="00842278">
      <w:pPr>
        <w:spacing w:line="276" w:lineRule="auto"/>
        <w:jc w:val="center"/>
        <w:rPr>
          <w:rFonts w:ascii="Traditional Arabic" w:hAnsi="Traditional Arabic" w:cs="Traditional Arabic"/>
          <w:b/>
          <w:bCs/>
          <w:sz w:val="40"/>
          <w:szCs w:val="40"/>
          <w:u w:val="single"/>
          <w:rtl/>
        </w:rPr>
      </w:pPr>
      <w:r w:rsidRPr="00842278">
        <w:rPr>
          <w:rFonts w:ascii="Traditional Arabic" w:hAnsi="Traditional Arabic" w:cs="Traditional Arabic"/>
          <w:b/>
          <w:bCs/>
          <w:sz w:val="40"/>
          <w:szCs w:val="40"/>
          <w:u w:val="single"/>
          <w:rtl/>
        </w:rPr>
        <w:t>الاعمال الحرفية في المجتمع السعودي</w:t>
      </w:r>
    </w:p>
    <w:p w:rsidR="004D3297" w:rsidRPr="00842278" w:rsidRDefault="004D3297" w:rsidP="00842278">
      <w:pPr>
        <w:spacing w:line="276" w:lineRule="auto"/>
        <w:jc w:val="mediumKashida"/>
        <w:rPr>
          <w:rFonts w:ascii="Traditional Arabic" w:hAnsi="Traditional Arabic" w:cs="Traditional Arabic"/>
          <w:sz w:val="36"/>
          <w:szCs w:val="36"/>
          <w:rtl/>
        </w:rPr>
      </w:pPr>
      <w:r w:rsidRPr="00842278">
        <w:rPr>
          <w:rFonts w:ascii="Traditional Arabic" w:hAnsi="Traditional Arabic" w:cs="Traditional Arabic"/>
          <w:sz w:val="36"/>
          <w:szCs w:val="36"/>
          <w:rtl/>
        </w:rPr>
        <w:t>اهم الاعمال الحرفية في المُجتمع السعودي، حيثُ يَشتهر المُجتمع السعودي بالكثِير من الأعمال الحرفية التراثية، وهي من الأعمال التي تُمثّل العادات والتقَاليد المُجتمعية التي نشَأت عليها الحَضارة السعودية، فالحِرفة هي الإتقان في أحد الأعمال التي يشرع بتنفيذها أحد المواطنين.</w:t>
      </w:r>
    </w:p>
    <w:p w:rsidR="004D3297" w:rsidRPr="00842278" w:rsidRDefault="004D3297" w:rsidP="00842278">
      <w:pPr>
        <w:spacing w:line="276" w:lineRule="auto"/>
        <w:jc w:val="mediumKashida"/>
        <w:rPr>
          <w:rFonts w:ascii="Traditional Arabic" w:hAnsi="Traditional Arabic" w:cs="Traditional Arabic"/>
          <w:sz w:val="36"/>
          <w:szCs w:val="36"/>
          <w:rtl/>
        </w:rPr>
      </w:pPr>
      <w:r w:rsidRPr="00842278">
        <w:rPr>
          <w:rFonts w:ascii="Traditional Arabic" w:hAnsi="Traditional Arabic" w:cs="Traditional Arabic"/>
          <w:sz w:val="36"/>
          <w:szCs w:val="36"/>
          <w:rtl/>
        </w:rPr>
        <w:t>وتعد الإعمال الحرفية أحد أشهر الأعمال التُراثية التي يعمَل بها الكثِير من أصحاب المِهن التُراثية بالمملكة العربية السعودية، والأمر لا يقتصر عَلى المملكة فقط وإنّما عامة بلاد المُسلمين يتمتّعون بمثل هذِه الأعمال الجميلة، وفي هذه المقال سنتعرف على اهم الاعمال الحرفية في المجتمع السعودي.</w:t>
      </w:r>
    </w:p>
    <w:p w:rsidR="004D3297" w:rsidRPr="00842278" w:rsidRDefault="004D3297" w:rsidP="00842278">
      <w:pPr>
        <w:spacing w:line="276" w:lineRule="auto"/>
        <w:jc w:val="mediumKashida"/>
        <w:rPr>
          <w:rFonts w:ascii="Traditional Arabic" w:hAnsi="Traditional Arabic" w:cs="Traditional Arabic"/>
          <w:sz w:val="36"/>
          <w:szCs w:val="36"/>
          <w:rtl/>
        </w:rPr>
      </w:pPr>
      <w:r w:rsidRPr="00842278">
        <w:rPr>
          <w:rFonts w:ascii="Traditional Arabic" w:hAnsi="Traditional Arabic" w:cs="Traditional Arabic"/>
          <w:sz w:val="36"/>
          <w:szCs w:val="36"/>
          <w:rtl/>
        </w:rPr>
        <w:t xml:space="preserve"> </w:t>
      </w:r>
    </w:p>
    <w:p w:rsidR="004D3297" w:rsidRPr="00842278" w:rsidRDefault="004D3297" w:rsidP="00842278">
      <w:pPr>
        <w:spacing w:line="276" w:lineRule="auto"/>
        <w:jc w:val="mediumKashida"/>
        <w:rPr>
          <w:rFonts w:ascii="Traditional Arabic" w:hAnsi="Traditional Arabic" w:cs="Traditional Arabic"/>
          <w:b/>
          <w:bCs/>
          <w:sz w:val="36"/>
          <w:szCs w:val="36"/>
          <w:rtl/>
        </w:rPr>
      </w:pPr>
      <w:r w:rsidRPr="00842278">
        <w:rPr>
          <w:rFonts w:ascii="Traditional Arabic" w:hAnsi="Traditional Arabic" w:cs="Traditional Arabic"/>
          <w:b/>
          <w:bCs/>
          <w:noProof/>
          <w:sz w:val="30"/>
          <w:szCs w:val="30"/>
        </w:rPr>
        <w:drawing>
          <wp:anchor distT="0" distB="0" distL="114300" distR="114300" simplePos="0" relativeHeight="251658240" behindDoc="1" locked="0" layoutInCell="1" allowOverlap="1">
            <wp:simplePos x="0" y="0"/>
            <wp:positionH relativeFrom="column">
              <wp:posOffset>1750911</wp:posOffset>
            </wp:positionH>
            <wp:positionV relativeFrom="paragraph">
              <wp:posOffset>426420</wp:posOffset>
            </wp:positionV>
            <wp:extent cx="3743864" cy="3105815"/>
            <wp:effectExtent l="19050" t="0" r="28575" b="894715"/>
            <wp:wrapNone/>
            <wp:docPr id="4" name="صورة 4" descr="ÙÙØ§Ù Ø¹Ù Ø§ÙØ§Ø¹ÙØ§Ù Ø§ÙØ­Ø±ÙÙØ© ÙÙ Ø§ÙÙØ¬ØªÙØ¹ Ø§ÙØ³Ø¹Ù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ÙÙØ§Ù Ø¹Ù Ø§ÙØ§Ø¹ÙØ§Ù Ø§ÙØ­Ø±ÙÙØ© ÙÙ Ø§ÙÙØ¬ØªÙØ¹ Ø§ÙØ³Ø¹ÙØ¯Ù"/>
                    <pic:cNvPicPr>
                      <a:picLocks noChangeAspect="1" noChangeArrowheads="1"/>
                    </pic:cNvPicPr>
                  </pic:nvPicPr>
                  <pic:blipFill rotWithShape="1">
                    <a:blip r:embed="rId4">
                      <a:extLst>
                        <a:ext uri="{28A0092B-C50C-407E-A947-70E740481C1C}">
                          <a14:useLocalDpi xmlns:a14="http://schemas.microsoft.com/office/drawing/2010/main" val="0"/>
                        </a:ext>
                      </a:extLst>
                    </a:blip>
                    <a:srcRect t="9240" b="20155"/>
                    <a:stretch/>
                  </pic:blipFill>
                  <pic:spPr bwMode="auto">
                    <a:xfrm>
                      <a:off x="0" y="0"/>
                      <a:ext cx="3743864" cy="31058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2278">
        <w:rPr>
          <w:rFonts w:ascii="Traditional Arabic" w:hAnsi="Traditional Arabic" w:cs="Traditional Arabic"/>
          <w:b/>
          <w:bCs/>
          <w:sz w:val="36"/>
          <w:szCs w:val="36"/>
          <w:rtl/>
        </w:rPr>
        <w:t xml:space="preserve">صناعة المنتجات الليفية </w:t>
      </w: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r w:rsidRPr="00842278">
        <w:rPr>
          <w:rFonts w:ascii="Traditional Arabic" w:hAnsi="Traditional Arabic" w:cs="Traditional Arabic"/>
          <w:sz w:val="36"/>
          <w:szCs w:val="36"/>
          <w:rtl/>
        </w:rPr>
        <w:t xml:space="preserve">تعتمد صناعة المنتجات الليفية على ليف النخل المغطى لبقايا الجريد بعد </w:t>
      </w:r>
      <w:proofErr w:type="spellStart"/>
      <w:r w:rsidRPr="00842278">
        <w:rPr>
          <w:rFonts w:ascii="Traditional Arabic" w:hAnsi="Traditional Arabic" w:cs="Traditional Arabic"/>
          <w:sz w:val="36"/>
          <w:szCs w:val="36"/>
          <w:rtl/>
        </w:rPr>
        <w:t>تغطيعها</w:t>
      </w:r>
      <w:proofErr w:type="spellEnd"/>
      <w:r w:rsidRPr="00842278">
        <w:rPr>
          <w:rFonts w:ascii="Traditional Arabic" w:hAnsi="Traditional Arabic" w:cs="Traditional Arabic"/>
          <w:sz w:val="36"/>
          <w:szCs w:val="36"/>
          <w:rtl/>
        </w:rPr>
        <w:t xml:space="preserve"> ويقوم الحرفي بجمع الليف ثم معالجته بالماء </w:t>
      </w:r>
      <w:proofErr w:type="spellStart"/>
      <w:r w:rsidRPr="00842278">
        <w:rPr>
          <w:rFonts w:ascii="Traditional Arabic" w:hAnsi="Traditional Arabic" w:cs="Traditional Arabic"/>
          <w:sz w:val="36"/>
          <w:szCs w:val="36"/>
          <w:rtl/>
        </w:rPr>
        <w:t>لتنظيفة</w:t>
      </w:r>
      <w:proofErr w:type="spellEnd"/>
      <w:r w:rsidRPr="00842278">
        <w:rPr>
          <w:rFonts w:ascii="Traditional Arabic" w:hAnsi="Traditional Arabic" w:cs="Traditional Arabic"/>
          <w:sz w:val="36"/>
          <w:szCs w:val="36"/>
          <w:rtl/>
        </w:rPr>
        <w:t xml:space="preserve"> </w:t>
      </w:r>
      <w:proofErr w:type="spellStart"/>
      <w:r w:rsidRPr="00842278">
        <w:rPr>
          <w:rFonts w:ascii="Traditional Arabic" w:hAnsi="Traditional Arabic" w:cs="Traditional Arabic"/>
          <w:sz w:val="36"/>
          <w:szCs w:val="36"/>
          <w:rtl/>
        </w:rPr>
        <w:t>وتطريته</w:t>
      </w:r>
      <w:proofErr w:type="spellEnd"/>
      <w:r w:rsidRPr="00842278">
        <w:rPr>
          <w:rFonts w:ascii="Traditional Arabic" w:hAnsi="Traditional Arabic" w:cs="Traditional Arabic"/>
          <w:sz w:val="36"/>
          <w:szCs w:val="36"/>
          <w:rtl/>
        </w:rPr>
        <w:t xml:space="preserve"> ثم صناعة المنتجات مثل الحقائب والنعل والحبال والمكانس وغيرها</w:t>
      </w:r>
    </w:p>
    <w:p w:rsidR="004D3297" w:rsidRDefault="004D3297" w:rsidP="00842278">
      <w:pPr>
        <w:spacing w:line="276" w:lineRule="auto"/>
        <w:jc w:val="mediumKashida"/>
        <w:rPr>
          <w:rFonts w:ascii="Traditional Arabic" w:hAnsi="Traditional Arabic" w:cs="Traditional Arabic"/>
          <w:sz w:val="36"/>
          <w:szCs w:val="36"/>
          <w:rtl/>
        </w:rPr>
      </w:pPr>
      <w:r w:rsidRPr="00842278">
        <w:rPr>
          <w:rFonts w:ascii="Traditional Arabic" w:hAnsi="Traditional Arabic" w:cs="Traditional Arabic"/>
          <w:sz w:val="36"/>
          <w:szCs w:val="36"/>
          <w:rtl/>
        </w:rPr>
        <w:t xml:space="preserve"> </w:t>
      </w:r>
    </w:p>
    <w:p w:rsidR="00842278" w:rsidRPr="00842278" w:rsidRDefault="00842278"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b/>
          <w:bCs/>
          <w:sz w:val="36"/>
          <w:szCs w:val="36"/>
          <w:rtl/>
        </w:rPr>
      </w:pPr>
      <w:bookmarkStart w:id="0" w:name="_GoBack"/>
      <w:r w:rsidRPr="00842278">
        <w:rPr>
          <w:rFonts w:ascii="Traditional Arabic" w:hAnsi="Traditional Arabic" w:cs="Traditional Arabic"/>
          <w:b/>
          <w:bCs/>
          <w:noProof/>
          <w:sz w:val="30"/>
          <w:szCs w:val="30"/>
        </w:rPr>
        <w:lastRenderedPageBreak/>
        <w:drawing>
          <wp:anchor distT="0" distB="0" distL="114300" distR="114300" simplePos="0" relativeHeight="251659264" behindDoc="1" locked="0" layoutInCell="1" allowOverlap="1">
            <wp:simplePos x="0" y="0"/>
            <wp:positionH relativeFrom="column">
              <wp:posOffset>1456291</wp:posOffset>
            </wp:positionH>
            <wp:positionV relativeFrom="paragraph">
              <wp:posOffset>438298</wp:posOffset>
            </wp:positionV>
            <wp:extent cx="3400552" cy="3231860"/>
            <wp:effectExtent l="19050" t="0" r="9525" b="940435"/>
            <wp:wrapNone/>
            <wp:docPr id="5" name="صورة 5" descr="ØµÙØ± ÙÙÙØ§ÙØ§Øª Ø­ÙÙ Ø§ÙØ§Ø¹ÙØ§Ù Ø§ÙØ­Ø±ÙÙØ© ÙÙ Ø§ÙÙØ¬ØªÙØ¹ Ø§ÙØ³Ø¹Ù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ØµÙØ± ÙÙÙØ§ÙØ§Øª Ø­ÙÙ Ø§ÙØ§Ø¹ÙØ§Ù Ø§ÙØ­Ø±ÙÙØ© ÙÙ Ø§ÙÙØ¬ØªÙØ¹ Ø§ÙØ³Ø¹ÙØ¯Ù"/>
                    <pic:cNvPicPr>
                      <a:picLocks noChangeAspect="1" noChangeArrowheads="1"/>
                    </pic:cNvPicPr>
                  </pic:nvPicPr>
                  <pic:blipFill rotWithShape="1">
                    <a:blip r:embed="rId5">
                      <a:extLst>
                        <a:ext uri="{28A0092B-C50C-407E-A947-70E740481C1C}">
                          <a14:useLocalDpi xmlns:a14="http://schemas.microsoft.com/office/drawing/2010/main" val="0"/>
                        </a:ext>
                      </a:extLst>
                    </a:blip>
                    <a:srcRect t="4274" b="8705"/>
                    <a:stretch/>
                  </pic:blipFill>
                  <pic:spPr bwMode="auto">
                    <a:xfrm>
                      <a:off x="0" y="0"/>
                      <a:ext cx="3400552" cy="3231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2278">
        <w:rPr>
          <w:rFonts w:ascii="Traditional Arabic" w:hAnsi="Traditional Arabic" w:cs="Traditional Arabic"/>
          <w:b/>
          <w:bCs/>
          <w:sz w:val="36"/>
          <w:szCs w:val="36"/>
          <w:rtl/>
        </w:rPr>
        <w:t xml:space="preserve">صناعة الحلي النسائية </w:t>
      </w:r>
    </w:p>
    <w:bookmarkEnd w:id="0"/>
    <w:p w:rsidR="00842278" w:rsidRPr="00842278" w:rsidRDefault="00842278" w:rsidP="00842278">
      <w:pPr>
        <w:spacing w:line="276" w:lineRule="auto"/>
        <w:jc w:val="mediumKashida"/>
        <w:rPr>
          <w:rFonts w:ascii="Traditional Arabic" w:hAnsi="Traditional Arabic" w:cs="Traditional Arabic"/>
          <w:b/>
          <w:bCs/>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4D3297" w:rsidRPr="00842278" w:rsidRDefault="004D3297" w:rsidP="00842278">
      <w:pPr>
        <w:spacing w:line="276" w:lineRule="auto"/>
        <w:jc w:val="mediumKashida"/>
        <w:rPr>
          <w:rFonts w:ascii="Traditional Arabic" w:hAnsi="Traditional Arabic" w:cs="Traditional Arabic"/>
          <w:sz w:val="36"/>
          <w:szCs w:val="36"/>
          <w:rtl/>
        </w:rPr>
      </w:pPr>
    </w:p>
    <w:p w:rsidR="000816F0" w:rsidRPr="00842278" w:rsidRDefault="004D3297" w:rsidP="00842278">
      <w:pPr>
        <w:spacing w:line="276" w:lineRule="auto"/>
        <w:jc w:val="mediumKashida"/>
        <w:rPr>
          <w:rFonts w:ascii="Traditional Arabic" w:hAnsi="Traditional Arabic" w:cs="Traditional Arabic"/>
          <w:sz w:val="36"/>
          <w:szCs w:val="36"/>
        </w:rPr>
      </w:pPr>
      <w:r w:rsidRPr="00842278">
        <w:rPr>
          <w:rFonts w:ascii="Traditional Arabic" w:hAnsi="Traditional Arabic" w:cs="Traditional Arabic"/>
          <w:sz w:val="36"/>
          <w:szCs w:val="36"/>
          <w:rtl/>
        </w:rPr>
        <w:t xml:space="preserve">تتميز صناعة الحلي النسائية بالمنطقة الشرقية باستخدام خامات بداية من الاصداف البحرية ونهاية بالفضة والذهب </w:t>
      </w:r>
      <w:proofErr w:type="spellStart"/>
      <w:r w:rsidRPr="00842278">
        <w:rPr>
          <w:rFonts w:ascii="Traditional Arabic" w:hAnsi="Traditional Arabic" w:cs="Traditional Arabic"/>
          <w:sz w:val="36"/>
          <w:szCs w:val="36"/>
          <w:rtl/>
        </w:rPr>
        <w:t>والآحجار</w:t>
      </w:r>
      <w:proofErr w:type="spellEnd"/>
      <w:r w:rsidRPr="00842278">
        <w:rPr>
          <w:rFonts w:ascii="Traditional Arabic" w:hAnsi="Traditional Arabic" w:cs="Traditional Arabic"/>
          <w:sz w:val="36"/>
          <w:szCs w:val="36"/>
          <w:rtl/>
        </w:rPr>
        <w:t xml:space="preserve"> الكريمة كاللؤلؤ والمرجان والكهرمان </w:t>
      </w:r>
      <w:proofErr w:type="gramStart"/>
      <w:r w:rsidRPr="00842278">
        <w:rPr>
          <w:rFonts w:ascii="Traditional Arabic" w:hAnsi="Traditional Arabic" w:cs="Traditional Arabic"/>
          <w:sz w:val="36"/>
          <w:szCs w:val="36"/>
          <w:rtl/>
        </w:rPr>
        <w:t>وغيرها ,</w:t>
      </w:r>
      <w:proofErr w:type="gramEnd"/>
      <w:r w:rsidRPr="00842278">
        <w:rPr>
          <w:rFonts w:ascii="Traditional Arabic" w:hAnsi="Traditional Arabic" w:cs="Traditional Arabic"/>
          <w:sz w:val="36"/>
          <w:szCs w:val="36"/>
          <w:rtl/>
        </w:rPr>
        <w:t xml:space="preserve"> ومن أشهر الحلي النسائية الخواتم والقلائد </w:t>
      </w:r>
      <w:proofErr w:type="spellStart"/>
      <w:r w:rsidRPr="00842278">
        <w:rPr>
          <w:rFonts w:ascii="Traditional Arabic" w:hAnsi="Traditional Arabic" w:cs="Traditional Arabic"/>
          <w:sz w:val="36"/>
          <w:szCs w:val="36"/>
          <w:rtl/>
        </w:rPr>
        <w:t>والآقراط</w:t>
      </w:r>
      <w:proofErr w:type="spellEnd"/>
      <w:r w:rsidRPr="00842278">
        <w:rPr>
          <w:rFonts w:ascii="Traditional Arabic" w:hAnsi="Traditional Arabic" w:cs="Traditional Arabic"/>
          <w:sz w:val="36"/>
          <w:szCs w:val="36"/>
          <w:rtl/>
        </w:rPr>
        <w:t xml:space="preserve"> والسلاسل والهامه</w:t>
      </w:r>
      <w:r w:rsidR="00842278">
        <w:rPr>
          <w:rFonts w:ascii="Traditional Arabic" w:hAnsi="Traditional Arabic" w:cs="Traditional Arabic" w:hint="cs"/>
          <w:sz w:val="36"/>
          <w:szCs w:val="36"/>
          <w:rtl/>
        </w:rPr>
        <w:t>.</w:t>
      </w:r>
    </w:p>
    <w:sectPr w:rsidR="000816F0" w:rsidRPr="00842278" w:rsidSect="00842278">
      <w:pgSz w:w="11906" w:h="16838"/>
      <w:pgMar w:top="1135"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97"/>
    <w:rsid w:val="000816F0"/>
    <w:rsid w:val="004D3297"/>
    <w:rsid w:val="00842278"/>
    <w:rsid w:val="009D3714"/>
    <w:rsid w:val="00EF56D6"/>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7FB5"/>
  <w15:chartTrackingRefBased/>
  <w15:docId w15:val="{727AE89B-9CA6-4D56-AB37-9F053E6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29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4D329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4</cp:revision>
  <cp:lastPrinted>2018-04-23T18:02:00Z</cp:lastPrinted>
  <dcterms:created xsi:type="dcterms:W3CDTF">2018-04-01T14:33:00Z</dcterms:created>
  <dcterms:modified xsi:type="dcterms:W3CDTF">2018-04-23T18:02:00Z</dcterms:modified>
</cp:coreProperties>
</file>