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2106325907"/>
        <w:docPartObj>
          <w:docPartGallery w:val="Cover Pages"/>
          <w:docPartUnique/>
        </w:docPartObj>
      </w:sdtPr>
      <w:sdtEndPr>
        <w:rPr>
          <w:rFonts w:ascii="Sakkal Majalla" w:hAnsi="Sakkal Majalla" w:cs="Sakkal Majalla"/>
          <w:color w:val="auto"/>
          <w:sz w:val="32"/>
          <w:szCs w:val="32"/>
          <w:rtl w:val="0"/>
        </w:rPr>
      </w:sdtEndPr>
      <w:sdtContent>
        <w:p w:rsidR="00EE7AE4" w:rsidRDefault="00EE7AE4">
          <w:pPr>
            <w:pStyle w:val="NoSpacing"/>
            <w:spacing w:before="1540" w:after="240"/>
            <w:jc w:val="center"/>
            <w:rPr>
              <w:color w:val="5B9BD5" w:themeColor="accent1"/>
            </w:rPr>
          </w:pPr>
          <w:r>
            <w:rPr>
              <w:noProof/>
              <w:color w:val="5B9BD5" w:themeColor="accent1"/>
            </w:rPr>
            <w:drawing>
              <wp:inline distT="0" distB="0" distL="0" distR="0" wp14:anchorId="1780088E" wp14:editId="25D4FE7D">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0"/>
              <w:szCs w:val="100"/>
              <w:rtl/>
            </w:rPr>
            <w:alias w:val="العنوان"/>
            <w:tag w:val=""/>
            <w:id w:val="1735040861"/>
            <w:placeholder>
              <w:docPart w:val="164CD269148944A4BF789A96E1DC9B04"/>
            </w:placeholder>
            <w:dataBinding w:prefixMappings="xmlns:ns0='http://purl.org/dc/elements/1.1/' xmlns:ns1='http://schemas.openxmlformats.org/package/2006/metadata/core-properties' " w:xpath="/ns1:coreProperties[1]/ns0:title[1]" w:storeItemID="{6C3C8BC8-F283-45AE-878A-BAB7291924A1}"/>
            <w:text/>
          </w:sdtPr>
          <w:sdtEndPr/>
          <w:sdtContent>
            <w:p w:rsidR="00EE7AE4" w:rsidRPr="00EE7AE4" w:rsidRDefault="00EE7AE4" w:rsidP="00EE7AE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8"/>
                  <w:szCs w:val="108"/>
                </w:rPr>
              </w:pPr>
              <w:r w:rsidRPr="00EE7AE4">
                <w:rPr>
                  <w:rFonts w:asciiTheme="majorHAnsi" w:eastAsiaTheme="majorEastAsia" w:hAnsiTheme="majorHAnsi" w:cstheme="majorBidi" w:hint="cs"/>
                  <w:b/>
                  <w:bCs/>
                  <w:caps/>
                  <w:color w:val="5B9BD5" w:themeColor="accent1"/>
                  <w:sz w:val="100"/>
                  <w:szCs w:val="100"/>
                  <w:rtl/>
                </w:rPr>
                <w:t>أركان الإيمان</w:t>
              </w:r>
            </w:p>
          </w:sdtContent>
        </w:sdt>
        <w:p w:rsidR="00EE7AE4" w:rsidRDefault="00EE7AE4">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7733BF26" wp14:editId="1739086C">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6"/>
                                    <w:szCs w:val="4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E7AE4" w:rsidRPr="00EE7AE4" w:rsidRDefault="00EE7AE4" w:rsidP="00BF1505">
                                    <w:pPr>
                                      <w:pStyle w:val="NoSpacing"/>
                                      <w:spacing w:after="40"/>
                                      <w:jc w:val="center"/>
                                      <w:rPr>
                                        <w:b/>
                                        <w:bCs/>
                                        <w:caps/>
                                        <w:color w:val="5B9BD5" w:themeColor="accent1"/>
                                        <w:sz w:val="46"/>
                                        <w:szCs w:val="46"/>
                                      </w:rPr>
                                    </w:pPr>
                                    <w:r w:rsidRPr="00EE7AE4">
                                      <w:rPr>
                                        <w:rFonts w:hint="cs"/>
                                        <w:b/>
                                        <w:bCs/>
                                        <w:caps/>
                                        <w:color w:val="5B9BD5" w:themeColor="accent1"/>
                                        <w:sz w:val="46"/>
                                        <w:szCs w:val="46"/>
                                        <w:rtl/>
                                      </w:rPr>
                                      <w:t xml:space="preserve">عمل الطالب/ </w:t>
                                    </w:r>
                                  </w:p>
                                </w:sdtContent>
                              </w:sdt>
                              <w:bookmarkStart w:id="0" w:name="_GoBack"/>
                              <w:p w:rsidR="00EE7AE4" w:rsidRPr="00EE7AE4" w:rsidRDefault="00BF1505" w:rsidP="00EE7AE4">
                                <w:pPr>
                                  <w:pStyle w:val="NoSpacing"/>
                                  <w:jc w:val="center"/>
                                  <w:rPr>
                                    <w:b/>
                                    <w:bCs/>
                                    <w:color w:val="5B9BD5" w:themeColor="accent1"/>
                                    <w:sz w:val="40"/>
                                    <w:szCs w:val="40"/>
                                  </w:rPr>
                                </w:pPr>
                                <w:sdt>
                                  <w:sdtPr>
                                    <w:rPr>
                                      <w:b/>
                                      <w:bCs/>
                                      <w:color w:val="5B9BD5" w:themeColor="accent1"/>
                                      <w:sz w:val="40"/>
                                      <w:szCs w:val="40"/>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EE7AE4" w:rsidRPr="00EE7AE4">
                                      <w:rPr>
                                        <w:rFonts w:hint="cs"/>
                                        <w:b/>
                                        <w:bCs/>
                                        <w:color w:val="5B9BD5" w:themeColor="accent1"/>
                                        <w:sz w:val="40"/>
                                        <w:szCs w:val="40"/>
                                        <w:rtl/>
                                      </w:rPr>
                                      <w:t>المادة/ فقه</w:t>
                                    </w:r>
                                  </w:sdtContent>
                                </w:sdt>
                                <w:bookmarkEnd w:id="0"/>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733BF26"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6"/>
                              <w:szCs w:val="4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E7AE4" w:rsidRPr="00EE7AE4" w:rsidRDefault="00EE7AE4" w:rsidP="00BF1505">
                              <w:pPr>
                                <w:pStyle w:val="NoSpacing"/>
                                <w:spacing w:after="40"/>
                                <w:jc w:val="center"/>
                                <w:rPr>
                                  <w:b/>
                                  <w:bCs/>
                                  <w:caps/>
                                  <w:color w:val="5B9BD5" w:themeColor="accent1"/>
                                  <w:sz w:val="46"/>
                                  <w:szCs w:val="46"/>
                                </w:rPr>
                              </w:pPr>
                              <w:r w:rsidRPr="00EE7AE4">
                                <w:rPr>
                                  <w:rFonts w:hint="cs"/>
                                  <w:b/>
                                  <w:bCs/>
                                  <w:caps/>
                                  <w:color w:val="5B9BD5" w:themeColor="accent1"/>
                                  <w:sz w:val="46"/>
                                  <w:szCs w:val="46"/>
                                  <w:rtl/>
                                </w:rPr>
                                <w:t xml:space="preserve">عمل الطالب/ </w:t>
                              </w:r>
                            </w:p>
                          </w:sdtContent>
                        </w:sdt>
                        <w:bookmarkStart w:id="1" w:name="_GoBack"/>
                        <w:p w:rsidR="00EE7AE4" w:rsidRPr="00EE7AE4" w:rsidRDefault="00BF1505" w:rsidP="00EE7AE4">
                          <w:pPr>
                            <w:pStyle w:val="NoSpacing"/>
                            <w:jc w:val="center"/>
                            <w:rPr>
                              <w:b/>
                              <w:bCs/>
                              <w:color w:val="5B9BD5" w:themeColor="accent1"/>
                              <w:sz w:val="40"/>
                              <w:szCs w:val="40"/>
                            </w:rPr>
                          </w:pPr>
                          <w:sdt>
                            <w:sdtPr>
                              <w:rPr>
                                <w:b/>
                                <w:bCs/>
                                <w:color w:val="5B9BD5" w:themeColor="accent1"/>
                                <w:sz w:val="40"/>
                                <w:szCs w:val="40"/>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EE7AE4" w:rsidRPr="00EE7AE4">
                                <w:rPr>
                                  <w:rFonts w:hint="cs"/>
                                  <w:b/>
                                  <w:bCs/>
                                  <w:color w:val="5B9BD5" w:themeColor="accent1"/>
                                  <w:sz w:val="40"/>
                                  <w:szCs w:val="40"/>
                                  <w:rtl/>
                                </w:rPr>
                                <w:t>المادة/ فقه</w:t>
                              </w:r>
                            </w:sdtContent>
                          </w:sdt>
                          <w:bookmarkEnd w:id="1"/>
                        </w:p>
                      </w:txbxContent>
                    </v:textbox>
                    <w10:wrap anchorx="margin" anchory="page"/>
                  </v:shape>
                </w:pict>
              </mc:Fallback>
            </mc:AlternateContent>
          </w:r>
          <w:r>
            <w:rPr>
              <w:noProof/>
              <w:color w:val="5B9BD5" w:themeColor="accent1"/>
            </w:rPr>
            <w:drawing>
              <wp:inline distT="0" distB="0" distL="0" distR="0" wp14:anchorId="0204D534" wp14:editId="0E73E7B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EE7AE4" w:rsidRDefault="00EE7AE4">
          <w:pPr>
            <w:bidi w:val="0"/>
            <w:rPr>
              <w:rFonts w:ascii="Sakkal Majalla" w:hAnsi="Sakkal Majalla" w:cs="Sakkal Majalla"/>
              <w:sz w:val="32"/>
              <w:szCs w:val="32"/>
              <w:rtl/>
            </w:rPr>
          </w:pPr>
          <w:r>
            <w:rPr>
              <w:rFonts w:ascii="Sakkal Majalla" w:hAnsi="Sakkal Majalla" w:cs="Sakkal Majalla"/>
              <w:sz w:val="32"/>
              <w:szCs w:val="32"/>
              <w:rtl/>
            </w:rPr>
            <w:br w:type="page"/>
          </w:r>
        </w:p>
      </w:sdtContent>
    </w:sdt>
    <w:p w:rsidR="00820D00" w:rsidRPr="00820D00" w:rsidRDefault="00820D00" w:rsidP="00820D00">
      <w:pPr>
        <w:jc w:val="center"/>
        <w:rPr>
          <w:rFonts w:ascii="Sakkal Majalla" w:hAnsi="Sakkal Majalla" w:cs="Sakkal Majalla"/>
          <w:b/>
          <w:bCs/>
          <w:sz w:val="46"/>
          <w:szCs w:val="46"/>
          <w:u w:val="single"/>
          <w:rtl/>
        </w:rPr>
      </w:pPr>
      <w:r w:rsidRPr="00820D00">
        <w:rPr>
          <w:rFonts w:ascii="Sakkal Majalla" w:hAnsi="Sakkal Majalla" w:cs="Sakkal Majalla" w:hint="cs"/>
          <w:b/>
          <w:bCs/>
          <w:sz w:val="46"/>
          <w:szCs w:val="46"/>
          <w:u w:val="single"/>
          <w:rtl/>
        </w:rPr>
        <w:lastRenderedPageBreak/>
        <w:t>أركان الإيمان</w:t>
      </w:r>
    </w:p>
    <w:p w:rsidR="00820D00" w:rsidRPr="00820D00" w:rsidRDefault="00820D00" w:rsidP="00820D00">
      <w:pPr>
        <w:jc w:val="both"/>
        <w:rPr>
          <w:rFonts w:ascii="Sakkal Majalla" w:hAnsi="Sakkal Majalla" w:cs="Sakkal Majalla"/>
          <w:b/>
          <w:bCs/>
          <w:sz w:val="32"/>
          <w:szCs w:val="32"/>
          <w:rtl/>
        </w:rPr>
      </w:pPr>
      <w:r w:rsidRPr="00820D00">
        <w:rPr>
          <w:rFonts w:ascii="Sakkal Majalla" w:hAnsi="Sakkal Majalla" w:cs="Sakkal Majalla"/>
          <w:b/>
          <w:bCs/>
          <w:sz w:val="32"/>
          <w:szCs w:val="32"/>
          <w:rtl/>
        </w:rPr>
        <w:t>الإيمان بالله عز وجل</w:t>
      </w:r>
    </w:p>
    <w:p w:rsidR="00820D00" w:rsidRPr="00820D00" w:rsidRDefault="00820D00" w:rsidP="00820D00">
      <w:pPr>
        <w:jc w:val="both"/>
        <w:rPr>
          <w:rFonts w:ascii="Sakkal Majalla" w:hAnsi="Sakkal Majalla" w:cs="Sakkal Majalla"/>
          <w:sz w:val="32"/>
          <w:szCs w:val="32"/>
          <w:rtl/>
        </w:rPr>
      </w:pPr>
      <w:r w:rsidRPr="00820D00">
        <w:rPr>
          <w:rFonts w:ascii="Sakkal Majalla" w:hAnsi="Sakkal Majalla" w:cs="Sakkal Majalla"/>
          <w:sz w:val="32"/>
          <w:szCs w:val="32"/>
          <w:rtl/>
        </w:rPr>
        <w:t xml:space="preserve">هو الاعتقاد الجازم بوجود الله تعالى ربا وإلها ومعبودا واحدا لا شريك له، والإيمان بأسمائه وصفاته التي وردت في القرآن الكريم وصحيح السنة النبوية من غير تحريف لمعانيها أو تشبيه لها بصفات خلقه أو تكييف أو تعطيل.نجد ان الايمان بالله يكون من خلال التدبر في الكون والنفس، وترشدنا الايات وتعرفنا ضرورة الإيمان بالله سبحانه وتعالى، وتدلنا بل تبرهن برهان محكم وقاطع على وحدة الخالق عز وجل </w:t>
      </w:r>
      <w:r w:rsidRPr="00820D00">
        <w:rPr>
          <w:rFonts w:ascii="Sakkal Majalla" w:hAnsi="Sakkal Majalla" w:cs="Sakkal Majalla"/>
          <w:sz w:val="32"/>
          <w:szCs w:val="32"/>
        </w:rPr>
        <w:t>Ra bracket.png</w:t>
      </w:r>
      <w:r w:rsidRPr="00820D00">
        <w:rPr>
          <w:rFonts w:ascii="Sakkal Majalla" w:hAnsi="Sakkal Majalla" w:cs="Sakkal Majalla"/>
          <w:sz w:val="32"/>
          <w:szCs w:val="32"/>
          <w:rtl/>
        </w:rPr>
        <w:t xml:space="preserve"> سَنُرِيهِمْ آَيَاتِنَا فِي الْآَفَاقِ وَفِي أَنْفُسِهِمْ حَتَّى يَتَبَيَّنَ لَهُمْ أَنَّهُ الْحَقُّ أَوَلَمْ يَكْفِ بِرَبِّكَ أَنَّهُ عَلَى كُلِّ شَيْءٍ شَهِيدٌ </w:t>
      </w:r>
      <w:r w:rsidRPr="00820D00">
        <w:rPr>
          <w:rFonts w:ascii="Sakkal Majalla" w:hAnsi="Sakkal Majalla" w:cs="Sakkal Majalla"/>
          <w:sz w:val="32"/>
          <w:szCs w:val="32"/>
        </w:rPr>
        <w:t>Aya-53.png La bracket.png</w:t>
      </w:r>
    </w:p>
    <w:p w:rsidR="00820D00" w:rsidRPr="00820D00" w:rsidRDefault="00820D00" w:rsidP="00820D00">
      <w:pPr>
        <w:jc w:val="both"/>
        <w:rPr>
          <w:rFonts w:ascii="Sakkal Majalla" w:hAnsi="Sakkal Majalla" w:cs="Sakkal Majalla"/>
          <w:b/>
          <w:bCs/>
          <w:sz w:val="32"/>
          <w:szCs w:val="32"/>
          <w:rtl/>
        </w:rPr>
      </w:pPr>
      <w:r w:rsidRPr="00820D00">
        <w:rPr>
          <w:rFonts w:ascii="Sakkal Majalla" w:hAnsi="Sakkal Majalla" w:cs="Sakkal Majalla"/>
          <w:b/>
          <w:bCs/>
          <w:sz w:val="32"/>
          <w:szCs w:val="32"/>
          <w:rtl/>
        </w:rPr>
        <w:t>الإيمان بالملائكة</w:t>
      </w:r>
    </w:p>
    <w:p w:rsidR="00820D00" w:rsidRPr="00820D00" w:rsidRDefault="00820D00" w:rsidP="00820D00">
      <w:pPr>
        <w:jc w:val="both"/>
        <w:rPr>
          <w:rFonts w:ascii="Sakkal Majalla" w:hAnsi="Sakkal Majalla" w:cs="Sakkal Majalla"/>
          <w:sz w:val="32"/>
          <w:szCs w:val="32"/>
          <w:rtl/>
        </w:rPr>
      </w:pPr>
      <w:r w:rsidRPr="00820D00">
        <w:rPr>
          <w:rFonts w:ascii="Sakkal Majalla" w:hAnsi="Sakkal Majalla" w:cs="Sakkal Majalla"/>
          <w:sz w:val="32"/>
          <w:szCs w:val="32"/>
          <w:rtl/>
        </w:rPr>
        <w:t xml:space="preserve">المقصود من الإيمان بالملائكة هو الاعتقاد الجازم بأن الله خلق الملائكة من نور وهم موجودون، وأنهم لا يعصون الله ما أمرهم، وأنهم قائمون بوظائفهم التي أمرهم الله القيام بها.قال تعالى: في سورة البقرة: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w:t>
      </w:r>
      <w:r>
        <w:rPr>
          <w:rFonts w:ascii="Sakkal Majalla" w:hAnsi="Sakkal Majalla" w:cs="Sakkal Majalla"/>
          <w:sz w:val="32"/>
          <w:szCs w:val="32"/>
          <w:rtl/>
        </w:rPr>
        <w:t>الْمُتَّقُون</w:t>
      </w:r>
      <w:r>
        <w:rPr>
          <w:rFonts w:ascii="Sakkal Majalla" w:hAnsi="Sakkal Majalla" w:cs="Sakkal Majalla"/>
          <w:sz w:val="32"/>
          <w:szCs w:val="32"/>
        </w:rPr>
        <w:t>.</w:t>
      </w:r>
      <w:r w:rsidRPr="00820D00">
        <w:rPr>
          <w:rFonts w:ascii="Sakkal Majalla" w:hAnsi="Sakkal Majalla" w:cs="Sakkal Majalla"/>
          <w:sz w:val="32"/>
          <w:szCs w:val="32"/>
        </w:rPr>
        <w:t xml:space="preserve"> </w:t>
      </w:r>
    </w:p>
    <w:p w:rsidR="00820D00" w:rsidRPr="00820D00" w:rsidRDefault="00820D00" w:rsidP="00820D00">
      <w:pPr>
        <w:jc w:val="both"/>
        <w:rPr>
          <w:rFonts w:ascii="Sakkal Majalla" w:hAnsi="Sakkal Majalla" w:cs="Sakkal Majalla"/>
          <w:b/>
          <w:bCs/>
          <w:sz w:val="32"/>
          <w:szCs w:val="32"/>
          <w:rtl/>
        </w:rPr>
      </w:pPr>
      <w:r w:rsidRPr="00820D00">
        <w:rPr>
          <w:rFonts w:ascii="Sakkal Majalla" w:hAnsi="Sakkal Majalla" w:cs="Sakkal Majalla"/>
          <w:b/>
          <w:bCs/>
          <w:sz w:val="32"/>
          <w:szCs w:val="32"/>
          <w:rtl/>
        </w:rPr>
        <w:t>الإيمان بالكتب السماوية</w:t>
      </w:r>
    </w:p>
    <w:p w:rsidR="00820D00" w:rsidRPr="00820D00" w:rsidRDefault="00820D00" w:rsidP="00820D00">
      <w:pPr>
        <w:jc w:val="both"/>
        <w:rPr>
          <w:rFonts w:ascii="Sakkal Majalla" w:hAnsi="Sakkal Majalla" w:cs="Sakkal Majalla"/>
          <w:sz w:val="32"/>
          <w:szCs w:val="32"/>
          <w:rtl/>
        </w:rPr>
      </w:pPr>
      <w:r w:rsidRPr="00820D00">
        <w:rPr>
          <w:rFonts w:ascii="Sakkal Majalla" w:hAnsi="Sakkal Majalla" w:cs="Sakkal Majalla"/>
          <w:sz w:val="32"/>
          <w:szCs w:val="32"/>
          <w:rtl/>
        </w:rPr>
        <w:t>ومعنى هذا أن نؤمن بالكتب التي أنزلها الله على أنبيائه ورسله. ومن هذه الكتب ما سماه الله تعالى في القرآن الكريم، ومنها ما لم يسم، قال تعالى في سورة الأعلى:</w:t>
      </w:r>
      <w:r w:rsidRPr="00820D00">
        <w:rPr>
          <w:rFonts w:ascii="Sakkal Majalla" w:hAnsi="Sakkal Majalla" w:cs="Sakkal Majalla"/>
          <w:sz w:val="32"/>
          <w:szCs w:val="32"/>
        </w:rPr>
        <w:t>Ra bracket.png</w:t>
      </w:r>
      <w:r w:rsidRPr="00820D00">
        <w:rPr>
          <w:rFonts w:ascii="Sakkal Majalla" w:hAnsi="Sakkal Majalla" w:cs="Sakkal Majalla"/>
          <w:sz w:val="32"/>
          <w:szCs w:val="32"/>
          <w:rtl/>
        </w:rPr>
        <w:t xml:space="preserve"> إِنَّ هَذَا لَفِي الصُّحُفِ الْأُولَى </w:t>
      </w:r>
      <w:r w:rsidRPr="00820D00">
        <w:rPr>
          <w:rFonts w:ascii="Sakkal Majalla" w:hAnsi="Sakkal Majalla" w:cs="Sakkal Majalla"/>
          <w:sz w:val="32"/>
          <w:szCs w:val="32"/>
        </w:rPr>
        <w:t>Aya-18.png</w:t>
      </w:r>
      <w:r w:rsidRPr="00820D00">
        <w:rPr>
          <w:rFonts w:ascii="Sakkal Majalla" w:hAnsi="Sakkal Majalla" w:cs="Sakkal Majalla"/>
          <w:sz w:val="32"/>
          <w:szCs w:val="32"/>
          <w:rtl/>
        </w:rPr>
        <w:t xml:space="preserve"> صُحُفِ إِبْرَاهِيمَ وَمُوسَى </w:t>
      </w:r>
      <w:r w:rsidRPr="00820D00">
        <w:rPr>
          <w:rFonts w:ascii="Sakkal Majalla" w:hAnsi="Sakkal Majalla" w:cs="Sakkal Majalla"/>
          <w:sz w:val="32"/>
          <w:szCs w:val="32"/>
        </w:rPr>
        <w:t>Aya-19.png La bracket.png</w:t>
      </w:r>
      <w:r w:rsidRPr="00820D00">
        <w:rPr>
          <w:rFonts w:ascii="Sakkal Majalla" w:hAnsi="Sakkal Majalla" w:cs="Sakkal Majalla"/>
          <w:sz w:val="32"/>
          <w:szCs w:val="32"/>
          <w:rtl/>
        </w:rPr>
        <w:t xml:space="preserve"> ونذكر فيما يلي الكتب التي سماها الله عز وجل في كتابه العزيز: التوراة، الإنجيل، الزبور، صحف إبراهيم،قال تعالى في محكم تنزيله </w:t>
      </w:r>
      <w:r w:rsidRPr="00820D00">
        <w:rPr>
          <w:rFonts w:ascii="Sakkal Majalla" w:hAnsi="Sakkal Majalla" w:cs="Sakkal Majalla"/>
          <w:sz w:val="32"/>
          <w:szCs w:val="32"/>
        </w:rPr>
        <w:t>Ra bracket.png</w:t>
      </w:r>
      <w:r w:rsidRPr="00820D00">
        <w:rPr>
          <w:rFonts w:ascii="Sakkal Majalla" w:hAnsi="Sakkal Majalla" w:cs="Sakkal Majalla"/>
          <w:sz w:val="32"/>
          <w:szCs w:val="32"/>
          <w:rtl/>
        </w:rPr>
        <w:t xml:space="preserve"> 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 </w:t>
      </w:r>
      <w:r w:rsidRPr="00820D00">
        <w:rPr>
          <w:rFonts w:ascii="Sakkal Majalla" w:hAnsi="Sakkal Majalla" w:cs="Sakkal Majalla"/>
          <w:sz w:val="32"/>
          <w:szCs w:val="32"/>
        </w:rPr>
        <w:t>Aya-255.png La bracket.png</w:t>
      </w:r>
      <w:r w:rsidRPr="00820D00">
        <w:rPr>
          <w:rFonts w:ascii="Sakkal Majalla" w:hAnsi="Sakkal Majalla" w:cs="Sakkal Majalla"/>
          <w:sz w:val="32"/>
          <w:szCs w:val="32"/>
          <w:rtl/>
        </w:rPr>
        <w:t xml:space="preserve"> سورة البقرة.وقال تعالى في سورة آل عمران: </w:t>
      </w:r>
      <w:r w:rsidRPr="00820D00">
        <w:rPr>
          <w:rFonts w:ascii="Sakkal Majalla" w:hAnsi="Sakkal Majalla" w:cs="Sakkal Majalla"/>
          <w:sz w:val="32"/>
          <w:szCs w:val="32"/>
        </w:rPr>
        <w:t>Ra bracket.png</w:t>
      </w:r>
      <w:r w:rsidRPr="00820D00">
        <w:rPr>
          <w:rFonts w:ascii="Sakkal Majalla" w:hAnsi="Sakkal Majalla" w:cs="Sakkal Majalla"/>
          <w:sz w:val="32"/>
          <w:szCs w:val="32"/>
          <w:rtl/>
        </w:rPr>
        <w:t xml:space="preserve"> نَزَّلَ عَلَيْكَ الْكِتَابَ بِالْحَقِّ مُصَدِّقاً لِّمَا بَيْنَ يَدَيْهِ وَأَنزَلَ التَّوْرَاةَ وَالإِنجِيلَ </w:t>
      </w:r>
      <w:r w:rsidRPr="00820D00">
        <w:rPr>
          <w:rFonts w:ascii="Sakkal Majalla" w:hAnsi="Sakkal Majalla" w:cs="Sakkal Majalla"/>
          <w:sz w:val="32"/>
          <w:szCs w:val="32"/>
        </w:rPr>
        <w:t>Aya-3.png</w:t>
      </w:r>
      <w:r w:rsidRPr="00820D00">
        <w:rPr>
          <w:rFonts w:ascii="Sakkal Majalla" w:hAnsi="Sakkal Majalla" w:cs="Sakkal Majalla"/>
          <w:sz w:val="32"/>
          <w:szCs w:val="32"/>
          <w:rtl/>
        </w:rPr>
        <w:t xml:space="preserve"> مِن قَبْلُ هُدًى لِّلنَّاسِ وَأَنزَلَ الْفُرْقَانَ إِنَّ الَّذِينَ كَفَرُواْ بِآيَاتِ اللّهِ لَهُمْ عَذَابٌ شَدِيدٌ وَاللّهُ عَزِيزٌ ذُو انتِقَامٍ </w:t>
      </w:r>
      <w:r w:rsidRPr="00820D00">
        <w:rPr>
          <w:rFonts w:ascii="Sakkal Majalla" w:hAnsi="Sakkal Majalla" w:cs="Sakkal Majalla"/>
          <w:sz w:val="32"/>
          <w:szCs w:val="32"/>
        </w:rPr>
        <w:lastRenderedPageBreak/>
        <w:t>Aya-4.png La bracket.png</w:t>
      </w:r>
      <w:r w:rsidRPr="00820D00">
        <w:rPr>
          <w:rFonts w:ascii="Sakkal Majalla" w:hAnsi="Sakkal Majalla" w:cs="Sakkal Majalla"/>
          <w:sz w:val="32"/>
          <w:szCs w:val="32"/>
          <w:rtl/>
        </w:rPr>
        <w:t xml:space="preserve"> القرآن.فالتوراة لسيدنا موسى والانجيل لسيدنا عيسى والزبور لسيدنا داوود والصحف لسيدنا إبراهيم والقران المعجزة الخالدة لسيدنا محمد</w:t>
      </w:r>
      <w:r>
        <w:rPr>
          <w:rFonts w:ascii="Sakkal Majalla" w:hAnsi="Sakkal Majalla" w:cs="Sakkal Majalla"/>
          <w:sz w:val="32"/>
          <w:szCs w:val="32"/>
          <w:rtl/>
        </w:rPr>
        <w:t>.</w:t>
      </w:r>
    </w:p>
    <w:p w:rsidR="00820D00" w:rsidRPr="00820D00" w:rsidRDefault="00820D00" w:rsidP="00820D00">
      <w:pPr>
        <w:jc w:val="both"/>
        <w:rPr>
          <w:rFonts w:ascii="Sakkal Majalla" w:hAnsi="Sakkal Majalla" w:cs="Sakkal Majalla"/>
          <w:b/>
          <w:bCs/>
          <w:sz w:val="32"/>
          <w:szCs w:val="32"/>
          <w:rtl/>
        </w:rPr>
      </w:pPr>
      <w:r w:rsidRPr="00820D00">
        <w:rPr>
          <w:rFonts w:ascii="Sakkal Majalla" w:hAnsi="Sakkal Majalla" w:cs="Sakkal Majalla"/>
          <w:b/>
          <w:bCs/>
          <w:sz w:val="32"/>
          <w:szCs w:val="32"/>
          <w:rtl/>
        </w:rPr>
        <w:t>الإيمان بالأنبياء و الرسل</w:t>
      </w:r>
    </w:p>
    <w:p w:rsidR="00820D00" w:rsidRPr="00820D00" w:rsidRDefault="00820D00" w:rsidP="00820D00">
      <w:pPr>
        <w:jc w:val="both"/>
        <w:rPr>
          <w:rFonts w:ascii="Sakkal Majalla" w:hAnsi="Sakkal Majalla" w:cs="Sakkal Majalla"/>
          <w:sz w:val="32"/>
          <w:szCs w:val="32"/>
          <w:rtl/>
        </w:rPr>
      </w:pPr>
      <w:r w:rsidRPr="00820D00">
        <w:rPr>
          <w:rFonts w:ascii="Sakkal Majalla" w:hAnsi="Sakkal Majalla" w:cs="Sakkal Majalla"/>
          <w:sz w:val="32"/>
          <w:szCs w:val="32"/>
          <w:rtl/>
        </w:rPr>
        <w:t>هو الإيمان بمن سمى الله تعالى في كتابه من رسله وأنبيائه، والإيمان بأن الله عز وجل أرسل رسلا سواهم، وأنبياء لا يعلم عددهم وأسماءهم إلا الله تعالى.</w:t>
      </w:r>
    </w:p>
    <w:p w:rsidR="00820D00" w:rsidRPr="00820D00" w:rsidRDefault="00820D00" w:rsidP="00820D00">
      <w:pPr>
        <w:jc w:val="both"/>
        <w:rPr>
          <w:rFonts w:ascii="Sakkal Majalla" w:hAnsi="Sakkal Majalla" w:cs="Sakkal Majalla"/>
          <w:sz w:val="32"/>
          <w:szCs w:val="32"/>
          <w:rtl/>
        </w:rPr>
      </w:pPr>
      <w:r w:rsidRPr="00820D00">
        <w:rPr>
          <w:rFonts w:ascii="Sakkal Majalla" w:hAnsi="Sakkal Majalla" w:cs="Sakkal Majalla"/>
          <w:sz w:val="32"/>
          <w:szCs w:val="32"/>
          <w:rtl/>
        </w:rPr>
        <w:t xml:space="preserve">لقد ذكر الله تعالى في القرآن الكريم خمسة وعشرين من الأنبياء والرسل وهم: آدم، نوح، ادريس، صالح، إبراهيم، هود، لوط، يونس، إسماعيل، اسحاق، يعقوب، يوسف، أيوب، شعيب، موسى، هارون، اليسع، ذو الكفل، داوود، زكريا، سليمان، إلياس، يحيى، عيسى، محمد صلوات الله وسلامه عليهم أجمعين. فهؤلاء الرسل والأنبياء يجب الإيمان برسالتهم ونبوتهم. الإيمان بالرسل هو الركن الرابع من أركان الإيمان، فلا يصح إيمان العبد إلا بالإيمان بهم.والأدلة تؤكد ذلك، فقد أمر سبحانه بالإيمان بهم، وقرن ذلك بالإيمان به فقال تعالى: في سورة النساء </w:t>
      </w:r>
      <w:r w:rsidRPr="00820D00">
        <w:rPr>
          <w:rFonts w:ascii="Sakkal Majalla" w:hAnsi="Sakkal Majalla" w:cs="Sakkal Majalla"/>
          <w:sz w:val="32"/>
          <w:szCs w:val="32"/>
        </w:rPr>
        <w:t>Ra bracket.png</w:t>
      </w:r>
      <w:r w:rsidRPr="00820D00">
        <w:rPr>
          <w:rFonts w:ascii="Sakkal Majalla" w:hAnsi="Sakkal Majalla" w:cs="Sakkal Majalla"/>
          <w:sz w:val="32"/>
          <w:szCs w:val="32"/>
          <w:rtl/>
        </w:rPr>
        <w:t xml:space="preserve"> 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إِلَـهٌ وَاحِدٌ سُبْحَانَهُ أَن يَكُونَ لَهُ وَلَدٌ لَّهُ مَا فِي السَّمَاوَات وَمَا فِي الأَرْضِ وَكَفَى بِاللّهِ وَكِيلاً </w:t>
      </w:r>
      <w:r w:rsidRPr="00820D00">
        <w:rPr>
          <w:rFonts w:ascii="Sakkal Majalla" w:hAnsi="Sakkal Majalla" w:cs="Sakkal Majalla"/>
          <w:sz w:val="32"/>
          <w:szCs w:val="32"/>
        </w:rPr>
        <w:t>Aya-171.png La bracket.png</w:t>
      </w:r>
      <w:r w:rsidRPr="00820D00">
        <w:rPr>
          <w:rFonts w:ascii="Sakkal Majalla" w:hAnsi="Sakkal Majalla" w:cs="Sakkal Majalla"/>
          <w:sz w:val="32"/>
          <w:szCs w:val="32"/>
          <w:rtl/>
        </w:rPr>
        <w:t xml:space="preserve"> وجاء الإيمان بهم في المرتبة الرابعة من التعريف النبوي للإيمان كما في حديث جبريل: (أن تؤمن بالله وملائكته وكتبه ورسله.) رواه مسلم. وقرن الله سبحانه وتعالى الكفر بالرسل بالكفر به، فقال:في سورة النساء </w:t>
      </w:r>
      <w:r w:rsidRPr="00820D00">
        <w:rPr>
          <w:rFonts w:ascii="Sakkal Majalla" w:hAnsi="Sakkal Majalla" w:cs="Sakkal Majalla"/>
          <w:sz w:val="32"/>
          <w:szCs w:val="32"/>
        </w:rPr>
        <w:t>Ra bracket.png</w:t>
      </w:r>
      <w:r w:rsidRPr="00820D00">
        <w:rPr>
          <w:rFonts w:ascii="Sakkal Majalla" w:hAnsi="Sakkal Majalla" w:cs="Sakkal Majalla"/>
          <w:sz w:val="32"/>
          <w:szCs w:val="32"/>
          <w:rtl/>
        </w:rPr>
        <w:t xml:space="preserve"> يَا 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 </w:t>
      </w:r>
      <w:r w:rsidRPr="00820D00">
        <w:rPr>
          <w:rFonts w:ascii="Sakkal Majalla" w:hAnsi="Sakkal Majalla" w:cs="Sakkal Majalla"/>
          <w:sz w:val="32"/>
          <w:szCs w:val="32"/>
        </w:rPr>
        <w:t>Aya-136.png La bracket.png</w:t>
      </w:r>
      <w:r w:rsidRPr="00820D00">
        <w:rPr>
          <w:rFonts w:ascii="Sakkal Majalla" w:hAnsi="Sakkal Majalla" w:cs="Sakkal Majalla"/>
          <w:sz w:val="32"/>
          <w:szCs w:val="32"/>
          <w:rtl/>
        </w:rPr>
        <w:t>، ففي هذه الآيات دليل على ضرورة الإيمان بالرسل، ومنزلته من دين الله عز وجل، وقبل بسط الكلام في ذلك، يجدر بنا ذكر تعريف كل من الرسول والنبي، وتوضيح الفرق بينهما. الرسول هو الذي انزل عليه كتاب وشرع مستقل ومعجزة تثبت نبوءته وأمره الله بدعوة قومه لعبادة الله. أما النبي هو الذي لم ينزل عليه كتاب إنما أوحي إليه أن يدعو قومه لشريعة رسول قبله مثل أنبياء بني إسرائيل كانوا يدعون لشريعة موسى وما في التوراة، وعلى ذلك يكون كل رسول نبيا وليس كل نبي رسولا. كما يجب على المؤمن الإيمان بهم جميعا فمن كفر بواحد منهم أصبح كافرا بالجميع وذلك لأنهم جميعا يدعون إلى شريعة واحدة وهي عبادة الله</w:t>
      </w:r>
      <w:r>
        <w:rPr>
          <w:rFonts w:ascii="Sakkal Majalla" w:hAnsi="Sakkal Majalla" w:cs="Sakkal Majalla"/>
          <w:sz w:val="32"/>
          <w:szCs w:val="32"/>
          <w:rtl/>
        </w:rPr>
        <w:t>.</w:t>
      </w:r>
    </w:p>
    <w:p w:rsidR="00820D00" w:rsidRPr="00820D00" w:rsidRDefault="00820D00" w:rsidP="00820D00">
      <w:pPr>
        <w:jc w:val="both"/>
        <w:rPr>
          <w:rFonts w:ascii="Sakkal Majalla" w:hAnsi="Sakkal Majalla" w:cs="Sakkal Majalla"/>
          <w:b/>
          <w:bCs/>
          <w:sz w:val="32"/>
          <w:szCs w:val="32"/>
          <w:rtl/>
        </w:rPr>
      </w:pPr>
      <w:r w:rsidRPr="00820D00">
        <w:rPr>
          <w:rFonts w:ascii="Sakkal Majalla" w:hAnsi="Sakkal Majalla" w:cs="Sakkal Majalla"/>
          <w:b/>
          <w:bCs/>
          <w:sz w:val="32"/>
          <w:szCs w:val="32"/>
          <w:rtl/>
        </w:rPr>
        <w:t>الإيمان باليوم الآخر</w:t>
      </w:r>
    </w:p>
    <w:p w:rsidR="00820D00" w:rsidRPr="00820D00" w:rsidRDefault="00820D00" w:rsidP="00820D00">
      <w:pPr>
        <w:jc w:val="both"/>
        <w:rPr>
          <w:rFonts w:ascii="Sakkal Majalla" w:hAnsi="Sakkal Majalla" w:cs="Sakkal Majalla"/>
          <w:sz w:val="32"/>
          <w:szCs w:val="32"/>
          <w:rtl/>
        </w:rPr>
      </w:pPr>
      <w:r w:rsidRPr="00820D00">
        <w:rPr>
          <w:rFonts w:ascii="Sakkal Majalla" w:hAnsi="Sakkal Majalla" w:cs="Sakkal Majalla"/>
          <w:sz w:val="32"/>
          <w:szCs w:val="32"/>
          <w:rtl/>
        </w:rPr>
        <w:lastRenderedPageBreak/>
        <w:t>ومعناه الإيمان بكل ما أخبرنا به الله عز وجل ورسوله مما يكون بعد الموت من فتنة القبر وعذابه ونعيمه، والبعث والحشر والصحف والحساب والميزان والحوض والصراط والشفاعة والجنة والنار، وما أعد الله لأهلهما جميعاً.</w:t>
      </w:r>
    </w:p>
    <w:p w:rsidR="00820D00" w:rsidRPr="00820D00" w:rsidRDefault="00820D00" w:rsidP="00820D00">
      <w:pPr>
        <w:jc w:val="both"/>
        <w:rPr>
          <w:rFonts w:ascii="Sakkal Majalla" w:hAnsi="Sakkal Majalla" w:cs="Sakkal Majalla"/>
          <w:b/>
          <w:bCs/>
          <w:sz w:val="32"/>
          <w:szCs w:val="32"/>
          <w:rtl/>
        </w:rPr>
      </w:pPr>
      <w:r w:rsidRPr="00820D00">
        <w:rPr>
          <w:rFonts w:ascii="Sakkal Majalla" w:hAnsi="Sakkal Majalla" w:cs="Sakkal Majalla"/>
          <w:b/>
          <w:bCs/>
          <w:sz w:val="32"/>
          <w:szCs w:val="32"/>
          <w:rtl/>
        </w:rPr>
        <w:t>الإيمان بالقدر خيره وشره</w:t>
      </w:r>
    </w:p>
    <w:p w:rsidR="00820D00" w:rsidRPr="00820D00" w:rsidRDefault="00820D00" w:rsidP="00820D00">
      <w:pPr>
        <w:jc w:val="both"/>
        <w:rPr>
          <w:rFonts w:ascii="Sakkal Majalla" w:hAnsi="Sakkal Majalla" w:cs="Sakkal Majalla"/>
          <w:sz w:val="32"/>
          <w:szCs w:val="32"/>
          <w:rtl/>
        </w:rPr>
      </w:pPr>
      <w:r w:rsidRPr="00820D00">
        <w:rPr>
          <w:rFonts w:ascii="Sakkal Majalla" w:hAnsi="Sakkal Majalla" w:cs="Sakkal Majalla"/>
          <w:sz w:val="32"/>
          <w:szCs w:val="32"/>
          <w:rtl/>
        </w:rPr>
        <w:t>أن خالق الخير والشر هو الله تعالى فكل ما في الوجود من خير وشر فهو بتقدير الله تعالى.</w:t>
      </w:r>
    </w:p>
    <w:p w:rsidR="00BF4B10" w:rsidRPr="00820D00" w:rsidRDefault="00820D00" w:rsidP="00820D00">
      <w:pPr>
        <w:jc w:val="both"/>
        <w:rPr>
          <w:rFonts w:ascii="Sakkal Majalla" w:hAnsi="Sakkal Majalla" w:cs="Sakkal Majalla"/>
          <w:sz w:val="32"/>
          <w:szCs w:val="32"/>
        </w:rPr>
      </w:pPr>
      <w:r w:rsidRPr="00820D00">
        <w:rPr>
          <w:rFonts w:ascii="Sakkal Majalla" w:hAnsi="Sakkal Majalla" w:cs="Sakkal Majalla"/>
          <w:sz w:val="32"/>
          <w:szCs w:val="32"/>
          <w:rtl/>
        </w:rPr>
        <w:t>فأن أعمال العباد من خير هي بتقدير الله تعالى ومحبته ورضاه، أما أعمال العباد من شر فهي كذلك بتقدير الله ولكن ليست بمحبته ولا برضاه، والإيمان بالقدر ركن من أركان الايمان، وقد دلت الادلة من الكتاب والسنة على اثباته وتقريره. فمن الكتاب قوله تعالى: ﴿إِنَّا كُلَّ شَيْءٍ خَلَقْنَاهُ بِقَدَرٍ﴾ [54:49] وقوله تعالى: ﴿الَّذِي لَهُ مُلْكُ السَّمَاوَاتِ وَالْأَرْضِ وَلَمْ يَتَّخِذْ وَلَدًا وَلَمْ يَكُنْ لَهُ شَرِيكٌ فِي الْمُلْكِ وَخَلَقَ كُلَّ شَيْءٍ فَقَدَّرَهُ تَقْدِيرًا﴾ [25:2] أما في السنة فيدل عليه حديث جبريل وسؤاله للنبي صلى الله عليه وسلم عن أركان الايمان فقال: { الإيمان أن تؤمن بالله وملائكته وكتبه ورسله واليوم الآخر وتؤمن بالقدر خيره وشره }، رواه مسلم</w:t>
      </w:r>
      <w:r>
        <w:rPr>
          <w:rFonts w:ascii="Sakkal Majalla" w:hAnsi="Sakkal Majalla" w:cs="Sakkal Majalla"/>
          <w:sz w:val="32"/>
          <w:szCs w:val="32"/>
          <w:rtl/>
        </w:rPr>
        <w:t>.</w:t>
      </w:r>
    </w:p>
    <w:sectPr w:rsidR="00BF4B10" w:rsidRPr="00820D00" w:rsidSect="00EE7AE4">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00"/>
    <w:rsid w:val="00063503"/>
    <w:rsid w:val="00613577"/>
    <w:rsid w:val="00820D00"/>
    <w:rsid w:val="009727EA"/>
    <w:rsid w:val="00BF1505"/>
    <w:rsid w:val="00BF4B10"/>
    <w:rsid w:val="00EE7A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5C8B"/>
  <w15:chartTrackingRefBased/>
  <w15:docId w15:val="{4F07CDFE-DD41-4FDF-80F6-B6FCBF3D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7AE4"/>
    <w:pPr>
      <w:bidi/>
      <w:spacing w:after="0" w:line="240" w:lineRule="auto"/>
    </w:pPr>
    <w:rPr>
      <w:rFonts w:eastAsiaTheme="minorEastAsia"/>
    </w:rPr>
  </w:style>
  <w:style w:type="character" w:customStyle="1" w:styleId="NoSpacingChar">
    <w:name w:val="No Spacing Char"/>
    <w:basedOn w:val="DefaultParagraphFont"/>
    <w:link w:val="NoSpacing"/>
    <w:uiPriority w:val="1"/>
    <w:rsid w:val="00EE7AE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4CD269148944A4BF789A96E1DC9B04"/>
        <w:category>
          <w:name w:val="عام"/>
          <w:gallery w:val="placeholder"/>
        </w:category>
        <w:types>
          <w:type w:val="bbPlcHdr"/>
        </w:types>
        <w:behaviors>
          <w:behavior w:val="content"/>
        </w:behaviors>
        <w:guid w:val="{CC30C920-102E-4F41-8D45-A806914B511B}"/>
      </w:docPartPr>
      <w:docPartBody>
        <w:p w:rsidR="00E141E4" w:rsidRDefault="005769E9" w:rsidP="005769E9">
          <w:pPr>
            <w:pStyle w:val="164CD269148944A4BF789A96E1DC9B04"/>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9"/>
    <w:rsid w:val="00007D1F"/>
    <w:rsid w:val="00415DC3"/>
    <w:rsid w:val="005769E9"/>
    <w:rsid w:val="00E14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4CD269148944A4BF789A96E1DC9B04">
    <w:name w:val="164CD269148944A4BF789A96E1DC9B04"/>
    <w:rsid w:val="005769E9"/>
    <w:pPr>
      <w:bidi/>
    </w:pPr>
  </w:style>
  <w:style w:type="paragraph" w:customStyle="1" w:styleId="12F793096E814342BDEF2C9D55ADEBD7">
    <w:name w:val="12F793096E814342BDEF2C9D55ADEBD7"/>
    <w:rsid w:val="005769E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المادة/ فقه</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884</Words>
  <Characters>5045</Characters>
  <Application>Microsoft Office Word</Application>
  <DocSecurity>0</DocSecurity>
  <Lines>42</Lines>
  <Paragraphs>11</Paragraphs>
  <ScaleCrop>false</ScaleCrop>
  <Company>2/2</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أركان الإيمان</dc:title>
  <dc:subject/>
  <dc:creator>well</dc:creator>
  <cp:keywords/>
  <dc:description/>
  <cp:lastModifiedBy>SilverLine</cp:lastModifiedBy>
  <cp:revision>3</cp:revision>
  <dcterms:created xsi:type="dcterms:W3CDTF">2017-10-01T18:22:00Z</dcterms:created>
  <dcterms:modified xsi:type="dcterms:W3CDTF">2019-01-13T01:22:00Z</dcterms:modified>
</cp:coreProperties>
</file>