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tl/>
        </w:rPr>
        <w:id w:val="2024823776"/>
        <w:docPartObj>
          <w:docPartGallery w:val="Cover Pages"/>
          <w:docPartUnique/>
        </w:docPartObj>
      </w:sdtPr>
      <w:sdtEndPr>
        <w:rPr>
          <w:rFonts w:ascii="Sakkal Majalla" w:eastAsiaTheme="minorHAnsi" w:hAnsi="Sakkal Majalla" w:cs="Sakkal Majalla"/>
          <w:b/>
          <w:bCs/>
          <w:color w:val="auto"/>
          <w:sz w:val="4"/>
          <w:szCs w:val="4"/>
          <w:u w:val="single"/>
          <w:rtl w:val="0"/>
        </w:rPr>
      </w:sdtEndPr>
      <w:sdtContent>
        <w:p w:rsidR="00943993" w:rsidRDefault="00943993">
          <w:pPr>
            <w:pStyle w:val="a3"/>
            <w:spacing w:before="1540" w:after="240"/>
            <w:jc w:val="center"/>
            <w:rPr>
              <w:color w:val="5B9BD5" w:themeColor="accent1"/>
            </w:rPr>
          </w:pPr>
          <w:r>
            <w:rPr>
              <w:noProof/>
              <w:color w:val="5B9BD5" w:themeColor="accent1"/>
            </w:rPr>
            <w:drawing>
              <wp:inline distT="0" distB="0" distL="0" distR="0" wp14:anchorId="4826BD22" wp14:editId="11329FEA">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4"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84"/>
              <w:szCs w:val="84"/>
              <w:rtl/>
            </w:rPr>
            <w:alias w:val="العنوان"/>
            <w:tag w:val=""/>
            <w:id w:val="1735040861"/>
            <w:placeholder>
              <w:docPart w:val="2230A4EB0F0D40DEADAF11DC0870C7C1"/>
            </w:placeholder>
            <w:dataBinding w:prefixMappings="xmlns:ns0='http://purl.org/dc/elements/1.1/' xmlns:ns1='http://schemas.openxmlformats.org/package/2006/metadata/core-properties' " w:xpath="/ns1:coreProperties[1]/ns0:title[1]" w:storeItemID="{6C3C8BC8-F283-45AE-878A-BAB7291924A1}"/>
            <w:text/>
          </w:sdtPr>
          <w:sdtContent>
            <w:p w:rsidR="00943993" w:rsidRPr="00943993" w:rsidRDefault="00943993" w:rsidP="00943993">
              <w:pPr>
                <w:pStyle w:val="a3"/>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2"/>
                  <w:szCs w:val="92"/>
                </w:rPr>
              </w:pPr>
              <w:r w:rsidRPr="00943993">
                <w:rPr>
                  <w:rFonts w:asciiTheme="majorHAnsi" w:eastAsiaTheme="majorEastAsia" w:hAnsiTheme="majorHAnsi" w:cs="Times New Roman" w:hint="cs"/>
                  <w:b/>
                  <w:bCs/>
                  <w:caps/>
                  <w:color w:val="5B9BD5" w:themeColor="accent1"/>
                  <w:sz w:val="84"/>
                  <w:szCs w:val="84"/>
                  <w:rtl/>
                </w:rPr>
                <w:t>اثار</w:t>
              </w:r>
              <w:r w:rsidRPr="00943993">
                <w:rPr>
                  <w:rFonts w:asciiTheme="majorHAnsi" w:eastAsiaTheme="majorEastAsia" w:hAnsiTheme="majorHAnsi" w:cs="Times New Roman"/>
                  <w:b/>
                  <w:bCs/>
                  <w:caps/>
                  <w:color w:val="5B9BD5" w:themeColor="accent1"/>
                  <w:sz w:val="84"/>
                  <w:szCs w:val="84"/>
                  <w:rtl/>
                </w:rPr>
                <w:t xml:space="preserve"> </w:t>
              </w:r>
              <w:r w:rsidRPr="00943993">
                <w:rPr>
                  <w:rFonts w:asciiTheme="majorHAnsi" w:eastAsiaTheme="majorEastAsia" w:hAnsiTheme="majorHAnsi" w:cs="Times New Roman" w:hint="cs"/>
                  <w:b/>
                  <w:bCs/>
                  <w:caps/>
                  <w:color w:val="5B9BD5" w:themeColor="accent1"/>
                  <w:sz w:val="84"/>
                  <w:szCs w:val="84"/>
                  <w:rtl/>
                </w:rPr>
                <w:t>الروماتيزم</w:t>
              </w:r>
              <w:r w:rsidRPr="00943993">
                <w:rPr>
                  <w:rFonts w:asciiTheme="majorHAnsi" w:eastAsiaTheme="majorEastAsia" w:hAnsiTheme="majorHAnsi" w:cs="Times New Roman"/>
                  <w:b/>
                  <w:bCs/>
                  <w:caps/>
                  <w:color w:val="5B9BD5" w:themeColor="accent1"/>
                  <w:sz w:val="84"/>
                  <w:szCs w:val="84"/>
                  <w:rtl/>
                </w:rPr>
                <w:t xml:space="preserve"> </w:t>
              </w:r>
              <w:r w:rsidRPr="00943993">
                <w:rPr>
                  <w:rFonts w:asciiTheme="majorHAnsi" w:eastAsiaTheme="majorEastAsia" w:hAnsiTheme="majorHAnsi" w:cs="Times New Roman" w:hint="cs"/>
                  <w:b/>
                  <w:bCs/>
                  <w:caps/>
                  <w:color w:val="5B9BD5" w:themeColor="accent1"/>
                  <w:sz w:val="84"/>
                  <w:szCs w:val="84"/>
                  <w:rtl/>
                </w:rPr>
                <w:t>على</w:t>
              </w:r>
              <w:r w:rsidRPr="00943993">
                <w:rPr>
                  <w:rFonts w:asciiTheme="majorHAnsi" w:eastAsiaTheme="majorEastAsia" w:hAnsiTheme="majorHAnsi" w:cs="Times New Roman"/>
                  <w:b/>
                  <w:bCs/>
                  <w:caps/>
                  <w:color w:val="5B9BD5" w:themeColor="accent1"/>
                  <w:sz w:val="84"/>
                  <w:szCs w:val="84"/>
                  <w:rtl/>
                </w:rPr>
                <w:t xml:space="preserve"> </w:t>
              </w:r>
              <w:r w:rsidRPr="00943993">
                <w:rPr>
                  <w:rFonts w:asciiTheme="majorHAnsi" w:eastAsiaTheme="majorEastAsia" w:hAnsiTheme="majorHAnsi" w:cs="Times New Roman" w:hint="cs"/>
                  <w:b/>
                  <w:bCs/>
                  <w:caps/>
                  <w:color w:val="5B9BD5" w:themeColor="accent1"/>
                  <w:sz w:val="84"/>
                  <w:szCs w:val="84"/>
                  <w:rtl/>
                </w:rPr>
                <w:t>كبار</w:t>
              </w:r>
              <w:r w:rsidRPr="00943993">
                <w:rPr>
                  <w:rFonts w:asciiTheme="majorHAnsi" w:eastAsiaTheme="majorEastAsia" w:hAnsiTheme="majorHAnsi" w:cs="Times New Roman"/>
                  <w:b/>
                  <w:bCs/>
                  <w:caps/>
                  <w:color w:val="5B9BD5" w:themeColor="accent1"/>
                  <w:sz w:val="84"/>
                  <w:szCs w:val="84"/>
                  <w:rtl/>
                </w:rPr>
                <w:t xml:space="preserve"> </w:t>
              </w:r>
              <w:r w:rsidRPr="00943993">
                <w:rPr>
                  <w:rFonts w:asciiTheme="majorHAnsi" w:eastAsiaTheme="majorEastAsia" w:hAnsiTheme="majorHAnsi" w:cs="Times New Roman" w:hint="cs"/>
                  <w:b/>
                  <w:bCs/>
                  <w:caps/>
                  <w:color w:val="5B9BD5" w:themeColor="accent1"/>
                  <w:sz w:val="84"/>
                  <w:szCs w:val="84"/>
                  <w:rtl/>
                </w:rPr>
                <w:t>السن</w:t>
              </w:r>
            </w:p>
          </w:sdtContent>
        </w:sdt>
        <w:p w:rsidR="00943993" w:rsidRDefault="00943993">
          <w:pPr>
            <w:pStyle w:val="a3"/>
            <w:spacing w:before="480"/>
            <w:jc w:val="center"/>
            <w:rPr>
              <w:color w:val="5B9BD5" w:themeColor="accent1"/>
            </w:rPr>
          </w:pPr>
          <w:bookmarkStart w:id="0" w:name="_GoBack"/>
          <w:bookmarkEnd w:id="0"/>
          <w:r>
            <w:rPr>
              <w:noProof/>
              <w:color w:val="5B9BD5" w:themeColor="accent1"/>
            </w:rPr>
            <w:drawing>
              <wp:inline distT="0" distB="0" distL="0" distR="0" wp14:anchorId="3A934855" wp14:editId="3F4AB8F3">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943993" w:rsidRPr="00943993" w:rsidRDefault="00943993" w:rsidP="00943993">
          <w:pPr>
            <w:bidi w:val="0"/>
            <w:rPr>
              <w:rFonts w:ascii="Sakkal Majalla" w:hAnsi="Sakkal Majalla" w:cs="Sakkal Majalla"/>
              <w:b/>
              <w:bCs/>
              <w:sz w:val="4"/>
              <w:szCs w:val="4"/>
              <w:u w:val="single"/>
              <w:rtl/>
            </w:rPr>
          </w:pPr>
        </w:p>
      </w:sdtContent>
    </w:sdt>
    <w:p w:rsidR="00943993" w:rsidRDefault="00943993" w:rsidP="00943993">
      <w:pPr>
        <w:spacing w:line="276" w:lineRule="auto"/>
        <w:jc w:val="both"/>
        <w:rPr>
          <w:rFonts w:ascii="Sakkal Majalla" w:hAnsi="Sakkal Majalla" w:cs="Sakkal Majalla"/>
          <w:b/>
          <w:bCs/>
          <w:sz w:val="36"/>
          <w:szCs w:val="36"/>
          <w:u w:val="single"/>
          <w:rtl/>
        </w:rPr>
      </w:pPr>
      <w:r>
        <w:rPr>
          <w:rFonts w:ascii="Sakkal Majalla" w:hAnsi="Sakkal Majalla" w:cs="Sakkal Majalla"/>
          <w:b/>
          <w:bCs/>
          <w:noProof/>
          <w:sz w:val="4"/>
          <w:szCs w:val="4"/>
          <w:u w:val="single"/>
        </w:rPr>
        <w:drawing>
          <wp:anchor distT="0" distB="0" distL="114300" distR="114300" simplePos="0" relativeHeight="251660288" behindDoc="1" locked="0" layoutInCell="1" allowOverlap="1" wp14:anchorId="6BEE656C" wp14:editId="33B5C636">
            <wp:simplePos x="0" y="0"/>
            <wp:positionH relativeFrom="column">
              <wp:posOffset>5080</wp:posOffset>
            </wp:positionH>
            <wp:positionV relativeFrom="paragraph">
              <wp:posOffset>258607</wp:posOffset>
            </wp:positionV>
            <wp:extent cx="5274310" cy="3515995"/>
            <wp:effectExtent l="19050" t="0" r="21590" b="101790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jpg"/>
                    <pic:cNvPicPr/>
                  </pic:nvPicPr>
                  <pic:blipFill>
                    <a:blip r:embed="rId6">
                      <a:extLst>
                        <a:ext uri="{28A0092B-C50C-407E-A947-70E740481C1C}">
                          <a14:useLocalDpi xmlns:a14="http://schemas.microsoft.com/office/drawing/2010/main" val="0"/>
                        </a:ext>
                      </a:extLst>
                    </a:blip>
                    <a:stretch>
                      <a:fillRect/>
                    </a:stretch>
                  </pic:blipFill>
                  <pic:spPr>
                    <a:xfrm>
                      <a:off x="0" y="0"/>
                      <a:ext cx="5274310" cy="3515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943993" w:rsidRDefault="00943993" w:rsidP="00943993">
      <w:pPr>
        <w:spacing w:line="276" w:lineRule="auto"/>
        <w:jc w:val="both"/>
        <w:rPr>
          <w:rFonts w:ascii="Sakkal Majalla" w:hAnsi="Sakkal Majalla" w:cs="Sakkal Majalla" w:hint="cs"/>
          <w:b/>
          <w:bCs/>
          <w:sz w:val="36"/>
          <w:szCs w:val="36"/>
          <w:u w:val="single"/>
          <w:rtl/>
        </w:rPr>
      </w:pPr>
    </w:p>
    <w:p w:rsidR="00943993" w:rsidRDefault="00943993" w:rsidP="00943993">
      <w:pPr>
        <w:spacing w:line="276" w:lineRule="auto"/>
        <w:jc w:val="both"/>
        <w:rPr>
          <w:rFonts w:ascii="Sakkal Majalla" w:hAnsi="Sakkal Majalla" w:cs="Sakkal Majalla"/>
          <w:b/>
          <w:bCs/>
          <w:sz w:val="36"/>
          <w:szCs w:val="36"/>
          <w:u w:val="single"/>
          <w:rtl/>
        </w:rPr>
      </w:pPr>
    </w:p>
    <w:p w:rsidR="00943993" w:rsidRDefault="00943993" w:rsidP="00943993">
      <w:pPr>
        <w:spacing w:line="276" w:lineRule="auto"/>
        <w:jc w:val="both"/>
        <w:rPr>
          <w:rFonts w:ascii="Sakkal Majalla" w:hAnsi="Sakkal Majalla" w:cs="Sakkal Majalla"/>
          <w:b/>
          <w:bCs/>
          <w:sz w:val="36"/>
          <w:szCs w:val="36"/>
          <w:u w:val="single"/>
          <w:rtl/>
        </w:rPr>
      </w:pPr>
    </w:p>
    <w:p w:rsidR="00943993" w:rsidRDefault="00943993" w:rsidP="00943993">
      <w:pPr>
        <w:spacing w:line="276" w:lineRule="auto"/>
        <w:jc w:val="both"/>
        <w:rPr>
          <w:rFonts w:ascii="Sakkal Majalla" w:hAnsi="Sakkal Majalla" w:cs="Sakkal Majalla"/>
          <w:b/>
          <w:bCs/>
          <w:sz w:val="36"/>
          <w:szCs w:val="36"/>
          <w:u w:val="single"/>
          <w:rtl/>
        </w:rPr>
      </w:pPr>
    </w:p>
    <w:p w:rsidR="00943993" w:rsidRDefault="00943993" w:rsidP="00943993">
      <w:pPr>
        <w:spacing w:line="276" w:lineRule="auto"/>
        <w:jc w:val="both"/>
        <w:rPr>
          <w:rFonts w:ascii="Sakkal Majalla" w:hAnsi="Sakkal Majalla" w:cs="Sakkal Majalla"/>
          <w:b/>
          <w:bCs/>
          <w:sz w:val="36"/>
          <w:szCs w:val="36"/>
          <w:u w:val="single"/>
          <w:rtl/>
        </w:rPr>
      </w:pPr>
    </w:p>
    <w:p w:rsidR="00943993" w:rsidRDefault="00943993" w:rsidP="00943993">
      <w:pPr>
        <w:spacing w:line="276" w:lineRule="auto"/>
        <w:jc w:val="both"/>
        <w:rPr>
          <w:rFonts w:ascii="Sakkal Majalla" w:hAnsi="Sakkal Majalla" w:cs="Sakkal Majalla"/>
          <w:b/>
          <w:bCs/>
          <w:sz w:val="36"/>
          <w:szCs w:val="36"/>
          <w:u w:val="single"/>
          <w:rtl/>
        </w:rPr>
      </w:pPr>
    </w:p>
    <w:p w:rsidR="00943993" w:rsidRDefault="00943993" w:rsidP="00943993">
      <w:pPr>
        <w:spacing w:line="276" w:lineRule="auto"/>
        <w:jc w:val="both"/>
        <w:rPr>
          <w:rFonts w:ascii="Sakkal Majalla" w:hAnsi="Sakkal Majalla" w:cs="Sakkal Majalla"/>
          <w:b/>
          <w:bCs/>
          <w:sz w:val="36"/>
          <w:szCs w:val="36"/>
          <w:u w:val="single"/>
          <w:rtl/>
        </w:rPr>
      </w:pPr>
    </w:p>
    <w:p w:rsidR="00943993" w:rsidRDefault="00943993" w:rsidP="00943993">
      <w:pPr>
        <w:spacing w:line="276" w:lineRule="auto"/>
        <w:jc w:val="both"/>
        <w:rPr>
          <w:rFonts w:ascii="Sakkal Majalla" w:hAnsi="Sakkal Majalla" w:cs="Sakkal Majalla"/>
          <w:b/>
          <w:bCs/>
          <w:sz w:val="36"/>
          <w:szCs w:val="36"/>
          <w:u w:val="single"/>
          <w:rtl/>
        </w:rPr>
      </w:pPr>
    </w:p>
    <w:p w:rsidR="00943993" w:rsidRDefault="00943993" w:rsidP="00943993">
      <w:pPr>
        <w:spacing w:line="276" w:lineRule="auto"/>
        <w:jc w:val="both"/>
        <w:rPr>
          <w:rFonts w:ascii="Sakkal Majalla" w:hAnsi="Sakkal Majalla" w:cs="Sakkal Majalla"/>
          <w:b/>
          <w:bCs/>
          <w:sz w:val="36"/>
          <w:szCs w:val="36"/>
          <w:u w:val="single"/>
          <w:rtl/>
        </w:rPr>
      </w:pPr>
    </w:p>
    <w:p w:rsidR="00943993" w:rsidRDefault="00943993" w:rsidP="00943993">
      <w:pPr>
        <w:spacing w:line="276" w:lineRule="auto"/>
        <w:jc w:val="both"/>
        <w:rPr>
          <w:rFonts w:ascii="Sakkal Majalla" w:hAnsi="Sakkal Majalla" w:cs="Sakkal Majalla"/>
          <w:b/>
          <w:bCs/>
          <w:sz w:val="36"/>
          <w:szCs w:val="36"/>
          <w:u w:val="single"/>
          <w:rtl/>
        </w:rPr>
      </w:pPr>
    </w:p>
    <w:p w:rsidR="00943993" w:rsidRPr="00943993" w:rsidRDefault="00943993" w:rsidP="00943993">
      <w:pPr>
        <w:spacing w:line="276" w:lineRule="auto"/>
        <w:jc w:val="both"/>
        <w:rPr>
          <w:rFonts w:ascii="Sakkal Majalla" w:hAnsi="Sakkal Majalla" w:cs="Sakkal Majalla"/>
          <w:b/>
          <w:bCs/>
          <w:sz w:val="36"/>
          <w:szCs w:val="36"/>
          <w:u w:val="single"/>
          <w:rtl/>
        </w:rPr>
      </w:pPr>
      <w:r w:rsidRPr="00943993">
        <w:rPr>
          <w:rFonts w:ascii="Sakkal Majalla" w:hAnsi="Sakkal Majalla" w:cs="Sakkal Majalla"/>
          <w:b/>
          <w:bCs/>
          <w:sz w:val="36"/>
          <w:szCs w:val="36"/>
          <w:u w:val="single"/>
          <w:rtl/>
        </w:rPr>
        <w:lastRenderedPageBreak/>
        <w:t>الروماتيزم لا يقتصر على المسنين فقط</w:t>
      </w:r>
    </w:p>
    <w:p w:rsidR="00943993" w:rsidRPr="00943993" w:rsidRDefault="00943993" w:rsidP="00943993">
      <w:pPr>
        <w:spacing w:line="276" w:lineRule="auto"/>
        <w:jc w:val="both"/>
        <w:rPr>
          <w:rFonts w:ascii="Sakkal Majalla" w:hAnsi="Sakkal Majalla" w:cs="Sakkal Majalla"/>
          <w:sz w:val="36"/>
          <w:szCs w:val="36"/>
          <w:rtl/>
        </w:rPr>
      </w:pPr>
      <w:r w:rsidRPr="00943993">
        <w:rPr>
          <w:rFonts w:ascii="Sakkal Majalla" w:hAnsi="Sakkal Majalla" w:cs="Sakkal Majalla"/>
          <w:sz w:val="36"/>
          <w:szCs w:val="36"/>
          <w:rtl/>
        </w:rPr>
        <w:t>مرض الروماتيزم يهاجم جميع الأعمار وكلما تم تشخيص المرض مبكرا، زادت فرص العلاج الذي يختلف من حالة إلى أخرى.</w:t>
      </w:r>
    </w:p>
    <w:p w:rsidR="00943993" w:rsidRPr="00943993" w:rsidRDefault="00943993" w:rsidP="00943993">
      <w:pPr>
        <w:spacing w:line="276" w:lineRule="auto"/>
        <w:jc w:val="both"/>
        <w:rPr>
          <w:rFonts w:ascii="Sakkal Majalla" w:hAnsi="Sakkal Majalla" w:cs="Sakkal Majalla"/>
          <w:sz w:val="36"/>
          <w:szCs w:val="36"/>
          <w:rtl/>
        </w:rPr>
      </w:pPr>
    </w:p>
    <w:p w:rsidR="00943993" w:rsidRPr="00943993" w:rsidRDefault="00943993" w:rsidP="00943993">
      <w:pPr>
        <w:spacing w:line="276" w:lineRule="auto"/>
        <w:jc w:val="both"/>
        <w:rPr>
          <w:rFonts w:ascii="Sakkal Majalla" w:hAnsi="Sakkal Majalla" w:cs="Sakkal Majalla"/>
          <w:b/>
          <w:bCs/>
          <w:sz w:val="36"/>
          <w:szCs w:val="36"/>
          <w:u w:val="single"/>
          <w:rtl/>
        </w:rPr>
      </w:pPr>
      <w:r w:rsidRPr="00943993">
        <w:rPr>
          <w:rFonts w:ascii="Sakkal Majalla" w:hAnsi="Sakkal Majalla" w:cs="Sakkal Majalla"/>
          <w:b/>
          <w:bCs/>
          <w:sz w:val="36"/>
          <w:szCs w:val="36"/>
          <w:u w:val="single"/>
          <w:rtl/>
        </w:rPr>
        <w:t>الإصابة بالروماتيزم قد تحدث في كل المراحل العمرية</w:t>
      </w:r>
    </w:p>
    <w:p w:rsidR="00943993" w:rsidRPr="00943993" w:rsidRDefault="00943993" w:rsidP="00943993">
      <w:pPr>
        <w:spacing w:line="276" w:lineRule="auto"/>
        <w:jc w:val="both"/>
        <w:rPr>
          <w:rFonts w:ascii="Sakkal Majalla" w:hAnsi="Sakkal Majalla" w:cs="Sakkal Majalla"/>
          <w:sz w:val="36"/>
          <w:szCs w:val="36"/>
          <w:rtl/>
        </w:rPr>
      </w:pPr>
      <w:r w:rsidRPr="00943993">
        <w:rPr>
          <w:rFonts w:ascii="Sakkal Majalla" w:hAnsi="Sakkal Majalla" w:cs="Sakkal Majalla"/>
          <w:sz w:val="36"/>
          <w:szCs w:val="36"/>
          <w:rtl/>
        </w:rPr>
        <w:t>بون (ألمانيا) – يعد الروماتيزم مصطلحا عاما يشمل العديد من الأمراض الالتهابية، التي تصيب العظام والمفاصل والغضاريف. ولا يقتصر الروماتيزم على المسنين فقط، إذ قد يهاجم جميع الأعمار. وكلما تم تشخيص المرض مبكرا، زادت فرص العلاج الذي يختلف من حالة إلى أخرى.</w:t>
      </w:r>
    </w:p>
    <w:p w:rsidR="00943993" w:rsidRPr="00943993" w:rsidRDefault="00943993" w:rsidP="00943993">
      <w:pPr>
        <w:spacing w:line="276" w:lineRule="auto"/>
        <w:jc w:val="both"/>
        <w:rPr>
          <w:rFonts w:ascii="Sakkal Majalla" w:hAnsi="Sakkal Majalla" w:cs="Sakkal Majalla"/>
          <w:sz w:val="36"/>
          <w:szCs w:val="36"/>
          <w:rtl/>
        </w:rPr>
      </w:pPr>
    </w:p>
    <w:p w:rsidR="00943993" w:rsidRPr="00943993" w:rsidRDefault="00943993" w:rsidP="00943993">
      <w:pPr>
        <w:spacing w:line="276" w:lineRule="auto"/>
        <w:jc w:val="both"/>
        <w:rPr>
          <w:rFonts w:ascii="Sakkal Majalla" w:hAnsi="Sakkal Majalla" w:cs="Sakkal Majalla"/>
          <w:sz w:val="36"/>
          <w:szCs w:val="36"/>
          <w:rtl/>
        </w:rPr>
      </w:pPr>
      <w:r w:rsidRPr="00943993">
        <w:rPr>
          <w:rFonts w:ascii="Sakkal Majalla" w:hAnsi="Sakkal Majalla" w:cs="Sakkal Majalla"/>
          <w:sz w:val="36"/>
          <w:szCs w:val="36"/>
          <w:rtl/>
        </w:rPr>
        <w:t>وقال طبيب العظام الألماني ديتليف بيكر-كابيلر إن الروماتيزم يشمل ما يزيد عن 100 نوع من الأمراض الالتهابية، مشيرا إلى أن الاعتقاد الشائع بأن الروماتيزم يصيب كبار السن فقط خاطئ؛ إذ أن الإصابة قد تحدث في كل المراحل العمرية.</w:t>
      </w:r>
    </w:p>
    <w:p w:rsidR="00943993" w:rsidRPr="00943993" w:rsidRDefault="00943993" w:rsidP="00943993">
      <w:pPr>
        <w:spacing w:line="276" w:lineRule="auto"/>
        <w:jc w:val="both"/>
        <w:rPr>
          <w:rFonts w:ascii="Sakkal Majalla" w:hAnsi="Sakkal Majalla" w:cs="Sakkal Majalla"/>
          <w:sz w:val="36"/>
          <w:szCs w:val="36"/>
          <w:rtl/>
        </w:rPr>
      </w:pPr>
    </w:p>
    <w:p w:rsidR="00943993" w:rsidRPr="00943993" w:rsidRDefault="00943993" w:rsidP="00943993">
      <w:pPr>
        <w:spacing w:line="276" w:lineRule="auto"/>
        <w:jc w:val="both"/>
        <w:rPr>
          <w:rFonts w:ascii="Sakkal Majalla" w:hAnsi="Sakkal Majalla" w:cs="Sakkal Majalla"/>
          <w:sz w:val="36"/>
          <w:szCs w:val="36"/>
          <w:rtl/>
        </w:rPr>
      </w:pPr>
      <w:r w:rsidRPr="00943993">
        <w:rPr>
          <w:rFonts w:ascii="Sakkal Majalla" w:hAnsi="Sakkal Majalla" w:cs="Sakkal Majalla"/>
          <w:sz w:val="36"/>
          <w:szCs w:val="36"/>
          <w:rtl/>
        </w:rPr>
        <w:t>وأكد الموقع الألماني، دوتشه فيله، أن عند بعض الأطفال تتأثر أكثر من خمسة مفاصل في وقت واحد وهو ما يطلق عليه اسم بولياتريتس. وعندما تصاب أقل من خمسة مفاصل عند المرضى الصغار يسمى ذلك أوليغوارتريتس.</w:t>
      </w:r>
    </w:p>
    <w:p w:rsidR="00943993" w:rsidRPr="00943993" w:rsidRDefault="00943993" w:rsidP="00943993">
      <w:pPr>
        <w:spacing w:line="276" w:lineRule="auto"/>
        <w:jc w:val="both"/>
        <w:rPr>
          <w:rFonts w:ascii="Sakkal Majalla" w:hAnsi="Sakkal Majalla" w:cs="Sakkal Majalla"/>
          <w:sz w:val="36"/>
          <w:szCs w:val="36"/>
          <w:rtl/>
        </w:rPr>
      </w:pPr>
    </w:p>
    <w:p w:rsidR="00943993" w:rsidRPr="00943993" w:rsidRDefault="00943993" w:rsidP="00943993">
      <w:pPr>
        <w:spacing w:line="276" w:lineRule="auto"/>
        <w:jc w:val="both"/>
        <w:rPr>
          <w:rFonts w:ascii="Sakkal Majalla" w:hAnsi="Sakkal Majalla" w:cs="Sakkal Majalla"/>
          <w:sz w:val="36"/>
          <w:szCs w:val="36"/>
          <w:rtl/>
        </w:rPr>
      </w:pPr>
      <w:r w:rsidRPr="00943993">
        <w:rPr>
          <w:rFonts w:ascii="Sakkal Majalla" w:hAnsi="Sakkal Majalla" w:cs="Sakkal Majalla"/>
          <w:sz w:val="36"/>
          <w:szCs w:val="36"/>
          <w:rtl/>
        </w:rPr>
        <w:t xml:space="preserve">وعادة ما يبدأ المرض في مرحلة مبكرة من الطفولة وقد تكون له تأثيرات سلبية على العينين قد تصل إلى فقدان البصر، كما هو الحال عند فابيو الذي هاجم المرض أعصابه البصرية. وقد كان فابيو آنذاك في ربيعه الثالث عندما تم تشخيص مرض </w:t>
      </w:r>
      <w:r w:rsidRPr="00943993">
        <w:rPr>
          <w:rFonts w:ascii="Sakkal Majalla" w:hAnsi="Sakkal Majalla" w:cs="Sakkal Majalla"/>
          <w:sz w:val="36"/>
          <w:szCs w:val="36"/>
          <w:rtl/>
        </w:rPr>
        <w:lastRenderedPageBreak/>
        <w:t>الروماتيزم في ركبته اليسرى، التي ورمت وانتفخت بشكل كبير. وعندها تساءل أبوه فرانك فاغنر عن إصابة ولده بالتحديد وهو في هذه السن المبكرة؟</w:t>
      </w:r>
    </w:p>
    <w:p w:rsidR="00943993" w:rsidRPr="00943993" w:rsidRDefault="00943993" w:rsidP="00943993">
      <w:pPr>
        <w:spacing w:line="276" w:lineRule="auto"/>
        <w:jc w:val="both"/>
        <w:rPr>
          <w:rFonts w:ascii="Sakkal Majalla" w:hAnsi="Sakkal Majalla" w:cs="Sakkal Majalla"/>
          <w:sz w:val="36"/>
          <w:szCs w:val="36"/>
          <w:rtl/>
        </w:rPr>
      </w:pPr>
    </w:p>
    <w:p w:rsidR="00943993" w:rsidRPr="00943993" w:rsidRDefault="00943993" w:rsidP="00943993">
      <w:pPr>
        <w:spacing w:line="276" w:lineRule="auto"/>
        <w:jc w:val="both"/>
        <w:rPr>
          <w:rFonts w:ascii="Sakkal Majalla" w:hAnsi="Sakkal Majalla" w:cs="Sakkal Majalla"/>
          <w:sz w:val="36"/>
          <w:szCs w:val="36"/>
          <w:rtl/>
        </w:rPr>
      </w:pPr>
      <w:r w:rsidRPr="00943993">
        <w:rPr>
          <w:rFonts w:ascii="Sakkal Majalla" w:hAnsi="Sakkal Majalla" w:cs="Sakkal Majalla"/>
          <w:sz w:val="36"/>
          <w:szCs w:val="36"/>
          <w:rtl/>
        </w:rPr>
        <w:t>تشخيص مرض الروماتيزم عند فابيو شكل بالنسبة إلى عائلته صدمة قوية. وقد استغرق الأمر وقتا طويلا حتى استطاع الأطباء تشخيص المرض. ويقول فابيو “كنت مصابا بالروماتيزم في الكتف والقدمين والرسغين وفي الفك وفي كلا الجانبين من الركبة وفي المفاصل الرسغية والورك أيضا”.</w:t>
      </w:r>
    </w:p>
    <w:p w:rsidR="00943993" w:rsidRPr="00943993" w:rsidRDefault="00943993" w:rsidP="00943993">
      <w:pPr>
        <w:spacing w:line="276" w:lineRule="auto"/>
        <w:jc w:val="both"/>
        <w:rPr>
          <w:rFonts w:ascii="Sakkal Majalla" w:hAnsi="Sakkal Majalla" w:cs="Sakkal Majalla"/>
          <w:sz w:val="36"/>
          <w:szCs w:val="36"/>
          <w:rtl/>
        </w:rPr>
      </w:pPr>
    </w:p>
    <w:p w:rsidR="00943993" w:rsidRPr="00943993" w:rsidRDefault="00943993" w:rsidP="00943993">
      <w:pPr>
        <w:spacing w:line="276" w:lineRule="auto"/>
        <w:jc w:val="both"/>
        <w:rPr>
          <w:rFonts w:ascii="Sakkal Majalla" w:hAnsi="Sakkal Majalla" w:cs="Sakkal Majalla"/>
          <w:sz w:val="36"/>
          <w:szCs w:val="36"/>
          <w:rtl/>
        </w:rPr>
      </w:pPr>
      <w:r w:rsidRPr="00943993">
        <w:rPr>
          <w:rFonts w:ascii="Sakkal Majalla" w:hAnsi="Sakkal Majalla" w:cs="Sakkal Majalla"/>
          <w:sz w:val="36"/>
          <w:szCs w:val="36"/>
          <w:rtl/>
        </w:rPr>
        <w:t>وأضاف بيكر-كابيلر أن الروماتيزم يظهر في شكلين رئيسيين، وهما: روماتيزم التآكل، الذي يشمل مثلا الفُصال العظمي، والآخر هو التهاب المفاصل الروماتويدي المزمن، وهو التهاب يُصيب المفاصل.</w:t>
      </w:r>
    </w:p>
    <w:p w:rsidR="00943993" w:rsidRPr="00943993" w:rsidRDefault="00943993" w:rsidP="00943993">
      <w:pPr>
        <w:spacing w:line="276" w:lineRule="auto"/>
        <w:jc w:val="both"/>
        <w:rPr>
          <w:rFonts w:ascii="Sakkal Majalla" w:hAnsi="Sakkal Majalla" w:cs="Sakkal Majalla"/>
          <w:sz w:val="36"/>
          <w:szCs w:val="36"/>
          <w:rtl/>
        </w:rPr>
      </w:pPr>
    </w:p>
    <w:p w:rsidR="00943993" w:rsidRPr="00943993" w:rsidRDefault="00943993" w:rsidP="00943993">
      <w:pPr>
        <w:spacing w:line="276" w:lineRule="auto"/>
        <w:jc w:val="both"/>
        <w:rPr>
          <w:rFonts w:ascii="Sakkal Majalla" w:hAnsi="Sakkal Majalla" w:cs="Sakkal Majalla"/>
          <w:sz w:val="36"/>
          <w:szCs w:val="36"/>
          <w:rtl/>
        </w:rPr>
      </w:pPr>
      <w:r w:rsidRPr="00943993">
        <w:rPr>
          <w:rFonts w:ascii="Sakkal Majalla" w:hAnsi="Sakkal Majalla" w:cs="Sakkal Majalla"/>
          <w:sz w:val="36"/>
          <w:szCs w:val="36"/>
          <w:rtl/>
        </w:rPr>
        <w:t>كلما تم تشخيص الروماتيزم مبكرا كان ذلك أفضل كثيرا للمرضى؛ لأن مسار المرض يتحدد خلال العامين الأولين من الإصابة به</w:t>
      </w:r>
    </w:p>
    <w:p w:rsidR="00943993" w:rsidRPr="00943993" w:rsidRDefault="00943993" w:rsidP="00943993">
      <w:pPr>
        <w:spacing w:line="276" w:lineRule="auto"/>
        <w:jc w:val="both"/>
        <w:rPr>
          <w:rFonts w:ascii="Sakkal Majalla" w:hAnsi="Sakkal Majalla" w:cs="Sakkal Majalla"/>
          <w:sz w:val="36"/>
          <w:szCs w:val="36"/>
          <w:rtl/>
        </w:rPr>
      </w:pPr>
      <w:r w:rsidRPr="00943993">
        <w:rPr>
          <w:rFonts w:ascii="Sakkal Majalla" w:hAnsi="Sakkal Majalla" w:cs="Sakkal Majalla"/>
          <w:sz w:val="36"/>
          <w:szCs w:val="36"/>
          <w:rtl/>
        </w:rPr>
        <w:t>وينشأ الفصال العظمي بسبب تآكل غضاريف المفاصل، وهو في الغالب يُصيب المسنين، وكذلك الأشخاص الذين يعانون من زيادة الوزن. أما التهاب المفاصل المزمن المعروف أيضا بالتهاب المفاصل الروماتيزمي فغالبا ما يصيب الأشخاص في المرحلة العمرية بين 35 و50 سنة. وفي هذا النوع يعاني المريض من التهاب الغشاء الزليلي، بعد ذلك يمتد المرض إلى الغضروف المفصلي، وقد ينتشر ويهاجم العظام.</w:t>
      </w:r>
    </w:p>
    <w:p w:rsidR="00943993" w:rsidRPr="00943993" w:rsidRDefault="00943993" w:rsidP="00943993">
      <w:pPr>
        <w:spacing w:line="276" w:lineRule="auto"/>
        <w:jc w:val="both"/>
        <w:rPr>
          <w:rFonts w:ascii="Sakkal Majalla" w:hAnsi="Sakkal Majalla" w:cs="Sakkal Majalla"/>
          <w:sz w:val="36"/>
          <w:szCs w:val="36"/>
          <w:rtl/>
        </w:rPr>
      </w:pPr>
    </w:p>
    <w:p w:rsidR="00943993" w:rsidRPr="00943993" w:rsidRDefault="00943993" w:rsidP="00943993">
      <w:pPr>
        <w:spacing w:line="276" w:lineRule="auto"/>
        <w:jc w:val="both"/>
        <w:rPr>
          <w:rFonts w:ascii="Sakkal Majalla" w:hAnsi="Sakkal Majalla" w:cs="Sakkal Majalla"/>
          <w:sz w:val="36"/>
          <w:szCs w:val="36"/>
          <w:rtl/>
        </w:rPr>
      </w:pPr>
      <w:r w:rsidRPr="00943993">
        <w:rPr>
          <w:rFonts w:ascii="Sakkal Majalla" w:hAnsi="Sakkal Majalla" w:cs="Sakkal Majalla"/>
          <w:sz w:val="36"/>
          <w:szCs w:val="36"/>
          <w:rtl/>
        </w:rPr>
        <w:lastRenderedPageBreak/>
        <w:t>ومن جانبها، قالت طبيبة العظام الألمانية إليزابيث فون بيتسولد إن الإصابة تبدأ في أصابع كلّ من القدم واليد؛ حيث يمكن أن يؤدي ذلك إلى التورّم وتكوّن العقد، ومع تطور المرض قد يتمزق الغضروف، وتحتك العظام ببعضها البعض، وهو ما يترتب عليه الشعور بألم شديد. وبعد ذلك، تبدأ المحفظة المفصلية في التهتك، وهو ما ينتج عنه تصلب المفاصل. وفي الحالات الشديدة يمكن أن يُلحق ذلك ضررا ببعض أعضاء الجسم، مثل القلب.</w:t>
      </w:r>
    </w:p>
    <w:p w:rsidR="00943993" w:rsidRPr="00943993" w:rsidRDefault="00943993" w:rsidP="00943993">
      <w:pPr>
        <w:spacing w:line="276" w:lineRule="auto"/>
        <w:jc w:val="both"/>
        <w:rPr>
          <w:rFonts w:ascii="Sakkal Majalla" w:hAnsi="Sakkal Majalla" w:cs="Sakkal Majalla"/>
          <w:sz w:val="36"/>
          <w:szCs w:val="36"/>
          <w:rtl/>
        </w:rPr>
      </w:pPr>
    </w:p>
    <w:p w:rsidR="00943993" w:rsidRPr="00943993" w:rsidRDefault="00943993" w:rsidP="00943993">
      <w:pPr>
        <w:spacing w:line="276" w:lineRule="auto"/>
        <w:jc w:val="both"/>
        <w:rPr>
          <w:rFonts w:ascii="Sakkal Majalla" w:hAnsi="Sakkal Majalla" w:cs="Sakkal Majalla"/>
          <w:sz w:val="36"/>
          <w:szCs w:val="36"/>
          <w:rtl/>
        </w:rPr>
      </w:pPr>
      <w:r w:rsidRPr="00943993">
        <w:rPr>
          <w:rFonts w:ascii="Sakkal Majalla" w:hAnsi="Sakkal Majalla" w:cs="Sakkal Majalla"/>
          <w:sz w:val="36"/>
          <w:szCs w:val="36"/>
          <w:rtl/>
        </w:rPr>
        <w:t>ومن المرجح أن سبب التهاب المفاصل المزمن يرجع إلى استجابة من جهاز المناعة، على سبيل المثال بعد العدوى بداء لام، الذي ينتقل عن طريق حشرة القراد. بعد ذلك تهاجم المستضدات، التي من المفترض أن تحارب البكتيريا المتسللة، الجسم نفسه على نحو مفاجئ.</w:t>
      </w:r>
    </w:p>
    <w:p w:rsidR="00943993" w:rsidRPr="00943993" w:rsidRDefault="00943993" w:rsidP="00943993">
      <w:pPr>
        <w:spacing w:line="276" w:lineRule="auto"/>
        <w:jc w:val="both"/>
        <w:rPr>
          <w:rFonts w:ascii="Sakkal Majalla" w:hAnsi="Sakkal Majalla" w:cs="Sakkal Majalla"/>
          <w:sz w:val="36"/>
          <w:szCs w:val="36"/>
          <w:rtl/>
        </w:rPr>
      </w:pPr>
    </w:p>
    <w:p w:rsidR="00943993" w:rsidRPr="00943993" w:rsidRDefault="00943993" w:rsidP="00943993">
      <w:pPr>
        <w:spacing w:line="276" w:lineRule="auto"/>
        <w:jc w:val="both"/>
        <w:rPr>
          <w:rFonts w:ascii="Sakkal Majalla" w:hAnsi="Sakkal Majalla" w:cs="Sakkal Majalla"/>
          <w:sz w:val="36"/>
          <w:szCs w:val="36"/>
          <w:rtl/>
        </w:rPr>
      </w:pPr>
      <w:r w:rsidRPr="00943993">
        <w:rPr>
          <w:rFonts w:ascii="Sakkal Majalla" w:hAnsi="Sakkal Majalla" w:cs="Sakkal Majalla"/>
          <w:sz w:val="36"/>
          <w:szCs w:val="36"/>
          <w:rtl/>
        </w:rPr>
        <w:t>وكلما تم تشخيص المرض مبكرا من خلال اختبارات الدم، كان ذلك أفضل؛ لأن مسار المرض يتحدد خلال العامين الأوّلَين من الإصابة به.</w:t>
      </w:r>
    </w:p>
    <w:p w:rsidR="00943993" w:rsidRPr="00943993" w:rsidRDefault="00943993" w:rsidP="00943993">
      <w:pPr>
        <w:spacing w:line="276" w:lineRule="auto"/>
        <w:jc w:val="both"/>
        <w:rPr>
          <w:rFonts w:ascii="Sakkal Majalla" w:hAnsi="Sakkal Majalla" w:cs="Sakkal Majalla"/>
          <w:sz w:val="36"/>
          <w:szCs w:val="36"/>
          <w:rtl/>
        </w:rPr>
      </w:pPr>
    </w:p>
    <w:p w:rsidR="00943993" w:rsidRPr="00943993" w:rsidRDefault="00943993" w:rsidP="00943993">
      <w:pPr>
        <w:spacing w:line="276" w:lineRule="auto"/>
        <w:jc w:val="both"/>
        <w:rPr>
          <w:rFonts w:ascii="Sakkal Majalla" w:hAnsi="Sakkal Majalla" w:cs="Sakkal Majalla"/>
          <w:sz w:val="36"/>
          <w:szCs w:val="36"/>
          <w:rtl/>
        </w:rPr>
      </w:pPr>
      <w:r w:rsidRPr="00943993">
        <w:rPr>
          <w:rFonts w:ascii="Sakkal Majalla" w:hAnsi="Sakkal Majalla" w:cs="Sakkal Majalla"/>
          <w:sz w:val="36"/>
          <w:szCs w:val="36"/>
          <w:rtl/>
        </w:rPr>
        <w:t>وإلى جانب الفصال العظمي والتهاب المفاصل المزمن تشمل الأمراض الروماتيزمية أيضا مرض “التهاب الفقار اللاصق”، الذي يصيب العمود الفقري، ومرض فيبروميالجيا (متلازمة الألم العضلي التليفي) ومرض هشاشة العظام، الذي يصيب النساء على وجه الخصوص.</w:t>
      </w:r>
    </w:p>
    <w:p w:rsidR="00943993" w:rsidRPr="00943993" w:rsidRDefault="00943993" w:rsidP="00943993">
      <w:pPr>
        <w:spacing w:line="276" w:lineRule="auto"/>
        <w:jc w:val="both"/>
        <w:rPr>
          <w:rFonts w:ascii="Sakkal Majalla" w:hAnsi="Sakkal Majalla" w:cs="Sakkal Majalla"/>
          <w:sz w:val="36"/>
          <w:szCs w:val="36"/>
          <w:rtl/>
        </w:rPr>
      </w:pPr>
    </w:p>
    <w:p w:rsidR="00943993" w:rsidRPr="00943993" w:rsidRDefault="00943993" w:rsidP="00943993">
      <w:pPr>
        <w:spacing w:line="276" w:lineRule="auto"/>
        <w:jc w:val="both"/>
        <w:rPr>
          <w:rFonts w:ascii="Sakkal Majalla" w:hAnsi="Sakkal Majalla" w:cs="Sakkal Majalla"/>
          <w:sz w:val="36"/>
          <w:szCs w:val="36"/>
          <w:rtl/>
        </w:rPr>
      </w:pPr>
      <w:r w:rsidRPr="00943993">
        <w:rPr>
          <w:rFonts w:ascii="Sakkal Majalla" w:hAnsi="Sakkal Majalla" w:cs="Sakkal Majalla"/>
          <w:sz w:val="36"/>
          <w:szCs w:val="36"/>
          <w:rtl/>
        </w:rPr>
        <w:t xml:space="preserve">وأشارت فون بيتسولد إلى أن العلاج يختلف من حالة إلى أخرى، موضحة أنه في المعتاد توصف عقاقير لتخفيف الألم ومكافحة الأجسام المضادة، بالإضافة إلى العلاج </w:t>
      </w:r>
      <w:r w:rsidRPr="00943993">
        <w:rPr>
          <w:rFonts w:ascii="Sakkal Majalla" w:hAnsi="Sakkal Majalla" w:cs="Sakkal Majalla"/>
          <w:sz w:val="36"/>
          <w:szCs w:val="36"/>
          <w:rtl/>
        </w:rPr>
        <w:lastRenderedPageBreak/>
        <w:t>الحركي والطبيعي. كما يمكن علاج الروماتيزم أيضا بالحرارة أو البرودة؛ حيث يمكث المرضى لفترة قصيرة في غرفة تصل درجة حرارتها إلى 110 درجات تحت الصفر.</w:t>
      </w:r>
    </w:p>
    <w:p w:rsidR="00943993" w:rsidRPr="00943993" w:rsidRDefault="00943993" w:rsidP="00943993">
      <w:pPr>
        <w:spacing w:line="276" w:lineRule="auto"/>
        <w:jc w:val="both"/>
        <w:rPr>
          <w:rFonts w:ascii="Sakkal Majalla" w:hAnsi="Sakkal Majalla" w:cs="Sakkal Majalla"/>
          <w:sz w:val="36"/>
          <w:szCs w:val="36"/>
          <w:rtl/>
        </w:rPr>
      </w:pPr>
    </w:p>
    <w:p w:rsidR="00943993" w:rsidRPr="00943993" w:rsidRDefault="00943993" w:rsidP="00943993">
      <w:pPr>
        <w:spacing w:line="276" w:lineRule="auto"/>
        <w:jc w:val="both"/>
        <w:rPr>
          <w:rFonts w:ascii="Sakkal Majalla" w:hAnsi="Sakkal Majalla" w:cs="Sakkal Majalla"/>
          <w:sz w:val="36"/>
          <w:szCs w:val="36"/>
          <w:rtl/>
        </w:rPr>
      </w:pPr>
      <w:r w:rsidRPr="00943993">
        <w:rPr>
          <w:rFonts w:ascii="Sakkal Majalla" w:hAnsi="Sakkal Majalla" w:cs="Sakkal Majalla"/>
          <w:sz w:val="36"/>
          <w:szCs w:val="36"/>
          <w:rtl/>
        </w:rPr>
        <w:t>وفي حالات الفقار اللاصق يخضع المريض للعلاج بالحرارة، ولكن يتعين على الطبيب توخي الحذر، لا سيما مع المرضى الذين يعانون من مشاكل في القلب، والذين لا يمكنهم تحمل حمام طيني ساخن بدرجة حرارة 42 مئوية.</w:t>
      </w:r>
    </w:p>
    <w:p w:rsidR="00A427A8" w:rsidRPr="00943993" w:rsidRDefault="00C150C3" w:rsidP="00943993">
      <w:pPr>
        <w:spacing w:line="276" w:lineRule="auto"/>
        <w:jc w:val="both"/>
        <w:rPr>
          <w:rFonts w:ascii="Sakkal Majalla" w:hAnsi="Sakkal Majalla" w:cs="Sakkal Majalla"/>
          <w:sz w:val="36"/>
          <w:szCs w:val="36"/>
          <w:rtl/>
        </w:rPr>
      </w:pPr>
    </w:p>
    <w:p w:rsidR="00943993" w:rsidRPr="00943993" w:rsidRDefault="00943993" w:rsidP="00943993">
      <w:pPr>
        <w:spacing w:line="276" w:lineRule="auto"/>
        <w:jc w:val="both"/>
        <w:rPr>
          <w:rFonts w:ascii="Sakkal Majalla" w:hAnsi="Sakkal Majalla" w:cs="Sakkal Majalla"/>
          <w:sz w:val="36"/>
          <w:szCs w:val="36"/>
        </w:rPr>
      </w:pPr>
    </w:p>
    <w:sectPr w:rsidR="00943993" w:rsidRPr="00943993" w:rsidSect="00943993">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993"/>
    <w:rsid w:val="004F3CD9"/>
    <w:rsid w:val="00872267"/>
    <w:rsid w:val="00943993"/>
    <w:rsid w:val="00C150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159B"/>
  <w15:chartTrackingRefBased/>
  <w15:docId w15:val="{CF665727-940D-4567-927A-0394CCB4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943993"/>
    <w:pPr>
      <w:bidi/>
      <w:spacing w:after="0" w:line="240" w:lineRule="auto"/>
    </w:pPr>
    <w:rPr>
      <w:rFonts w:eastAsiaTheme="minorEastAsia"/>
    </w:rPr>
  </w:style>
  <w:style w:type="character" w:customStyle="1" w:styleId="Char">
    <w:name w:val="بلا تباعد Char"/>
    <w:basedOn w:val="a0"/>
    <w:link w:val="a3"/>
    <w:uiPriority w:val="1"/>
    <w:rsid w:val="00943993"/>
    <w:rPr>
      <w:rFonts w:eastAsiaTheme="minorEastAsia"/>
    </w:rPr>
  </w:style>
  <w:style w:type="paragraph" w:styleId="a4">
    <w:name w:val="Balloon Text"/>
    <w:basedOn w:val="a"/>
    <w:link w:val="Char0"/>
    <w:uiPriority w:val="99"/>
    <w:semiHidden/>
    <w:unhideWhenUsed/>
    <w:rsid w:val="00C150C3"/>
    <w:pPr>
      <w:spacing w:after="0" w:line="240" w:lineRule="auto"/>
    </w:pPr>
    <w:rPr>
      <w:rFonts w:ascii="Tahoma" w:hAnsi="Tahoma" w:cs="Tahoma"/>
      <w:sz w:val="18"/>
      <w:szCs w:val="18"/>
    </w:rPr>
  </w:style>
  <w:style w:type="character" w:customStyle="1" w:styleId="Char0">
    <w:name w:val="نص في بالون Char"/>
    <w:basedOn w:val="a0"/>
    <w:link w:val="a4"/>
    <w:uiPriority w:val="99"/>
    <w:semiHidden/>
    <w:rsid w:val="00C150C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30A4EB0F0D40DEADAF11DC0870C7C1"/>
        <w:category>
          <w:name w:val="عام"/>
          <w:gallery w:val="placeholder"/>
        </w:category>
        <w:types>
          <w:type w:val="bbPlcHdr"/>
        </w:types>
        <w:behaviors>
          <w:behavior w:val="content"/>
        </w:behaviors>
        <w:guid w:val="{3C170C59-B1FE-463B-920E-96B02FD807DB}"/>
      </w:docPartPr>
      <w:docPartBody>
        <w:p w:rsidR="00000000" w:rsidRDefault="000677BA" w:rsidP="000677BA">
          <w:pPr>
            <w:pStyle w:val="2230A4EB0F0D40DEADAF11DC0870C7C1"/>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libri Light">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7BA"/>
    <w:rsid w:val="000677BA"/>
    <w:rsid w:val="00B559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30A4EB0F0D40DEADAF11DC0870C7C1">
    <w:name w:val="2230A4EB0F0D40DEADAF11DC0870C7C1"/>
    <w:rsid w:val="000677BA"/>
    <w:pPr>
      <w:bidi/>
    </w:pPr>
  </w:style>
  <w:style w:type="paragraph" w:customStyle="1" w:styleId="995E4F32C36943BF8D154D0BFBF7117E">
    <w:name w:val="995E4F32C36943BF8D154D0BFBF7117E"/>
    <w:rsid w:val="000677B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547</Words>
  <Characters>3122</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اثار الروماتيزم على كبار السن</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اثار الروماتيزم على كبار السن</dc:title>
  <dc:subject/>
  <dc:creator>well</dc:creator>
  <cp:keywords/>
  <dc:description/>
  <cp:lastModifiedBy>well</cp:lastModifiedBy>
  <cp:revision>2</cp:revision>
  <cp:lastPrinted>2017-10-13T18:26:00Z</cp:lastPrinted>
  <dcterms:created xsi:type="dcterms:W3CDTF">2017-10-13T16:49:00Z</dcterms:created>
  <dcterms:modified xsi:type="dcterms:W3CDTF">2017-10-13T18:26:00Z</dcterms:modified>
</cp:coreProperties>
</file>