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raditional Arabic" w:eastAsiaTheme="minorHAnsi" w:hAnsi="Traditional Arabic" w:cs="Traditional Arabic"/>
          <w:color w:val="5B9BD5" w:themeColor="accent1"/>
          <w:sz w:val="36"/>
          <w:szCs w:val="36"/>
        </w:rPr>
        <w:id w:val="1530832652"/>
        <w:docPartObj>
          <w:docPartGallery w:val="Cover Pages"/>
          <w:docPartUnique/>
        </w:docPartObj>
      </w:sdtPr>
      <w:sdtEndPr>
        <w:rPr>
          <w:b/>
          <w:bCs/>
          <w:color w:val="auto"/>
        </w:rPr>
      </w:sdtEndPr>
      <w:sdtContent>
        <w:p w:rsidR="000B1079" w:rsidRPr="00CD3409" w:rsidRDefault="000B1079">
          <w:pPr>
            <w:pStyle w:val="NoSpacing"/>
            <w:spacing w:before="1540" w:after="240"/>
            <w:jc w:val="center"/>
            <w:rPr>
              <w:rFonts w:ascii="Traditional Arabic" w:hAnsi="Traditional Arabic" w:cs="Traditional Arabic"/>
              <w:color w:val="5B9BD5" w:themeColor="accent1"/>
              <w:sz w:val="36"/>
              <w:szCs w:val="36"/>
            </w:rPr>
          </w:pPr>
          <w:r w:rsidRPr="00CD3409">
            <w:rPr>
              <w:rFonts w:ascii="Traditional Arabic" w:hAnsi="Traditional Arabic" w:cs="Traditional Arabic"/>
              <w:noProof/>
              <w:color w:val="5B9BD5" w:themeColor="accent1"/>
              <w:sz w:val="36"/>
              <w:szCs w:val="36"/>
            </w:rPr>
            <w:drawing>
              <wp:inline distT="0" distB="0" distL="0" distR="0" wp14:anchorId="7B50D128" wp14:editId="6674DA6D">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raditional Arabic" w:eastAsiaTheme="majorEastAsia" w:hAnsi="Traditional Arabic" w:cs="Traditional Arabic"/>
              <w:b/>
              <w:bCs/>
              <w:caps/>
              <w:color w:val="5B9BD5" w:themeColor="accent1"/>
              <w:sz w:val="84"/>
              <w:szCs w:val="84"/>
            </w:rPr>
            <w:alias w:val="Title"/>
            <w:tag w:val=""/>
            <w:id w:val="1735040861"/>
            <w:placeholder>
              <w:docPart w:val="A5A82827D98045418EC57990BE94CD63"/>
            </w:placeholder>
            <w:dataBinding w:prefixMappings="xmlns:ns0='http://purl.org/dc/elements/1.1/' xmlns:ns1='http://schemas.openxmlformats.org/package/2006/metadata/core-properties' " w:xpath="/ns1:coreProperties[1]/ns0:title[1]" w:storeItemID="{6C3C8BC8-F283-45AE-878A-BAB7291924A1}"/>
            <w:text/>
          </w:sdtPr>
          <w:sdtEndPr/>
          <w:sdtContent>
            <w:p w:rsidR="000B1079" w:rsidRPr="00CD3409" w:rsidRDefault="000B1079" w:rsidP="000B1079">
              <w:pPr>
                <w:pStyle w:val="NoSpacing"/>
                <w:pBdr>
                  <w:top w:val="single" w:sz="6" w:space="6" w:color="5B9BD5" w:themeColor="accent1"/>
                  <w:bottom w:val="single" w:sz="6" w:space="6" w:color="5B9BD5" w:themeColor="accent1"/>
                </w:pBdr>
                <w:spacing w:after="240"/>
                <w:jc w:val="center"/>
                <w:rPr>
                  <w:rFonts w:ascii="Traditional Arabic" w:eastAsiaTheme="majorEastAsia" w:hAnsi="Traditional Arabic" w:cs="Traditional Arabic"/>
                  <w:b/>
                  <w:bCs/>
                  <w:caps/>
                  <w:color w:val="5B9BD5" w:themeColor="accent1"/>
                  <w:sz w:val="84"/>
                  <w:szCs w:val="84"/>
                </w:rPr>
              </w:pPr>
              <w:r w:rsidRPr="00CD3409">
                <w:rPr>
                  <w:rFonts w:ascii="Traditional Arabic" w:eastAsiaTheme="majorEastAsia" w:hAnsi="Traditional Arabic" w:cs="Traditional Arabic"/>
                  <w:b/>
                  <w:bCs/>
                  <w:caps/>
                  <w:color w:val="5B9BD5" w:themeColor="accent1"/>
                  <w:sz w:val="84"/>
                  <w:szCs w:val="84"/>
                  <w:rtl/>
                </w:rPr>
                <w:t>إعراب الفعل المضارع</w:t>
              </w:r>
            </w:p>
          </w:sdtContent>
        </w:sdt>
        <w:p w:rsidR="000B1079" w:rsidRPr="00CD3409" w:rsidRDefault="000B1079">
          <w:pPr>
            <w:pStyle w:val="NoSpacing"/>
            <w:spacing w:before="480"/>
            <w:jc w:val="center"/>
            <w:rPr>
              <w:rFonts w:ascii="Traditional Arabic" w:hAnsi="Traditional Arabic" w:cs="Traditional Arabic"/>
              <w:color w:val="5B9BD5" w:themeColor="accent1"/>
              <w:sz w:val="36"/>
              <w:szCs w:val="36"/>
            </w:rPr>
          </w:pPr>
          <w:r w:rsidRPr="00CD3409">
            <w:rPr>
              <w:rFonts w:ascii="Traditional Arabic" w:hAnsi="Traditional Arabic" w:cs="Traditional Arabic"/>
              <w:noProof/>
              <w:color w:val="5B9BD5" w:themeColor="accent1"/>
              <w:sz w:val="36"/>
              <w:szCs w:val="36"/>
            </w:rPr>
            <mc:AlternateContent>
              <mc:Choice Requires="wps">
                <w:drawing>
                  <wp:anchor distT="0" distB="0" distL="114300" distR="114300" simplePos="0" relativeHeight="251659264" behindDoc="0" locked="0" layoutInCell="1" allowOverlap="1" wp14:anchorId="2BEC6662" wp14:editId="27208ED3">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0"/>
                                    <w:szCs w:val="40"/>
                                  </w:rPr>
                                  <w:alias w:val="Date"/>
                                  <w:tag w:val=""/>
                                  <w:id w:val="-812100278"/>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0B1079" w:rsidRPr="00366C23" w:rsidRDefault="000B1079" w:rsidP="00366C23">
                                    <w:pPr>
                                      <w:pStyle w:val="NoSpacing"/>
                                      <w:spacing w:after="40"/>
                                      <w:jc w:val="center"/>
                                      <w:rPr>
                                        <w:b/>
                                        <w:bCs/>
                                        <w:caps/>
                                        <w:color w:val="5B9BD5" w:themeColor="accent1"/>
                                        <w:sz w:val="40"/>
                                        <w:szCs w:val="40"/>
                                      </w:rPr>
                                    </w:pPr>
                                    <w:r w:rsidRPr="0029155A">
                                      <w:rPr>
                                        <w:rFonts w:hint="cs"/>
                                        <w:b/>
                                        <w:bCs/>
                                        <w:caps/>
                                        <w:color w:val="5B9BD5" w:themeColor="accent1"/>
                                        <w:sz w:val="40"/>
                                        <w:szCs w:val="40"/>
                                        <w:rtl/>
                                      </w:rPr>
                                      <w:t>إعداد الطالب/</w:t>
                                    </w:r>
                                  </w:p>
                                </w:sdtContent>
                              </w:sdt>
                              <w:p w:rsidR="000B1079" w:rsidRPr="0029155A" w:rsidRDefault="00366C23" w:rsidP="00366C23">
                                <w:pPr>
                                  <w:pStyle w:val="NoSpacing"/>
                                  <w:bidi/>
                                  <w:jc w:val="center"/>
                                  <w:rPr>
                                    <w:b/>
                                    <w:bCs/>
                                    <w:color w:val="5B9BD5" w:themeColor="accent1"/>
                                    <w:sz w:val="38"/>
                                    <w:szCs w:val="38"/>
                                  </w:rPr>
                                </w:pPr>
                                <w:sdt>
                                  <w:sdtPr>
                                    <w:rPr>
                                      <w:b/>
                                      <w:bCs/>
                                      <w:color w:val="5B9BD5" w:themeColor="accent1"/>
                                      <w:sz w:val="38"/>
                                      <w:szCs w:val="38"/>
                                      <w:rtl/>
                                    </w:rPr>
                                    <w:alias w:val="Address"/>
                                    <w:tag w:val=""/>
                                    <w:id w:val="1037083116"/>
                                    <w:dataBinding w:prefixMappings="xmlns:ns0='http://schemas.microsoft.com/office/2006/coverPageProps' " w:xpath="/ns0:CoverPageProperties[1]/ns0:CompanyAddress[1]" w:storeItemID="{55AF091B-3C7A-41E3-B477-F2FDAA23CFDA}"/>
                                    <w:text/>
                                  </w:sdtPr>
                                  <w:sdtEndPr/>
                                  <w:sdtContent>
                                    <w:r w:rsidR="0029155A" w:rsidRPr="0029155A">
                                      <w:rPr>
                                        <w:rFonts w:hint="cs"/>
                                        <w:b/>
                                        <w:bCs/>
                                        <w:color w:val="5B9BD5" w:themeColor="accent1"/>
                                        <w:sz w:val="38"/>
                                        <w:szCs w:val="38"/>
                                        <w:rtl/>
                                      </w:rPr>
                                      <w:t xml:space="preserve">إشراف المعلم: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BEC666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b/>
                              <w:bCs/>
                              <w:caps/>
                              <w:color w:val="5B9BD5" w:themeColor="accent1"/>
                              <w:sz w:val="40"/>
                              <w:szCs w:val="40"/>
                            </w:rPr>
                            <w:alias w:val="Date"/>
                            <w:tag w:val=""/>
                            <w:id w:val="-812100278"/>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0B1079" w:rsidRPr="00366C23" w:rsidRDefault="000B1079" w:rsidP="00366C23">
                              <w:pPr>
                                <w:pStyle w:val="NoSpacing"/>
                                <w:spacing w:after="40"/>
                                <w:jc w:val="center"/>
                                <w:rPr>
                                  <w:b/>
                                  <w:bCs/>
                                  <w:caps/>
                                  <w:color w:val="5B9BD5" w:themeColor="accent1"/>
                                  <w:sz w:val="40"/>
                                  <w:szCs w:val="40"/>
                                </w:rPr>
                              </w:pPr>
                              <w:r w:rsidRPr="0029155A">
                                <w:rPr>
                                  <w:rFonts w:hint="cs"/>
                                  <w:b/>
                                  <w:bCs/>
                                  <w:caps/>
                                  <w:color w:val="5B9BD5" w:themeColor="accent1"/>
                                  <w:sz w:val="40"/>
                                  <w:szCs w:val="40"/>
                                  <w:rtl/>
                                </w:rPr>
                                <w:t>إعداد الطالب/</w:t>
                              </w:r>
                            </w:p>
                          </w:sdtContent>
                        </w:sdt>
                        <w:p w:rsidR="000B1079" w:rsidRPr="0029155A" w:rsidRDefault="00366C23" w:rsidP="00366C23">
                          <w:pPr>
                            <w:pStyle w:val="NoSpacing"/>
                            <w:bidi/>
                            <w:jc w:val="center"/>
                            <w:rPr>
                              <w:b/>
                              <w:bCs/>
                              <w:color w:val="5B9BD5" w:themeColor="accent1"/>
                              <w:sz w:val="38"/>
                              <w:szCs w:val="38"/>
                            </w:rPr>
                          </w:pPr>
                          <w:sdt>
                            <w:sdtPr>
                              <w:rPr>
                                <w:b/>
                                <w:bCs/>
                                <w:color w:val="5B9BD5" w:themeColor="accent1"/>
                                <w:sz w:val="38"/>
                                <w:szCs w:val="38"/>
                                <w:rtl/>
                              </w:rPr>
                              <w:alias w:val="Address"/>
                              <w:tag w:val=""/>
                              <w:id w:val="1037083116"/>
                              <w:dataBinding w:prefixMappings="xmlns:ns0='http://schemas.microsoft.com/office/2006/coverPageProps' " w:xpath="/ns0:CoverPageProperties[1]/ns0:CompanyAddress[1]" w:storeItemID="{55AF091B-3C7A-41E3-B477-F2FDAA23CFDA}"/>
                              <w:text/>
                            </w:sdtPr>
                            <w:sdtEndPr/>
                            <w:sdtContent>
                              <w:r w:rsidR="0029155A" w:rsidRPr="0029155A">
                                <w:rPr>
                                  <w:rFonts w:hint="cs"/>
                                  <w:b/>
                                  <w:bCs/>
                                  <w:color w:val="5B9BD5" w:themeColor="accent1"/>
                                  <w:sz w:val="38"/>
                                  <w:szCs w:val="38"/>
                                  <w:rtl/>
                                </w:rPr>
                                <w:t xml:space="preserve">إشراف المعلم: </w:t>
                              </w:r>
                            </w:sdtContent>
                          </w:sdt>
                        </w:p>
                      </w:txbxContent>
                    </v:textbox>
                    <w10:wrap anchorx="margin" anchory="page"/>
                  </v:shape>
                </w:pict>
              </mc:Fallback>
            </mc:AlternateContent>
          </w:r>
          <w:r w:rsidRPr="00CD3409">
            <w:rPr>
              <w:rFonts w:ascii="Traditional Arabic" w:hAnsi="Traditional Arabic" w:cs="Traditional Arabic"/>
              <w:noProof/>
              <w:color w:val="5B9BD5" w:themeColor="accent1"/>
              <w:sz w:val="36"/>
              <w:szCs w:val="36"/>
            </w:rPr>
            <w:drawing>
              <wp:inline distT="0" distB="0" distL="0" distR="0" wp14:anchorId="27140A99" wp14:editId="46E7502C">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0B1079" w:rsidRPr="00CD3409" w:rsidRDefault="000B1079">
          <w:pPr>
            <w:bidi w:val="0"/>
            <w:rPr>
              <w:rFonts w:ascii="Traditional Arabic" w:hAnsi="Traditional Arabic" w:cs="Traditional Arabic"/>
              <w:b/>
              <w:bCs/>
              <w:sz w:val="36"/>
              <w:szCs w:val="36"/>
              <w:rtl/>
            </w:rPr>
          </w:pPr>
          <w:r w:rsidRPr="00CD3409">
            <w:rPr>
              <w:rFonts w:ascii="Traditional Arabic" w:hAnsi="Traditional Arabic" w:cs="Traditional Arabic"/>
              <w:b/>
              <w:bCs/>
              <w:sz w:val="36"/>
              <w:szCs w:val="36"/>
              <w:rtl/>
            </w:rPr>
            <w:br w:type="page"/>
          </w:r>
        </w:p>
      </w:sdtContent>
    </w:sdt>
    <w:p w:rsidR="000B1079" w:rsidRPr="00CD3409" w:rsidRDefault="000B1079" w:rsidP="000B1079">
      <w:pPr>
        <w:jc w:val="center"/>
        <w:rPr>
          <w:rFonts w:ascii="Traditional Arabic" w:hAnsi="Traditional Arabic" w:cs="Traditional Arabic"/>
          <w:b/>
          <w:bCs/>
          <w:sz w:val="36"/>
          <w:szCs w:val="36"/>
          <w:rtl/>
        </w:rPr>
      </w:pPr>
      <w:bookmarkStart w:id="0" w:name="_GoBack"/>
      <w:r w:rsidRPr="00CD3409">
        <w:rPr>
          <w:rFonts w:ascii="Traditional Arabic" w:hAnsi="Traditional Arabic" w:cs="Traditional Arabic"/>
          <w:b/>
          <w:bCs/>
          <w:sz w:val="36"/>
          <w:szCs w:val="36"/>
          <w:rtl/>
        </w:rPr>
        <w:lastRenderedPageBreak/>
        <w:t>إعراب الفعل المضارع</w:t>
      </w: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الفعل المضارع هو الفعل الذي يدل على حدث وقع في زمن يقبل الحال والاستقبال. ولا بد لكل فعل من فاعل أكان ظاهرا أم مستترا.</w:t>
      </w:r>
    </w:p>
    <w:p w:rsidR="000B1079" w:rsidRPr="00CD3409" w:rsidRDefault="000B1079" w:rsidP="000B1079">
      <w:pPr>
        <w:jc w:val="both"/>
        <w:rPr>
          <w:rFonts w:ascii="Traditional Arabic" w:hAnsi="Traditional Arabic" w:cs="Traditional Arabic"/>
          <w:sz w:val="36"/>
          <w:szCs w:val="36"/>
          <w:rtl/>
        </w:rPr>
      </w:pPr>
    </w:p>
    <w:p w:rsidR="000B1079" w:rsidRPr="00CD3409" w:rsidRDefault="000B1079" w:rsidP="000B1079">
      <w:pPr>
        <w:jc w:val="both"/>
        <w:rPr>
          <w:rFonts w:ascii="Traditional Arabic" w:hAnsi="Traditional Arabic" w:cs="Traditional Arabic"/>
          <w:b/>
          <w:bCs/>
          <w:sz w:val="36"/>
          <w:szCs w:val="36"/>
          <w:rtl/>
        </w:rPr>
      </w:pPr>
      <w:r w:rsidRPr="00CD3409">
        <w:rPr>
          <w:rFonts w:ascii="Traditional Arabic" w:hAnsi="Traditional Arabic" w:cs="Traditional Arabic"/>
          <w:b/>
          <w:bCs/>
          <w:sz w:val="36"/>
          <w:szCs w:val="36"/>
          <w:rtl/>
        </w:rPr>
        <w:t>وجه التسمية</w:t>
      </w: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سمي فعل الحال بالمضارع لأنه يضارع اسم الفاعل أي يماثله فهو يماثل اسم الفاعل في الحركات والسكنات والوظيفة الإعرابية، ويعني لغة "المشابه".</w:t>
      </w:r>
    </w:p>
    <w:p w:rsidR="000B1079" w:rsidRPr="00CD3409" w:rsidRDefault="000B1079" w:rsidP="000B1079">
      <w:pPr>
        <w:jc w:val="both"/>
        <w:rPr>
          <w:rFonts w:ascii="Traditional Arabic" w:hAnsi="Traditional Arabic" w:cs="Traditional Arabic"/>
          <w:b/>
          <w:bCs/>
          <w:sz w:val="36"/>
          <w:szCs w:val="36"/>
          <w:rtl/>
        </w:rPr>
      </w:pPr>
      <w:r w:rsidRPr="00CD3409">
        <w:rPr>
          <w:rFonts w:ascii="Traditional Arabic" w:hAnsi="Traditional Arabic" w:cs="Traditional Arabic"/>
          <w:b/>
          <w:bCs/>
          <w:sz w:val="36"/>
          <w:szCs w:val="36"/>
          <w:rtl/>
        </w:rPr>
        <w:t>إعراب الفعل المضارع</w:t>
      </w:r>
    </w:p>
    <w:p w:rsidR="000B1079" w:rsidRPr="00CD3409" w:rsidRDefault="000B1079" w:rsidP="000B1079">
      <w:pPr>
        <w:jc w:val="both"/>
        <w:rPr>
          <w:rFonts w:ascii="Traditional Arabic" w:hAnsi="Traditional Arabic" w:cs="Traditional Arabic"/>
          <w:b/>
          <w:bCs/>
          <w:sz w:val="36"/>
          <w:szCs w:val="36"/>
          <w:rtl/>
        </w:rPr>
      </w:pPr>
      <w:r w:rsidRPr="00CD3409">
        <w:rPr>
          <w:rFonts w:ascii="Traditional Arabic" w:hAnsi="Traditional Arabic" w:cs="Traditional Arabic"/>
          <w:b/>
          <w:bCs/>
          <w:sz w:val="36"/>
          <w:szCs w:val="36"/>
          <w:rtl/>
        </w:rPr>
        <w:t>الرفع</w:t>
      </w:r>
    </w:p>
    <w:p w:rsidR="000B1079" w:rsidRPr="00CD3409" w:rsidRDefault="000B1079" w:rsidP="000B1079">
      <w:pPr>
        <w:jc w:val="both"/>
        <w:rPr>
          <w:rFonts w:ascii="Traditional Arabic" w:hAnsi="Traditional Arabic" w:cs="Traditional Arabic"/>
          <w:sz w:val="36"/>
          <w:szCs w:val="36"/>
          <w:rtl/>
        </w:rPr>
      </w:pP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يرفع الفعل المضارع الصحيح بالضمة الظاهرة، ما لم تسبقه أداة ناصبة أو جازمة[1]، مثل (يذهب وتأكل ونقرأ)، ويرفع بالضمة المقدرة إن كان معتل الآخر، مثل (يجري وتزهو ويسعى). ويرفع بثبوت النون إذا كان من الأفعال الخمسة</w:t>
      </w:r>
    </w:p>
    <w:p w:rsidR="000B1079" w:rsidRPr="00CD3409" w:rsidRDefault="000B1079" w:rsidP="000B1079">
      <w:pPr>
        <w:jc w:val="both"/>
        <w:rPr>
          <w:rFonts w:ascii="Traditional Arabic" w:hAnsi="Traditional Arabic" w:cs="Traditional Arabic"/>
          <w:sz w:val="36"/>
          <w:szCs w:val="36"/>
          <w:rtl/>
        </w:rPr>
      </w:pPr>
    </w:p>
    <w:p w:rsidR="000B1079" w:rsidRPr="00CD3409" w:rsidRDefault="000B1079" w:rsidP="000B1079">
      <w:pPr>
        <w:jc w:val="both"/>
        <w:rPr>
          <w:rFonts w:ascii="Traditional Arabic" w:hAnsi="Traditional Arabic" w:cs="Traditional Arabic"/>
          <w:b/>
          <w:bCs/>
          <w:sz w:val="36"/>
          <w:szCs w:val="36"/>
          <w:rtl/>
        </w:rPr>
      </w:pPr>
      <w:r w:rsidRPr="00CD3409">
        <w:rPr>
          <w:rFonts w:ascii="Traditional Arabic" w:hAnsi="Traditional Arabic" w:cs="Traditional Arabic"/>
          <w:b/>
          <w:bCs/>
          <w:sz w:val="36"/>
          <w:szCs w:val="36"/>
          <w:rtl/>
        </w:rPr>
        <w:t>النصب</w:t>
      </w: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ينصب الفعل المضارع إذا سبق بناصب، ويكون بالفتحة الظاهرة إذا كان صحيح الآخر أو معتل الآخر بالواو أو الياء، وينصب بالفتحة المقدرة إذا كان معتل الآخر بالألف. وبحذف النون إذا كان من الأفعال الخمسة.</w:t>
      </w:r>
    </w:p>
    <w:p w:rsidR="000B1079" w:rsidRPr="00CD3409" w:rsidRDefault="000B1079" w:rsidP="000B1079">
      <w:pPr>
        <w:jc w:val="both"/>
        <w:rPr>
          <w:rFonts w:ascii="Traditional Arabic" w:hAnsi="Traditional Arabic" w:cs="Traditional Arabic"/>
          <w:sz w:val="36"/>
          <w:szCs w:val="36"/>
          <w:rtl/>
        </w:rPr>
      </w:pPr>
    </w:p>
    <w:p w:rsidR="000B1079" w:rsidRPr="00CD3409" w:rsidRDefault="000B1079" w:rsidP="00CD340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lastRenderedPageBreak/>
        <w:t>أدوات النصب هي:أن ولن وكي وحتى ولام التعليل ولام الجحود وفاء السببية وواو المعية. وتعمل الأداة أن في حالتين: أولاهما أن تكون ظاهرة، وثانيهما أن تكون مضمرة. وتكون مضمرة جوازا بعد لام التعليل ولام الجحود، وتتميز لام الجحود عن لام التعليل إذا سبقت بكون منفي، مثل: ما كان/مايكون/مايكن</w:t>
      </w:r>
    </w:p>
    <w:p w:rsidR="000B1079" w:rsidRPr="00CD3409" w:rsidRDefault="000B1079" w:rsidP="00CD340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وتكون مضمرة وجوبا بعد حتى التي تفيد الغاية وبعد فاء السببية وواو المعية وأو</w:t>
      </w:r>
    </w:p>
    <w:p w:rsidR="000B1079" w:rsidRPr="00CD3409" w:rsidRDefault="000B1079" w:rsidP="000B1079">
      <w:pPr>
        <w:jc w:val="both"/>
        <w:rPr>
          <w:rFonts w:ascii="Traditional Arabic" w:hAnsi="Traditional Arabic" w:cs="Traditional Arabic"/>
          <w:b/>
          <w:bCs/>
          <w:sz w:val="36"/>
          <w:szCs w:val="36"/>
          <w:rtl/>
        </w:rPr>
      </w:pPr>
      <w:r w:rsidRPr="00CD3409">
        <w:rPr>
          <w:rFonts w:ascii="Traditional Arabic" w:hAnsi="Traditional Arabic" w:cs="Traditional Arabic"/>
          <w:b/>
          <w:bCs/>
          <w:sz w:val="36"/>
          <w:szCs w:val="36"/>
          <w:rtl/>
        </w:rPr>
        <w:t>الجزم</w:t>
      </w: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يجزم الفعل المضارع الصحيح بالسكون إذا سبقته إحدى أدوات الجزم (لا الناهية، ولم، ولام الأمر، ولما التي معناها النفي)، وإن كان معتلا فيجزم بحذف حرف العلة.يجزم بحذف النون إذا كان من الأفعال الخمسة</w:t>
      </w:r>
    </w:p>
    <w:p w:rsidR="000B1079" w:rsidRPr="00CD3409" w:rsidRDefault="000B1079" w:rsidP="000B1079">
      <w:pPr>
        <w:jc w:val="both"/>
        <w:rPr>
          <w:rFonts w:ascii="Traditional Arabic" w:hAnsi="Traditional Arabic" w:cs="Traditional Arabic"/>
          <w:sz w:val="36"/>
          <w:szCs w:val="36"/>
          <w:rtl/>
        </w:rPr>
      </w:pPr>
    </w:p>
    <w:p w:rsidR="000B1079" w:rsidRPr="00CD3409" w:rsidRDefault="000B1079" w:rsidP="00CD340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كما يجزم الفعل المضارع إذا وقع في جملة شرطية سواء كان فعلا للشرط أو جوابا للشرط، مثل (إن تدرس تنجح).</w:t>
      </w:r>
    </w:p>
    <w:p w:rsidR="000B1079" w:rsidRPr="00CD3409" w:rsidRDefault="000B1079" w:rsidP="00CD340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يجزم الفعل المضارع إذا سبق بأحد الحروف الجازمة، وهي:</w:t>
      </w:r>
    </w:p>
    <w:p w:rsidR="000B1079" w:rsidRPr="00CD3409" w:rsidRDefault="000B1079" w:rsidP="00CD340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 xml:space="preserve">    لم: حرف جزم ونفي وقلب، يجزم المضارع وينفي حدوثه في الماضي، كقول شوقي:</w:t>
      </w:r>
    </w:p>
    <w:p w:rsidR="000B1079" w:rsidRPr="00CD3409" w:rsidRDefault="000B1079" w:rsidP="00CD340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خيرت فاخترت المبيت على الطوى لم تبن جاها أو تلم ثراء لم: حرف جازم. تبن: فعل مضارع مجزوم بلم، وعلامة جزمه حذف حرف العلة من آخره، والفاعل ضمير مستتر وجوبا تقديره أنت.</w:t>
      </w: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 xml:space="preserve">    لما: حرف جازم يجزم المضارع وينفي حدوثه في الماضي، وامتداد النفي إلى زمن التكلم، وتوقع حدوث الفعل في المستقبل، مثال: لما يحضر الغائب، لما: حرف جازم، يحضر: فعل مضارع مجزوم بلما، وعلامة جزمه السكون الظاهرة، وحرك بالكسر لمنع التقاء الساكنين.</w:t>
      </w: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lastRenderedPageBreak/>
        <w:t xml:space="preserve">    لام الأمر، حرف جازم يدل على طلب حدوث الفعل، وتقلب معنى المضارع إلى معنى الطلب كفعل الأمر، مثال: لتسع إلى الخير، لتسع: اللام لام الأمر، تسع: فعل مضارع مجزوم بلام الأمر، وعلامة جزمه حذف حرف العلة من آخره، والفاعل ضمير مستتر وجوبا تقديره أنت.</w:t>
      </w: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 xml:space="preserve">    لا الناهية، حرف جازم يجزم المضارع ويدل على طلب الكف عن العمل، كقول الشاعر:</w:t>
      </w: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لا تنه عن خلق وتأتي مثله عار عليك إذا فعلت عظيم لا: ناهية جازمة، تنه: فعل مضارع مجزوم بلا، وعلامة جزمه حذف حرف العلة من آخره، والفاعل ضمير مستتر وجوبا تقديره أنت.</w:t>
      </w:r>
    </w:p>
    <w:p w:rsidR="000B1079" w:rsidRPr="00CD3409" w:rsidRDefault="000B1079" w:rsidP="000B1079">
      <w:pPr>
        <w:jc w:val="both"/>
        <w:rPr>
          <w:rFonts w:ascii="Traditional Arabic" w:hAnsi="Traditional Arabic" w:cs="Traditional Arabic"/>
          <w:sz w:val="36"/>
          <w:szCs w:val="36"/>
          <w:rtl/>
        </w:rPr>
      </w:pPr>
    </w:p>
    <w:p w:rsidR="000B1079" w:rsidRPr="00CD3409" w:rsidRDefault="000B1079" w:rsidP="000B1079">
      <w:pPr>
        <w:jc w:val="both"/>
        <w:rPr>
          <w:rFonts w:ascii="Traditional Arabic" w:hAnsi="Traditional Arabic" w:cs="Traditional Arabic"/>
          <w:b/>
          <w:bCs/>
          <w:sz w:val="36"/>
          <w:szCs w:val="36"/>
          <w:rtl/>
        </w:rPr>
      </w:pPr>
      <w:r w:rsidRPr="00CD3409">
        <w:rPr>
          <w:rFonts w:ascii="Traditional Arabic" w:hAnsi="Traditional Arabic" w:cs="Traditional Arabic"/>
          <w:b/>
          <w:bCs/>
          <w:sz w:val="36"/>
          <w:szCs w:val="36"/>
          <w:rtl/>
        </w:rPr>
        <w:t>جزم المضارع في جواب الطلب</w:t>
      </w: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يجزم الفعل المضارع إذا وقع جوابا للطلب، والطلب هو ما دل على طلب حدوث الفعل أو الكف عنه، ويشمل:</w:t>
      </w:r>
    </w:p>
    <w:p w:rsidR="000B1079" w:rsidRPr="00CD3409" w:rsidRDefault="000B1079" w:rsidP="000B1079">
      <w:pPr>
        <w:jc w:val="both"/>
        <w:rPr>
          <w:rFonts w:ascii="Traditional Arabic" w:hAnsi="Traditional Arabic" w:cs="Traditional Arabic"/>
          <w:sz w:val="36"/>
          <w:szCs w:val="36"/>
          <w:rtl/>
        </w:rPr>
      </w:pP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 xml:space="preserve">    الأمر: يدل على طلب حدوث الفعل على وجه الاستعلاء، مثال: (وقال ربكم ادعوني أستجب لكم)، أستجب: فعل مضارع مجزوم لأنه جواب الطلب، وعلامة جزمه السكون الظاهرة على آخره، والفاعل ضمير مستتر وجوبا تقديره أنا.</w:t>
      </w: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 xml:space="preserve">    المضارع المقترن بلام الأمر، مثال: لتفعل خيرا</w:t>
      </w: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تنل جزاءه، تنل: فعل مضارع مجزوم لأنه جواب الطلب، وعلامة جزمه السكون الظاهرة، والفاعل ضمير مستتر وجوبا تقديره أنت.</w:t>
      </w:r>
    </w:p>
    <w:p w:rsidR="000B1079" w:rsidRPr="00CD3409" w:rsidRDefault="000B1079" w:rsidP="000B1079">
      <w:pPr>
        <w:jc w:val="both"/>
        <w:rPr>
          <w:rFonts w:ascii="Traditional Arabic" w:hAnsi="Traditional Arabic" w:cs="Traditional Arabic"/>
          <w:sz w:val="36"/>
          <w:szCs w:val="36"/>
          <w:rtl/>
        </w:rPr>
      </w:pP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lastRenderedPageBreak/>
        <w:t xml:space="preserve">    النهي: هو طلب الكف عن الفعل على وجه الاستعلاء، مثال: لا تؤذ أحدا تحظ براحة الضمير، تحظ: فعل مضارع مجزوم لأنه جواب الطلب، وعلامة جزمه حذف حرف العلة من آخره، والفاعل ضمير مستتر وجوبا تقديره أنت.</w:t>
      </w:r>
    </w:p>
    <w:p w:rsidR="000B1079" w:rsidRPr="00CD3409" w:rsidRDefault="000B1079" w:rsidP="000B1079">
      <w:pPr>
        <w:jc w:val="both"/>
        <w:rPr>
          <w:rFonts w:ascii="Traditional Arabic" w:hAnsi="Traditional Arabic" w:cs="Traditional Arabic"/>
          <w:sz w:val="36"/>
          <w:szCs w:val="36"/>
          <w:rtl/>
        </w:rPr>
      </w:pPr>
    </w:p>
    <w:p w:rsidR="000B1079" w:rsidRPr="00CD3409" w:rsidRDefault="000B1079" w:rsidP="000B1079">
      <w:pPr>
        <w:jc w:val="both"/>
        <w:rPr>
          <w:rFonts w:ascii="Traditional Arabic" w:hAnsi="Traditional Arabic" w:cs="Traditional Arabic"/>
          <w:b/>
          <w:bCs/>
          <w:sz w:val="36"/>
          <w:szCs w:val="36"/>
          <w:rtl/>
        </w:rPr>
      </w:pPr>
      <w:r w:rsidRPr="00CD3409">
        <w:rPr>
          <w:rFonts w:ascii="Traditional Arabic" w:hAnsi="Traditional Arabic" w:cs="Traditional Arabic"/>
          <w:b/>
          <w:bCs/>
          <w:sz w:val="36"/>
          <w:szCs w:val="36"/>
          <w:rtl/>
        </w:rPr>
        <w:t>الجر</w:t>
      </w: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الفعل المضارع لا يجر مطلقا. لا يجر أي فعل سواء كان ماض أو أمر بتاتا فالكسرة من علامات الاسم لكن تظهر الكسرة على آخر الامر الصّحيح و المضارع إن كان مجزوما بالسكون و ابتدات الكلمة التي بعدهما بأل التعريف و ذلك لمنع التقاء الساكنين مثال : لم يشربِ الحليب .</w:t>
      </w:r>
    </w:p>
    <w:p w:rsidR="000B1079" w:rsidRPr="00CD3409" w:rsidRDefault="000B1079" w:rsidP="000B1079">
      <w:pPr>
        <w:jc w:val="both"/>
        <w:rPr>
          <w:rFonts w:ascii="Traditional Arabic" w:hAnsi="Traditional Arabic" w:cs="Traditional Arabic"/>
          <w:sz w:val="36"/>
          <w:szCs w:val="36"/>
          <w:rtl/>
        </w:rPr>
      </w:pPr>
    </w:p>
    <w:p w:rsidR="000B1079" w:rsidRPr="00CD3409" w:rsidRDefault="000B1079" w:rsidP="000B1079">
      <w:pPr>
        <w:jc w:val="both"/>
        <w:rPr>
          <w:rFonts w:ascii="Traditional Arabic" w:hAnsi="Traditional Arabic" w:cs="Traditional Arabic"/>
          <w:b/>
          <w:bCs/>
          <w:sz w:val="36"/>
          <w:szCs w:val="36"/>
          <w:rtl/>
        </w:rPr>
      </w:pPr>
      <w:r w:rsidRPr="00CD3409">
        <w:rPr>
          <w:rFonts w:ascii="Traditional Arabic" w:hAnsi="Traditional Arabic" w:cs="Traditional Arabic"/>
          <w:b/>
          <w:bCs/>
          <w:sz w:val="36"/>
          <w:szCs w:val="36"/>
          <w:rtl/>
        </w:rPr>
        <w:t>بناء الفعل المضارع</w:t>
      </w:r>
    </w:p>
    <w:p w:rsidR="000B1079" w:rsidRPr="00CD3409" w:rsidRDefault="000B1079" w:rsidP="000B1079">
      <w:pPr>
        <w:jc w:val="both"/>
        <w:rPr>
          <w:rFonts w:ascii="Traditional Arabic" w:hAnsi="Traditional Arabic" w:cs="Traditional Arabic"/>
          <w:b/>
          <w:bCs/>
          <w:sz w:val="36"/>
          <w:szCs w:val="36"/>
          <w:rtl/>
        </w:rPr>
      </w:pPr>
      <w:r w:rsidRPr="00CD3409">
        <w:rPr>
          <w:rFonts w:ascii="Traditional Arabic" w:hAnsi="Traditional Arabic" w:cs="Traditional Arabic"/>
          <w:b/>
          <w:bCs/>
          <w:sz w:val="36"/>
          <w:szCs w:val="36"/>
          <w:rtl/>
        </w:rPr>
        <w:t>يبنى الفعل المضارع في حالتين هما:</w:t>
      </w:r>
    </w:p>
    <w:p w:rsidR="000B1079" w:rsidRPr="00CD3409" w:rsidRDefault="000B1079" w:rsidP="000B1079">
      <w:pPr>
        <w:jc w:val="both"/>
        <w:rPr>
          <w:rFonts w:ascii="Traditional Arabic" w:hAnsi="Traditional Arabic" w:cs="Traditional Arabic"/>
          <w:sz w:val="36"/>
          <w:szCs w:val="36"/>
          <w:rtl/>
        </w:rPr>
      </w:pPr>
    </w:p>
    <w:p w:rsidR="000B1079" w:rsidRPr="00CD3409" w:rsidRDefault="000B1079" w:rsidP="000B1079">
      <w:pPr>
        <w:jc w:val="both"/>
        <w:rPr>
          <w:rFonts w:ascii="Traditional Arabic" w:hAnsi="Traditional Arabic" w:cs="Traditional Arabic"/>
          <w:sz w:val="36"/>
          <w:szCs w:val="36"/>
          <w:rtl/>
        </w:rPr>
      </w:pPr>
      <w:r w:rsidRPr="00CD3409">
        <w:rPr>
          <w:rFonts w:ascii="Traditional Arabic" w:hAnsi="Traditional Arabic" w:cs="Traditional Arabic"/>
          <w:sz w:val="36"/>
          <w:szCs w:val="36"/>
          <w:rtl/>
        </w:rPr>
        <w:t xml:space="preserve">    أن يتصل بنون النسوة: يبنى على السكون مثل (يفعلن ويعملن).</w:t>
      </w:r>
    </w:p>
    <w:p w:rsidR="00083EF8" w:rsidRPr="00CD3409" w:rsidRDefault="000B1079" w:rsidP="000B1079">
      <w:pPr>
        <w:jc w:val="both"/>
        <w:rPr>
          <w:rFonts w:ascii="Traditional Arabic" w:hAnsi="Traditional Arabic" w:cs="Traditional Arabic"/>
          <w:sz w:val="36"/>
          <w:szCs w:val="36"/>
        </w:rPr>
      </w:pPr>
      <w:r w:rsidRPr="00CD3409">
        <w:rPr>
          <w:rFonts w:ascii="Traditional Arabic" w:hAnsi="Traditional Arabic" w:cs="Traditional Arabic"/>
          <w:sz w:val="36"/>
          <w:szCs w:val="36"/>
          <w:rtl/>
        </w:rPr>
        <w:t xml:space="preserve">    أن يتصل بنون التوكيد الثقيلة أو الخفيفة: يبنى على الفتح مثل (لأفعلن ولأعملن).مثل:(ألا تعلمن أن الجاهل عدو نفسه، فكيف يكون صديقا لغيره؟) ونون التوكيد لا محل لها من الإعراب.</w:t>
      </w:r>
      <w:bookmarkEnd w:id="0"/>
    </w:p>
    <w:sectPr w:rsidR="00083EF8" w:rsidRPr="00CD3409" w:rsidSect="00CD3409">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079"/>
    <w:rsid w:val="00083EF8"/>
    <w:rsid w:val="000B1079"/>
    <w:rsid w:val="0029155A"/>
    <w:rsid w:val="00366C23"/>
    <w:rsid w:val="007A6D28"/>
    <w:rsid w:val="00935E45"/>
    <w:rsid w:val="00B62C85"/>
    <w:rsid w:val="00CD34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3FC1"/>
  <w15:chartTrackingRefBased/>
  <w15:docId w15:val="{EDF4112B-1ABA-44F8-A33E-E3C9A5BC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B1079"/>
    <w:pPr>
      <w:spacing w:after="0" w:line="240" w:lineRule="auto"/>
    </w:pPr>
    <w:rPr>
      <w:rFonts w:eastAsiaTheme="minorEastAsia"/>
    </w:rPr>
  </w:style>
  <w:style w:type="character" w:customStyle="1" w:styleId="NoSpacingChar">
    <w:name w:val="No Spacing Char"/>
    <w:basedOn w:val="DefaultParagraphFont"/>
    <w:link w:val="NoSpacing"/>
    <w:uiPriority w:val="1"/>
    <w:rsid w:val="000B1079"/>
    <w:rPr>
      <w:rFonts w:eastAsiaTheme="minorEastAsia"/>
    </w:rPr>
  </w:style>
  <w:style w:type="paragraph" w:styleId="BalloonText">
    <w:name w:val="Balloon Text"/>
    <w:basedOn w:val="Normal"/>
    <w:link w:val="BalloonTextChar"/>
    <w:uiPriority w:val="99"/>
    <w:semiHidden/>
    <w:unhideWhenUsed/>
    <w:rsid w:val="000B1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0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A82827D98045418EC57990BE94CD63"/>
        <w:category>
          <w:name w:val="General"/>
          <w:gallery w:val="placeholder"/>
        </w:category>
        <w:types>
          <w:type w:val="bbPlcHdr"/>
        </w:types>
        <w:behaviors>
          <w:behavior w:val="content"/>
        </w:behaviors>
        <w:guid w:val="{298B482A-1F16-4E6B-993F-287E81ECC1A7}"/>
      </w:docPartPr>
      <w:docPartBody>
        <w:p w:rsidR="003A5549" w:rsidRDefault="00D1565F" w:rsidP="00D1565F">
          <w:pPr>
            <w:pStyle w:val="A5A82827D98045418EC57990BE94CD63"/>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5F"/>
    <w:rsid w:val="00393F4B"/>
    <w:rsid w:val="003A5549"/>
    <w:rsid w:val="0057227F"/>
    <w:rsid w:val="00D1565F"/>
    <w:rsid w:val="00E55CA5"/>
    <w:rsid w:val="00F66DE4"/>
    <w:rsid w:val="00FF4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A82827D98045418EC57990BE94CD63">
    <w:name w:val="A5A82827D98045418EC57990BE94CD63"/>
    <w:rsid w:val="00D1565F"/>
    <w:pPr>
      <w:bidi/>
    </w:pPr>
  </w:style>
  <w:style w:type="paragraph" w:customStyle="1" w:styleId="12146643FB03433CB77E47BD4CF3F574">
    <w:name w:val="12146643FB03433CB77E47BD4CF3F574"/>
    <w:rsid w:val="00D1565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إشراف المعلم: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548</Words>
  <Characters>3128</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إعراب الفعل المضارع</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إعراب الفعل المضارع</dc:title>
  <dc:subject/>
  <dc:creator>Mohammad Hammad</dc:creator>
  <cp:keywords/>
  <dc:description/>
  <cp:lastModifiedBy>SilverLine</cp:lastModifiedBy>
  <cp:revision>6</cp:revision>
  <cp:lastPrinted>2018-09-29T18:45:00Z</cp:lastPrinted>
  <dcterms:created xsi:type="dcterms:W3CDTF">2016-11-07T16:59:00Z</dcterms:created>
  <dcterms:modified xsi:type="dcterms:W3CDTF">2019-01-13T00:57:00Z</dcterms:modified>
</cp:coreProperties>
</file>