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7B4" w:rsidRPr="00B61860" w:rsidRDefault="009C57B4" w:rsidP="00B61860">
      <w:pPr>
        <w:spacing w:line="360" w:lineRule="auto"/>
        <w:jc w:val="center"/>
        <w:rPr>
          <w:rFonts w:ascii="Traditional Arabic" w:hAnsi="Traditional Arabic" w:cs="Traditional Arabic"/>
          <w:b/>
          <w:bCs/>
          <w:sz w:val="40"/>
          <w:szCs w:val="40"/>
          <w:rtl/>
        </w:rPr>
      </w:pPr>
      <w:bookmarkStart w:id="0" w:name="_GoBack"/>
      <w:r w:rsidRPr="00B61860">
        <w:rPr>
          <w:rFonts w:ascii="Traditional Arabic" w:hAnsi="Traditional Arabic" w:cs="Traditional Arabic" w:hint="cs"/>
          <w:b/>
          <w:bCs/>
          <w:sz w:val="40"/>
          <w:szCs w:val="40"/>
          <w:rtl/>
        </w:rPr>
        <w:t>استعمال</w:t>
      </w:r>
      <w:r w:rsidRPr="00B61860">
        <w:rPr>
          <w:rFonts w:ascii="Traditional Arabic" w:hAnsi="Traditional Arabic" w:cs="Traditional Arabic"/>
          <w:b/>
          <w:bCs/>
          <w:sz w:val="40"/>
          <w:szCs w:val="40"/>
          <w:rtl/>
        </w:rPr>
        <w:t xml:space="preserve"> </w:t>
      </w:r>
      <w:r w:rsidRPr="00B61860">
        <w:rPr>
          <w:rFonts w:ascii="Traditional Arabic" w:hAnsi="Traditional Arabic" w:cs="Traditional Arabic" w:hint="cs"/>
          <w:b/>
          <w:bCs/>
          <w:sz w:val="40"/>
          <w:szCs w:val="40"/>
          <w:rtl/>
        </w:rPr>
        <w:t>أدوات</w:t>
      </w:r>
      <w:r w:rsidRPr="00B61860">
        <w:rPr>
          <w:rFonts w:ascii="Traditional Arabic" w:hAnsi="Traditional Arabic" w:cs="Traditional Arabic"/>
          <w:b/>
          <w:bCs/>
          <w:sz w:val="40"/>
          <w:szCs w:val="40"/>
          <w:rtl/>
        </w:rPr>
        <w:t xml:space="preserve"> </w:t>
      </w:r>
      <w:r w:rsidRPr="00B61860">
        <w:rPr>
          <w:rFonts w:ascii="Traditional Arabic" w:hAnsi="Traditional Arabic" w:cs="Traditional Arabic" w:hint="cs"/>
          <w:b/>
          <w:bCs/>
          <w:sz w:val="40"/>
          <w:szCs w:val="40"/>
          <w:rtl/>
        </w:rPr>
        <w:t>الاتزان</w:t>
      </w:r>
    </w:p>
    <w:p w:rsidR="009C57B4" w:rsidRPr="00B61860" w:rsidRDefault="009C57B4" w:rsidP="00B61860">
      <w:pPr>
        <w:spacing w:line="360" w:lineRule="auto"/>
        <w:jc w:val="mediumKashida"/>
        <w:rPr>
          <w:rFonts w:ascii="Traditional Arabic" w:hAnsi="Traditional Arabic" w:cs="Traditional Arabic"/>
          <w:b/>
          <w:bCs/>
          <w:sz w:val="38"/>
          <w:szCs w:val="38"/>
          <w:rtl/>
        </w:rPr>
      </w:pPr>
      <w:r w:rsidRPr="00B61860">
        <w:rPr>
          <w:rFonts w:ascii="Traditional Arabic" w:hAnsi="Traditional Arabic" w:cs="Traditional Arabic"/>
          <w:b/>
          <w:bCs/>
          <w:sz w:val="38"/>
          <w:szCs w:val="38"/>
          <w:rtl/>
        </w:rPr>
        <w:t>الاتزان الكيميائي</w:t>
      </w:r>
    </w:p>
    <w:p w:rsidR="009C57B4"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هو وصول النظام الكيميائي إلى حالة من الثبات والتوازن، أي عدم حدوث أي تغيير في التفاعلات الكيميائيّة في النظام، أو في نسبة تراكيز المواد الداخلة والخارجة من التفاعل.</w:t>
      </w:r>
    </w:p>
    <w:p w:rsidR="00622305"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وصول النظام إلى حالة توازن ميكانيكي يعني أن النظام تساوت </w:t>
      </w:r>
      <w:proofErr w:type="spellStart"/>
      <w:r w:rsidRPr="00B61860">
        <w:rPr>
          <w:rFonts w:ascii="Traditional Arabic" w:hAnsi="Traditional Arabic" w:cs="Traditional Arabic"/>
          <w:sz w:val="38"/>
          <w:szCs w:val="38"/>
          <w:rtl/>
        </w:rPr>
        <w:t>فية</w:t>
      </w:r>
      <w:proofErr w:type="spellEnd"/>
      <w:r w:rsidRPr="00B61860">
        <w:rPr>
          <w:rFonts w:ascii="Traditional Arabic" w:hAnsi="Traditional Arabic" w:cs="Traditional Arabic"/>
          <w:sz w:val="38"/>
          <w:szCs w:val="38"/>
          <w:rtl/>
        </w:rPr>
        <w:t xml:space="preserve"> سرعة المواد المتفاعلة مع سرعة المواد الناتجة، ولا يعني أنّ سرعة التفاعل أصبحت صفراً، ويعبر عنها بالمعادلة الآتية: </w:t>
      </w:r>
      <w:r w:rsidRPr="00B61860">
        <w:rPr>
          <w:rFonts w:ascii="Traditional Arabic" w:hAnsi="Traditional Arabic" w:cs="Traditional Arabic"/>
          <w:sz w:val="38"/>
          <w:szCs w:val="38"/>
        </w:rPr>
        <w:t>R1 = K1 [A]a[B]b R1</w:t>
      </w:r>
      <w:r w:rsidRPr="00B61860">
        <w:rPr>
          <w:rFonts w:ascii="Traditional Arabic" w:hAnsi="Traditional Arabic" w:cs="Traditional Arabic"/>
          <w:sz w:val="38"/>
          <w:szCs w:val="38"/>
          <w:rtl/>
        </w:rPr>
        <w:t xml:space="preserve">: سرعة التفاعل. </w:t>
      </w:r>
      <w:r w:rsidRPr="00B61860">
        <w:rPr>
          <w:rFonts w:ascii="Traditional Arabic" w:hAnsi="Traditional Arabic" w:cs="Traditional Arabic"/>
          <w:sz w:val="38"/>
          <w:szCs w:val="38"/>
        </w:rPr>
        <w:t>K1</w:t>
      </w:r>
      <w:r w:rsidRPr="00B61860">
        <w:rPr>
          <w:rFonts w:ascii="Traditional Arabic" w:hAnsi="Traditional Arabic" w:cs="Traditional Arabic"/>
          <w:sz w:val="38"/>
          <w:szCs w:val="38"/>
          <w:rtl/>
        </w:rPr>
        <w:t>: ثابت الاتّزان وهو نسبة المواد الداخلة في التفاعل إلى المواد الناتجة من التفاعل. [</w:t>
      </w:r>
      <w:r w:rsidRPr="00B61860">
        <w:rPr>
          <w:rFonts w:ascii="Traditional Arabic" w:hAnsi="Traditional Arabic" w:cs="Traditional Arabic"/>
          <w:sz w:val="38"/>
          <w:szCs w:val="38"/>
        </w:rPr>
        <w:t>A</w:t>
      </w:r>
      <w:r w:rsidRPr="00B61860">
        <w:rPr>
          <w:rFonts w:ascii="Traditional Arabic" w:hAnsi="Traditional Arabic" w:cs="Traditional Arabic"/>
          <w:sz w:val="38"/>
          <w:szCs w:val="38"/>
          <w:rtl/>
        </w:rPr>
        <w:t>]: التركيز المولي الأول. [</w:t>
      </w:r>
      <w:r w:rsidRPr="00B61860">
        <w:rPr>
          <w:rFonts w:ascii="Traditional Arabic" w:hAnsi="Traditional Arabic" w:cs="Traditional Arabic"/>
          <w:sz w:val="38"/>
          <w:szCs w:val="38"/>
        </w:rPr>
        <w:t>B</w:t>
      </w:r>
      <w:r w:rsidRPr="00B61860">
        <w:rPr>
          <w:rFonts w:ascii="Traditional Arabic" w:hAnsi="Traditional Arabic" w:cs="Traditional Arabic"/>
          <w:sz w:val="38"/>
          <w:szCs w:val="38"/>
          <w:rtl/>
        </w:rPr>
        <w:t xml:space="preserve">]: التركيز المولي الثاني. </w:t>
      </w:r>
      <w:r w:rsidRPr="00B61860">
        <w:rPr>
          <w:rFonts w:ascii="Traditional Arabic" w:hAnsi="Traditional Arabic" w:cs="Traditional Arabic"/>
          <w:sz w:val="38"/>
          <w:szCs w:val="38"/>
        </w:rPr>
        <w:t>a</w:t>
      </w:r>
      <w:r w:rsidRPr="00B61860">
        <w:rPr>
          <w:rFonts w:ascii="Traditional Arabic" w:hAnsi="Traditional Arabic" w:cs="Traditional Arabic"/>
          <w:sz w:val="38"/>
          <w:szCs w:val="38"/>
          <w:rtl/>
        </w:rPr>
        <w:t xml:space="preserve">: قوة. </w:t>
      </w:r>
      <w:r w:rsidRPr="00B61860">
        <w:rPr>
          <w:rFonts w:ascii="Traditional Arabic" w:hAnsi="Traditional Arabic" w:cs="Traditional Arabic"/>
          <w:sz w:val="38"/>
          <w:szCs w:val="38"/>
        </w:rPr>
        <w:t>b</w:t>
      </w:r>
      <w:r w:rsidRPr="00B61860">
        <w:rPr>
          <w:rFonts w:ascii="Traditional Arabic" w:hAnsi="Traditional Arabic" w:cs="Traditional Arabic"/>
          <w:sz w:val="38"/>
          <w:szCs w:val="38"/>
          <w:rtl/>
        </w:rPr>
        <w:t>: قوة.</w:t>
      </w:r>
    </w:p>
    <w:p w:rsidR="00622305"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نص مبدأ </w:t>
      </w:r>
      <w:proofErr w:type="spellStart"/>
      <w:r w:rsidRPr="00B61860">
        <w:rPr>
          <w:rFonts w:ascii="Traditional Arabic" w:hAnsi="Traditional Arabic" w:cs="Traditional Arabic"/>
          <w:sz w:val="38"/>
          <w:szCs w:val="38"/>
          <w:rtl/>
        </w:rPr>
        <w:t>لوشاتلييه</w:t>
      </w:r>
      <w:proofErr w:type="spellEnd"/>
    </w:p>
    <w:p w:rsidR="002E294F"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"إذا تعرض نظام في حالة اتزان إلى تغير ما فإن النظام يسير في الاتّجاه المضادّ لهذا التغيّر بحيث يمتصّه أو يقلّل من أثره ويؤسّس حالة اتّزان مره أخرى"</w:t>
      </w:r>
      <w:r w:rsidR="002E294F" w:rsidRPr="00B61860">
        <w:rPr>
          <w:rFonts w:ascii="Traditional Arabic" w:hAnsi="Traditional Arabic" w:cs="Traditional Arabic" w:hint="cs"/>
          <w:sz w:val="38"/>
          <w:szCs w:val="38"/>
          <w:rtl/>
        </w:rPr>
        <w:t>.</w:t>
      </w:r>
      <w:r w:rsidRPr="00B61860">
        <w:rPr>
          <w:rFonts w:ascii="Traditional Arabic" w:hAnsi="Traditional Arabic" w:cs="Traditional Arabic"/>
          <w:sz w:val="38"/>
          <w:szCs w:val="38"/>
          <w:rtl/>
        </w:rPr>
        <w:t xml:space="preserve"> </w:t>
      </w:r>
    </w:p>
    <w:p w:rsidR="002E294F" w:rsidRPr="00B61860" w:rsidRDefault="002E294F" w:rsidP="00B61860">
      <w:pPr>
        <w:spacing w:line="360" w:lineRule="auto"/>
        <w:jc w:val="mediumKashida"/>
        <w:rPr>
          <w:rFonts w:ascii="Traditional Arabic" w:hAnsi="Traditional Arabic" w:cs="Traditional Arabic"/>
          <w:sz w:val="38"/>
          <w:szCs w:val="38"/>
          <w:rtl/>
        </w:rPr>
      </w:pPr>
    </w:p>
    <w:p w:rsidR="002E294F" w:rsidRPr="00B61860" w:rsidRDefault="009C57B4" w:rsidP="00B61860">
      <w:pPr>
        <w:spacing w:line="360" w:lineRule="auto"/>
        <w:jc w:val="mediumKashida"/>
        <w:rPr>
          <w:rFonts w:ascii="Traditional Arabic" w:hAnsi="Traditional Arabic" w:cs="Traditional Arabic"/>
          <w:b/>
          <w:bCs/>
          <w:sz w:val="38"/>
          <w:szCs w:val="38"/>
          <w:rtl/>
        </w:rPr>
      </w:pPr>
      <w:r w:rsidRPr="00B61860">
        <w:rPr>
          <w:rFonts w:ascii="Traditional Arabic" w:hAnsi="Traditional Arabic" w:cs="Traditional Arabic"/>
          <w:b/>
          <w:bCs/>
          <w:sz w:val="38"/>
          <w:szCs w:val="38"/>
          <w:rtl/>
        </w:rPr>
        <w:lastRenderedPageBreak/>
        <w:t xml:space="preserve">التركيز </w:t>
      </w:r>
    </w:p>
    <w:p w:rsidR="00622305"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إنّ زيادة تركيز إحدى المواد من المواد المتفاعلة أو الناتجة لنّ تؤثّر على قيمة ثابت </w:t>
      </w:r>
      <w:proofErr w:type="spellStart"/>
      <w:r w:rsidRPr="00B61860">
        <w:rPr>
          <w:rFonts w:ascii="Traditional Arabic" w:hAnsi="Traditional Arabic" w:cs="Traditional Arabic"/>
          <w:sz w:val="38"/>
          <w:szCs w:val="38"/>
          <w:rtl/>
        </w:rPr>
        <w:t>الإتزان</w:t>
      </w:r>
      <w:proofErr w:type="spellEnd"/>
      <w:r w:rsidRPr="00B61860">
        <w:rPr>
          <w:rFonts w:ascii="Traditional Arabic" w:hAnsi="Traditional Arabic" w:cs="Traditional Arabic"/>
          <w:sz w:val="38"/>
          <w:szCs w:val="38"/>
          <w:rtl/>
        </w:rPr>
        <w:t xml:space="preserve">، وإنّما إذا تمّ زيادة تركيز واحدة من المواد المتفاعلة سوف يؤدّي إلى نقص في تركيز المادّة الأخرى، وبالتالي زيادة في تركيز المواد الناتجة، أي أنّه وحسب قاعدة </w:t>
      </w:r>
      <w:proofErr w:type="spellStart"/>
      <w:r w:rsidRPr="00B61860">
        <w:rPr>
          <w:rFonts w:ascii="Traditional Arabic" w:hAnsi="Traditional Arabic" w:cs="Traditional Arabic"/>
          <w:sz w:val="38"/>
          <w:szCs w:val="38"/>
          <w:rtl/>
        </w:rPr>
        <w:t>لوشاتلييه</w:t>
      </w:r>
      <w:proofErr w:type="spellEnd"/>
      <w:r w:rsidRPr="00B61860">
        <w:rPr>
          <w:rFonts w:ascii="Traditional Arabic" w:hAnsi="Traditional Arabic" w:cs="Traditional Arabic"/>
          <w:sz w:val="38"/>
          <w:szCs w:val="38"/>
          <w:rtl/>
        </w:rPr>
        <w:t xml:space="preserve">، فإنّ التفاعل سوف يتجّه إلى اليمين، وذلك لزيادة تركيز إحدى المواد المتفاعلة. </w:t>
      </w:r>
    </w:p>
    <w:p w:rsidR="002E294F" w:rsidRPr="00B61860" w:rsidRDefault="002E294F" w:rsidP="00B61860">
      <w:pPr>
        <w:spacing w:line="360" w:lineRule="auto"/>
        <w:jc w:val="mediumKashida"/>
        <w:rPr>
          <w:rFonts w:ascii="Traditional Arabic" w:hAnsi="Traditional Arabic" w:cs="Traditional Arabic"/>
          <w:sz w:val="38"/>
          <w:szCs w:val="38"/>
          <w:rtl/>
        </w:rPr>
      </w:pPr>
    </w:p>
    <w:p w:rsidR="00622305" w:rsidRPr="00B61860" w:rsidRDefault="009C57B4" w:rsidP="00B61860">
      <w:pPr>
        <w:spacing w:line="360" w:lineRule="auto"/>
        <w:jc w:val="mediumKashida"/>
        <w:rPr>
          <w:rFonts w:ascii="Traditional Arabic" w:hAnsi="Traditional Arabic" w:cs="Traditional Arabic"/>
          <w:b/>
          <w:bCs/>
          <w:sz w:val="38"/>
          <w:szCs w:val="38"/>
          <w:rtl/>
        </w:rPr>
      </w:pPr>
      <w:r w:rsidRPr="00B61860">
        <w:rPr>
          <w:rFonts w:ascii="Traditional Arabic" w:hAnsi="Traditional Arabic" w:cs="Traditional Arabic"/>
          <w:b/>
          <w:bCs/>
          <w:sz w:val="38"/>
          <w:szCs w:val="38"/>
          <w:rtl/>
        </w:rPr>
        <w:t>درجة الحرارة</w:t>
      </w:r>
    </w:p>
    <w:p w:rsidR="002E294F"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عند رفع درجة الحرارة في التفاعلات الماصّة للحرارة، فإنه يتم </w:t>
      </w:r>
      <w:proofErr w:type="spellStart"/>
      <w:r w:rsidRPr="00B61860">
        <w:rPr>
          <w:rFonts w:ascii="Traditional Arabic" w:hAnsi="Traditional Arabic" w:cs="Traditional Arabic"/>
          <w:sz w:val="38"/>
          <w:szCs w:val="38"/>
          <w:rtl/>
        </w:rPr>
        <w:t>إتجاه</w:t>
      </w:r>
      <w:proofErr w:type="spellEnd"/>
      <w:r w:rsidRPr="00B61860">
        <w:rPr>
          <w:rFonts w:ascii="Traditional Arabic" w:hAnsi="Traditional Arabic" w:cs="Traditional Arabic"/>
          <w:sz w:val="38"/>
          <w:szCs w:val="38"/>
          <w:rtl/>
        </w:rPr>
        <w:t xml:space="preserve"> التفاعل إلى الجهة التي يمتصّ فيها التفاعل للحرارة في التفاعلات التي يكون فيها التفاعل الأمامي ماص للحرارة، وبالتالي زيادة قيمة ثابت الاتزان، أمّا بالنسبة للتفاعلات التي يكون فيها التفاعل الأمامي طارد، فإنّ رفع درجة الحرارة سوف يؤدي إلى نقصان قيمة ثابت الاتزان، وهذا سيؤثّر على سرعة التفاعل، وذلك لأنّها تعمل على زيادة عدد التصادمات، وبالتالي إلى زيادة طاقة التصادم للمواد المتفاعلة. </w:t>
      </w:r>
    </w:p>
    <w:p w:rsidR="002E294F" w:rsidRPr="00B61860" w:rsidRDefault="009C57B4" w:rsidP="00B61860">
      <w:pPr>
        <w:spacing w:line="360" w:lineRule="auto"/>
        <w:jc w:val="mediumKashida"/>
        <w:rPr>
          <w:rFonts w:ascii="Traditional Arabic" w:hAnsi="Traditional Arabic" w:cs="Traditional Arabic"/>
          <w:b/>
          <w:bCs/>
          <w:sz w:val="38"/>
          <w:szCs w:val="38"/>
          <w:rtl/>
        </w:rPr>
      </w:pPr>
      <w:r w:rsidRPr="00B61860">
        <w:rPr>
          <w:rFonts w:ascii="Traditional Arabic" w:hAnsi="Traditional Arabic" w:cs="Traditional Arabic"/>
          <w:b/>
          <w:bCs/>
          <w:sz w:val="38"/>
          <w:szCs w:val="38"/>
          <w:rtl/>
        </w:rPr>
        <w:t>الضغط</w:t>
      </w:r>
    </w:p>
    <w:p w:rsidR="002E294F"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يؤثّر الضغط على وضع </w:t>
      </w:r>
      <w:proofErr w:type="spellStart"/>
      <w:r w:rsidRPr="00B61860">
        <w:rPr>
          <w:rFonts w:ascii="Traditional Arabic" w:hAnsi="Traditional Arabic" w:cs="Traditional Arabic"/>
          <w:sz w:val="38"/>
          <w:szCs w:val="38"/>
          <w:rtl/>
        </w:rPr>
        <w:t>الإتزان</w:t>
      </w:r>
      <w:proofErr w:type="spellEnd"/>
      <w:r w:rsidRPr="00B61860">
        <w:rPr>
          <w:rFonts w:ascii="Traditional Arabic" w:hAnsi="Traditional Arabic" w:cs="Traditional Arabic"/>
          <w:sz w:val="38"/>
          <w:szCs w:val="38"/>
          <w:rtl/>
        </w:rPr>
        <w:t xml:space="preserve"> وعلى قيمة ثابت </w:t>
      </w:r>
      <w:proofErr w:type="spellStart"/>
      <w:r w:rsidRPr="00B61860">
        <w:rPr>
          <w:rFonts w:ascii="Traditional Arabic" w:hAnsi="Traditional Arabic" w:cs="Traditional Arabic"/>
          <w:sz w:val="38"/>
          <w:szCs w:val="38"/>
          <w:rtl/>
        </w:rPr>
        <w:t>الإتزان</w:t>
      </w:r>
      <w:proofErr w:type="spellEnd"/>
      <w:r w:rsidRPr="00B61860">
        <w:rPr>
          <w:rFonts w:ascii="Traditional Arabic" w:hAnsi="Traditional Arabic" w:cs="Traditional Arabic"/>
          <w:sz w:val="38"/>
          <w:szCs w:val="38"/>
          <w:rtl/>
        </w:rPr>
        <w:t xml:space="preserve">، فالتفاعلات التي ينتج عنها غاز يتجه التفاعل إلى </w:t>
      </w:r>
      <w:proofErr w:type="spellStart"/>
      <w:r w:rsidRPr="00B61860">
        <w:rPr>
          <w:rFonts w:ascii="Traditional Arabic" w:hAnsi="Traditional Arabic" w:cs="Traditional Arabic"/>
          <w:sz w:val="38"/>
          <w:szCs w:val="38"/>
          <w:rtl/>
        </w:rPr>
        <w:t>الإتجاه</w:t>
      </w:r>
      <w:proofErr w:type="spellEnd"/>
      <w:r w:rsidRPr="00B61860">
        <w:rPr>
          <w:rFonts w:ascii="Traditional Arabic" w:hAnsi="Traditional Arabic" w:cs="Traditional Arabic"/>
          <w:sz w:val="38"/>
          <w:szCs w:val="38"/>
          <w:rtl/>
        </w:rPr>
        <w:t xml:space="preserve"> الذي يقلّ فيه حجم النظام، أمّا بالنسبة للتفاعلات التي تحدث في المحلول فإنها لا تتأثراً كثيرا بالضغط.</w:t>
      </w:r>
    </w:p>
    <w:p w:rsidR="002E294F" w:rsidRPr="00B61860" w:rsidRDefault="009C57B4" w:rsidP="00B61860">
      <w:pPr>
        <w:spacing w:line="360" w:lineRule="auto"/>
        <w:jc w:val="mediumKashida"/>
        <w:rPr>
          <w:rFonts w:ascii="Traditional Arabic" w:hAnsi="Traditional Arabic" w:cs="Traditional Arabic"/>
          <w:b/>
          <w:bCs/>
          <w:sz w:val="38"/>
          <w:szCs w:val="38"/>
          <w:rtl/>
        </w:rPr>
      </w:pPr>
      <w:r w:rsidRPr="00B61860">
        <w:rPr>
          <w:rFonts w:ascii="Traditional Arabic" w:hAnsi="Traditional Arabic" w:cs="Traditional Arabic"/>
          <w:b/>
          <w:bCs/>
          <w:sz w:val="38"/>
          <w:szCs w:val="38"/>
          <w:rtl/>
        </w:rPr>
        <w:t xml:space="preserve"> المواد المحفزة</w:t>
      </w:r>
    </w:p>
    <w:p w:rsidR="002E294F"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إضافة أي من المواد المحفزة لا يؤثّر على موضع الاتزان، ولا يؤثّر على حرارة التفاعل.</w:t>
      </w:r>
    </w:p>
    <w:p w:rsidR="002E294F" w:rsidRPr="00B61860" w:rsidRDefault="009C57B4" w:rsidP="00B61860">
      <w:pPr>
        <w:spacing w:line="360" w:lineRule="auto"/>
        <w:jc w:val="mediumKashida"/>
        <w:rPr>
          <w:rFonts w:ascii="Traditional Arabic" w:hAnsi="Traditional Arabic" w:cs="Traditional Arabic"/>
          <w:b/>
          <w:bCs/>
          <w:sz w:val="38"/>
          <w:szCs w:val="38"/>
          <w:rtl/>
        </w:rPr>
      </w:pPr>
      <w:r w:rsidRPr="00B61860">
        <w:rPr>
          <w:rFonts w:ascii="Traditional Arabic" w:hAnsi="Traditional Arabic" w:cs="Traditional Arabic"/>
          <w:b/>
          <w:bCs/>
          <w:sz w:val="38"/>
          <w:szCs w:val="38"/>
          <w:rtl/>
        </w:rPr>
        <w:t xml:space="preserve"> إضافة غاز خامل</w:t>
      </w:r>
    </w:p>
    <w:p w:rsidR="009C57B4" w:rsidRPr="00B61860" w:rsidRDefault="009C57B4" w:rsidP="00B61860">
      <w:pPr>
        <w:spacing w:line="360" w:lineRule="auto"/>
        <w:jc w:val="mediumKashida"/>
        <w:rPr>
          <w:rFonts w:ascii="Traditional Arabic" w:hAnsi="Traditional Arabic" w:cs="Traditional Arabic"/>
          <w:sz w:val="38"/>
          <w:szCs w:val="38"/>
          <w:rtl/>
        </w:rPr>
      </w:pPr>
      <w:r w:rsidRPr="00B61860">
        <w:rPr>
          <w:rFonts w:ascii="Traditional Arabic" w:hAnsi="Traditional Arabic" w:cs="Traditional Arabic"/>
          <w:sz w:val="38"/>
          <w:szCs w:val="38"/>
          <w:rtl/>
        </w:rPr>
        <w:t xml:space="preserve"> إضافة غاز خامل إلى التفاعل لا يؤثّر على موضع الاتزان، وإنّما يعمل على زيادة الضغط الكلي داخل النظام.</w:t>
      </w:r>
    </w:p>
    <w:bookmarkEnd w:id="0"/>
    <w:p w:rsidR="009C57B4" w:rsidRPr="00B61860" w:rsidRDefault="009C57B4" w:rsidP="00B61860">
      <w:pPr>
        <w:spacing w:line="360" w:lineRule="auto"/>
        <w:jc w:val="mediumKashida"/>
        <w:rPr>
          <w:rFonts w:ascii="Traditional Arabic" w:hAnsi="Traditional Arabic" w:cs="Traditional Arabic"/>
          <w:sz w:val="38"/>
          <w:szCs w:val="38"/>
        </w:rPr>
      </w:pPr>
    </w:p>
    <w:sectPr w:rsidR="009C57B4" w:rsidRPr="00B61860" w:rsidSect="00B6186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B4"/>
    <w:rsid w:val="002E294F"/>
    <w:rsid w:val="00622305"/>
    <w:rsid w:val="009C57B4"/>
    <w:rsid w:val="00B61860"/>
    <w:rsid w:val="00D24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6D65"/>
  <w15:chartTrackingRefBased/>
  <w15:docId w15:val="{B4B6C898-B4BD-4F17-B44F-37697CEA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296</Words>
  <Characters>1690</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2018-10-14T14:24:00Z</cp:lastPrinted>
  <dcterms:created xsi:type="dcterms:W3CDTF">2018-10-14T14:20:00Z</dcterms:created>
  <dcterms:modified xsi:type="dcterms:W3CDTF">2018-10-14T14:24:00Z</dcterms:modified>
</cp:coreProperties>
</file>