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242748817"/>
        <w:docPartObj>
          <w:docPartGallery w:val="Cover Pages"/>
          <w:docPartUnique/>
        </w:docPartObj>
      </w:sdtPr>
      <w:sdtEndPr>
        <w:rPr>
          <w:rFonts w:ascii="Traditional Arabic" w:hAnsi="Traditional Arabic" w:cs="Traditional Arabic"/>
          <w:b/>
          <w:bCs/>
          <w:color w:val="auto"/>
          <w:sz w:val="32"/>
          <w:szCs w:val="32"/>
          <w:u w:val="single"/>
          <w:rtl w:val="0"/>
        </w:rPr>
      </w:sdtEndPr>
      <w:sdtContent>
        <w:p w:rsidR="000456D5" w:rsidRDefault="000456D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2"/>
              <w:szCs w:val="72"/>
              <w:rtl/>
            </w:rPr>
            <w:alias w:val="العنوان"/>
            <w:tag w:val=""/>
            <w:id w:val="1735040861"/>
            <w:placeholder>
              <w:docPart w:val="FCB60EDF779046DA97FF70060D34114E"/>
            </w:placeholder>
            <w:dataBinding w:prefixMappings="xmlns:ns0='http://purl.org/dc/elements/1.1/' xmlns:ns1='http://schemas.openxmlformats.org/package/2006/metadata/core-properties' " w:xpath="/ns1:coreProperties[1]/ns0:title[1]" w:storeItemID="{6C3C8BC8-F283-45AE-878A-BAB7291924A1}"/>
            <w:text/>
          </w:sdtPr>
          <w:sdtEndPr/>
          <w:sdtContent>
            <w:p w:rsidR="000456D5" w:rsidRPr="000456D5" w:rsidRDefault="000456D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0"/>
                  <w:szCs w:val="80"/>
                </w:rPr>
              </w:pPr>
              <w:r w:rsidRPr="000456D5">
                <w:rPr>
                  <w:rFonts w:asciiTheme="majorHAnsi" w:eastAsiaTheme="majorEastAsia" w:hAnsiTheme="majorHAnsi" w:cs="Times New Roman" w:hint="cs"/>
                  <w:b/>
                  <w:bCs/>
                  <w:caps/>
                  <w:color w:val="5B9BD5" w:themeColor="accent1"/>
                  <w:sz w:val="72"/>
                  <w:szCs w:val="72"/>
                  <w:rtl/>
                </w:rPr>
                <w:t>أبو</w:t>
              </w:r>
              <w:r w:rsidRPr="000456D5">
                <w:rPr>
                  <w:rFonts w:asciiTheme="majorHAnsi" w:eastAsiaTheme="majorEastAsia" w:hAnsiTheme="majorHAnsi" w:cs="Times New Roman"/>
                  <w:b/>
                  <w:bCs/>
                  <w:caps/>
                  <w:color w:val="5B9BD5" w:themeColor="accent1"/>
                  <w:sz w:val="72"/>
                  <w:szCs w:val="72"/>
                  <w:rtl/>
                </w:rPr>
                <w:t xml:space="preserve"> </w:t>
              </w:r>
              <w:r w:rsidRPr="000456D5">
                <w:rPr>
                  <w:rFonts w:asciiTheme="majorHAnsi" w:eastAsiaTheme="majorEastAsia" w:hAnsiTheme="majorHAnsi" w:cs="Times New Roman" w:hint="cs"/>
                  <w:b/>
                  <w:bCs/>
                  <w:caps/>
                  <w:color w:val="5B9BD5" w:themeColor="accent1"/>
                  <w:sz w:val="72"/>
                  <w:szCs w:val="72"/>
                  <w:rtl/>
                </w:rPr>
                <w:t>الحسن</w:t>
              </w:r>
              <w:r w:rsidRPr="000456D5">
                <w:rPr>
                  <w:rFonts w:asciiTheme="majorHAnsi" w:eastAsiaTheme="majorEastAsia" w:hAnsiTheme="majorHAnsi" w:cs="Times New Roman"/>
                  <w:b/>
                  <w:bCs/>
                  <w:caps/>
                  <w:color w:val="5B9BD5" w:themeColor="accent1"/>
                  <w:sz w:val="72"/>
                  <w:szCs w:val="72"/>
                  <w:rtl/>
                </w:rPr>
                <w:t xml:space="preserve"> </w:t>
              </w:r>
              <w:r w:rsidRPr="000456D5">
                <w:rPr>
                  <w:rFonts w:asciiTheme="majorHAnsi" w:eastAsiaTheme="majorEastAsia" w:hAnsiTheme="majorHAnsi" w:cs="Times New Roman" w:hint="cs"/>
                  <w:b/>
                  <w:bCs/>
                  <w:caps/>
                  <w:color w:val="5B9BD5" w:themeColor="accent1"/>
                  <w:sz w:val="72"/>
                  <w:szCs w:val="72"/>
                  <w:rtl/>
                </w:rPr>
                <w:t>عزالدين</w:t>
              </w:r>
              <w:r w:rsidRPr="000456D5">
                <w:rPr>
                  <w:rFonts w:asciiTheme="majorHAnsi" w:eastAsiaTheme="majorEastAsia" w:hAnsiTheme="majorHAnsi" w:cs="Times New Roman"/>
                  <w:b/>
                  <w:bCs/>
                  <w:caps/>
                  <w:color w:val="5B9BD5" w:themeColor="accent1"/>
                  <w:sz w:val="72"/>
                  <w:szCs w:val="72"/>
                  <w:rtl/>
                </w:rPr>
                <w:t xml:space="preserve"> </w:t>
              </w:r>
              <w:r w:rsidRPr="000456D5">
                <w:rPr>
                  <w:rFonts w:asciiTheme="majorHAnsi" w:eastAsiaTheme="majorEastAsia" w:hAnsiTheme="majorHAnsi" w:cs="Times New Roman" w:hint="cs"/>
                  <w:b/>
                  <w:bCs/>
                  <w:caps/>
                  <w:color w:val="5B9BD5" w:themeColor="accent1"/>
                  <w:sz w:val="72"/>
                  <w:szCs w:val="72"/>
                  <w:rtl/>
                </w:rPr>
                <w:t>ابن</w:t>
              </w:r>
              <w:r w:rsidRPr="000456D5">
                <w:rPr>
                  <w:rFonts w:asciiTheme="majorHAnsi" w:eastAsiaTheme="majorEastAsia" w:hAnsiTheme="majorHAnsi" w:cs="Times New Roman"/>
                  <w:b/>
                  <w:bCs/>
                  <w:caps/>
                  <w:color w:val="5B9BD5" w:themeColor="accent1"/>
                  <w:sz w:val="72"/>
                  <w:szCs w:val="72"/>
                  <w:rtl/>
                </w:rPr>
                <w:t xml:space="preserve"> </w:t>
              </w:r>
              <w:r w:rsidRPr="000456D5">
                <w:rPr>
                  <w:rFonts w:asciiTheme="majorHAnsi" w:eastAsiaTheme="majorEastAsia" w:hAnsiTheme="majorHAnsi" w:cs="Times New Roman" w:hint="cs"/>
                  <w:b/>
                  <w:bCs/>
                  <w:caps/>
                  <w:color w:val="5B9BD5" w:themeColor="accent1"/>
                  <w:sz w:val="72"/>
                  <w:szCs w:val="72"/>
                  <w:rtl/>
                </w:rPr>
                <w:t>الأثير</w:t>
              </w:r>
            </w:p>
          </w:sdtContent>
        </w:sdt>
        <w:p w:rsidR="000456D5" w:rsidRDefault="000456D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6D5" w:rsidRPr="003D12C7" w:rsidRDefault="002D3225">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D12C7">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0456D5" w:rsidRPr="003D12C7" w:rsidRDefault="002D3225">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D12C7">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456D5" w:rsidRDefault="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0456D5" w:rsidP="000456D5">
          <w:pPr>
            <w:bidi w:val="0"/>
            <w:rPr>
              <w:rFonts w:ascii="Traditional Arabic" w:hAnsi="Traditional Arabic" w:cs="Traditional Arabic"/>
              <w:b/>
              <w:bCs/>
              <w:sz w:val="32"/>
              <w:szCs w:val="32"/>
              <w:u w:val="single"/>
            </w:rPr>
          </w:pPr>
        </w:p>
        <w:p w:rsidR="000456D5" w:rsidRDefault="002D3225" w:rsidP="000456D5">
          <w:pPr>
            <w:bidi w:val="0"/>
            <w:rPr>
              <w:rFonts w:ascii="Traditional Arabic" w:hAnsi="Traditional Arabic" w:cs="Traditional Arabic"/>
              <w:b/>
              <w:bCs/>
              <w:sz w:val="32"/>
              <w:szCs w:val="32"/>
              <w:u w:val="single"/>
              <w:rtl/>
            </w:rPr>
          </w:pPr>
        </w:p>
      </w:sdtContent>
    </w:sdt>
    <w:p w:rsidR="009E260B" w:rsidRPr="009E260B" w:rsidRDefault="009E260B" w:rsidP="009E260B">
      <w:pPr>
        <w:jc w:val="mediumKashida"/>
        <w:rPr>
          <w:rFonts w:ascii="Traditional Arabic" w:hAnsi="Traditional Arabic" w:cs="Traditional Arabic"/>
          <w:sz w:val="32"/>
          <w:szCs w:val="32"/>
          <w:rtl/>
        </w:rPr>
      </w:pPr>
      <w:bookmarkStart w:id="0" w:name="_GoBack"/>
      <w:r w:rsidRPr="009E260B">
        <w:rPr>
          <w:rFonts w:ascii="Traditional Arabic" w:hAnsi="Traditional Arabic" w:cs="Traditional Arabic"/>
          <w:sz w:val="32"/>
          <w:szCs w:val="32"/>
          <w:rtl/>
        </w:rPr>
        <w:lastRenderedPageBreak/>
        <w:t>عز الدين أبي الحسن الجزري الموصلي (555-630 هـ) المعروف بـ ابن الأثير الجزري، مؤرخ إسلامي كبير، عاصر دولة صلاح الدين الأيوبي، ورصد أحداثها ويعد كتابه الكامل في التاريخ مرجعا لتلك الفترة من التاريخ الإسلامي.</w:t>
      </w:r>
    </w:p>
    <w:p w:rsidR="009E260B" w:rsidRPr="009E260B" w:rsidRDefault="009E260B" w:rsidP="009E260B">
      <w:pPr>
        <w:jc w:val="mediumKashida"/>
        <w:rPr>
          <w:rFonts w:ascii="Traditional Arabic" w:hAnsi="Traditional Arabic" w:cs="Traditional Arabic"/>
          <w:b/>
          <w:bCs/>
          <w:sz w:val="32"/>
          <w:szCs w:val="32"/>
          <w:u w:val="single"/>
          <w:rtl/>
        </w:rPr>
      </w:pPr>
      <w:r w:rsidRPr="009E260B">
        <w:rPr>
          <w:rFonts w:ascii="Traditional Arabic" w:hAnsi="Traditional Arabic" w:cs="Traditional Arabic"/>
          <w:b/>
          <w:bCs/>
          <w:sz w:val="32"/>
          <w:szCs w:val="32"/>
          <w:u w:val="single"/>
          <w:rtl/>
        </w:rPr>
        <w:t>نسبه</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 xml:space="preserve">ابن الأثير الجزري: عز الدين أبي الحسن علي بن محمد بن عبد الكريم الجزري الموصلي الشيباني من بني شيبان من بكر بن وائل من ربيعة </w:t>
      </w:r>
    </w:p>
    <w:p w:rsidR="009E260B" w:rsidRPr="009E260B" w:rsidRDefault="009E260B" w:rsidP="009E260B">
      <w:pPr>
        <w:jc w:val="mediumKashida"/>
        <w:rPr>
          <w:rFonts w:ascii="Traditional Arabic" w:hAnsi="Traditional Arabic" w:cs="Traditional Arabic"/>
          <w:b/>
          <w:bCs/>
          <w:sz w:val="32"/>
          <w:szCs w:val="32"/>
          <w:u w:val="single"/>
          <w:rtl/>
        </w:rPr>
      </w:pPr>
      <w:r w:rsidRPr="009E260B">
        <w:rPr>
          <w:rFonts w:ascii="Traditional Arabic" w:hAnsi="Traditional Arabic" w:cs="Traditional Arabic"/>
          <w:b/>
          <w:bCs/>
          <w:sz w:val="32"/>
          <w:szCs w:val="32"/>
          <w:u w:val="single"/>
          <w:rtl/>
        </w:rPr>
        <w:t>المولد والنشأة</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ولد عز الدين ابي الحسن علي بن محمد بن عبد الكريم بن الأثير الجزري والمعروف بعز الدين بن الأثير في 4 جمادى الآخرة سنة 555 هـ بالجزيرة المسماة في المصادر العربية الإسلامية بجزيرة ابن عمر. وهي داخلة ضمن حدود الدولة التركية حالياً في أعالي الجزيرة السورية، وقد عني أبوه بتعليمه، فحفظ القرآن الكريم، وتعلم مبادئ القراءة والكتابة، ورحل إلى الموصل بعد أن انتقلت إليها أسرته، فسمع الحديث من أبي الفضل عبد الله بن أحمد، وأبي الفرج يحيى الثقفي، وكان ينتهز فرصة خروجه إلى الحج، فيعرج على بغداد ليسمع من شيوخها الكبار، من أمثال أبي القاسم يعيش بن صدقة الفقيه الشافعي، وأبي أحمد عبد الوهّاب بن علي الصدمي. ورحل إلى دمشق، وتعلم من شيوخها وعلمائها واستمع إلى كبار فقهاء الشام وأستمر فترة من الزمن، ثم عاد إلى الموصل ولزم بيته منقطعا للتأليف والتصنيف.</w:t>
      </w:r>
    </w:p>
    <w:p w:rsidR="009E260B" w:rsidRPr="009E260B" w:rsidRDefault="009E260B" w:rsidP="009E260B">
      <w:pPr>
        <w:jc w:val="mediumKashida"/>
        <w:rPr>
          <w:rFonts w:ascii="Traditional Arabic" w:hAnsi="Traditional Arabic" w:cs="Traditional Arabic"/>
          <w:b/>
          <w:bCs/>
          <w:sz w:val="32"/>
          <w:szCs w:val="32"/>
          <w:u w:val="single"/>
          <w:rtl/>
        </w:rPr>
      </w:pPr>
      <w:r w:rsidRPr="009E260B">
        <w:rPr>
          <w:rFonts w:ascii="Traditional Arabic" w:hAnsi="Traditional Arabic" w:cs="Traditional Arabic"/>
          <w:b/>
          <w:bCs/>
          <w:sz w:val="32"/>
          <w:szCs w:val="32"/>
          <w:u w:val="single"/>
          <w:rtl/>
        </w:rPr>
        <w:t>ثقافته</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في رحلته الطويلة لطلب العلم وملاقاة الشيوخ، والأخذ منهم، درس ابن الأثير الحديث والفقه</w:t>
      </w:r>
      <w:r>
        <w:rPr>
          <w:rFonts w:ascii="Traditional Arabic" w:hAnsi="Traditional Arabic" w:cs="Traditional Arabic" w:hint="cs"/>
          <w:sz w:val="32"/>
          <w:szCs w:val="32"/>
          <w:rtl/>
        </w:rPr>
        <w:t xml:space="preserve"> </w:t>
      </w:r>
      <w:r w:rsidRPr="009E260B">
        <w:rPr>
          <w:rFonts w:ascii="Traditional Arabic" w:hAnsi="Traditional Arabic" w:cs="Traditional Arabic"/>
          <w:sz w:val="32"/>
          <w:szCs w:val="32"/>
          <w:rtl/>
        </w:rPr>
        <w:t>والأصول والفرائض والمنطق والقراءات؛ لأن هذه العلوم كان يجيدها الأساتذة المبرزون ممن لقيهم ابن الأثير، غير أنه اختار فرعين من العلوم وتعمق في دراستهما هما: الحديث والتاريخ، حتى أصبح إماما في حفظ الحديث ومعرفته وما يتعلق به، حافظا للتواريخ المتقدمة والمتأخرة، خبيرا بأنساب العرب وأيامهم وأخبارهم، عارفًا بالرجال وأنسابهم لا سيما الصحابة.</w:t>
      </w: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lastRenderedPageBreak/>
        <w:t>وعن طريق هذين العلمين بنى ابن الأثير شهرته في عصره، وإن غلبت صفة المؤرخ عليه حتى كادت تحجب ما سواها. والعلاقة بين التخصصين وثيقة جدا؛ فمنذ أن بدأ التدوين ومعظم المحدثين العظام مؤرخون كبار، نأخذ مثلا الإمام الطبري، فهو يجمع بين التفسير والفقه[؟] والتاريخ، والإمام الذهبي كان حافظا متقنا، وفي الوقت نفسه كان مؤرخا عظيما، وكذلك كان الحافظ ابن عساكر بين هاتين الصفتين، والأمثلة كثيرة يصعب حصرها. قال ابن خلكان: كان بيته بالموصل مجمع الفضلاء، اجتمعت به بحلب فوجدته مكملا في الفضائل والتواضع وكرم الأخلاق، فترددت إليه وكان الخادم أتابك طغرل قد أكرمه وأقبل عليه بحلب.</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وحدث عنه ابن الدبيثي، والقوصي، ومجد الدين ابن العديم وأبوه في (تاريخ حلب) وحدثنا عنه أبو الفضل بن عساكر، وأبو سعيد القضائي.</w:t>
      </w:r>
    </w:p>
    <w:p w:rsidR="009E260B" w:rsidRPr="009E260B" w:rsidRDefault="009E260B" w:rsidP="009E260B">
      <w:pPr>
        <w:jc w:val="mediumKashida"/>
        <w:rPr>
          <w:rFonts w:ascii="Traditional Arabic" w:hAnsi="Traditional Arabic" w:cs="Traditional Arabic"/>
          <w:b/>
          <w:bCs/>
          <w:sz w:val="32"/>
          <w:szCs w:val="32"/>
          <w:u w:val="single"/>
          <w:rtl/>
        </w:rPr>
      </w:pPr>
      <w:r w:rsidRPr="009E260B">
        <w:rPr>
          <w:rFonts w:ascii="Traditional Arabic" w:hAnsi="Traditional Arabic" w:cs="Traditional Arabic"/>
          <w:b/>
          <w:bCs/>
          <w:sz w:val="32"/>
          <w:szCs w:val="32"/>
          <w:u w:val="single"/>
          <w:rtl/>
        </w:rPr>
        <w:t>مؤلفاته</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وقد توافرت لابن الأثير المادة التاريخية التي استعان بها في مصنفاته، بفضل صلته الوثيقة بحكام الموصل، وأسفاره العديدة في طلب العلم، وقيامه ببعض المهام السياسية الرسمية من قبل صاحب الموصل، ومصاحبته صلاح الدين في غزواته، (وهو ما يسر له وصف المعارك كما شاهدها)، ومدارسته الكتب وإفادته منها، ودأبه على القراءة والتحصيل، ثم عكف على تلك المادة الهائلة التي تجمعت لديه يصيغها ويهذبها ويرتب أحداثها حتى انتظمت في أربعة مؤلفات، فجعلت منه أبرز المؤرخين المسلمين بعد الطبري وهذه المؤلفات هي:</w:t>
      </w:r>
    </w:p>
    <w:p w:rsidR="009E260B" w:rsidRPr="009E260B" w:rsidRDefault="009E260B" w:rsidP="009E260B">
      <w:pPr>
        <w:pStyle w:val="ListParagraph"/>
        <w:numPr>
          <w:ilvl w:val="0"/>
          <w:numId w:val="1"/>
        </w:num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الكامل في التاريخ، وهو في التاريخ العام.</w:t>
      </w:r>
    </w:p>
    <w:p w:rsidR="009E260B" w:rsidRPr="009E260B" w:rsidRDefault="009E260B" w:rsidP="009E260B">
      <w:pPr>
        <w:pStyle w:val="ListParagraph"/>
        <w:numPr>
          <w:ilvl w:val="0"/>
          <w:numId w:val="1"/>
        </w:num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التاريخ الباهر في الدولة الأتابكية، وهو في تاريخ الدول، ويقصد بالدولة الأتابكية.</w:t>
      </w:r>
    </w:p>
    <w:p w:rsidR="009E260B" w:rsidRPr="009E260B" w:rsidRDefault="009E260B" w:rsidP="009E260B">
      <w:pPr>
        <w:pStyle w:val="ListParagraph"/>
        <w:numPr>
          <w:ilvl w:val="0"/>
          <w:numId w:val="1"/>
        </w:num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أسد الغابة في معرفة الصحابة، وهو في تراجم الصحابة.</w:t>
      </w:r>
    </w:p>
    <w:p w:rsidR="009E260B" w:rsidRPr="009E260B" w:rsidRDefault="009E260B" w:rsidP="009E260B">
      <w:pPr>
        <w:pStyle w:val="ListParagraph"/>
        <w:numPr>
          <w:ilvl w:val="0"/>
          <w:numId w:val="1"/>
        </w:num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اللباب في تهذيب الأنساب، وهو في الأنساب.</w:t>
      </w:r>
    </w:p>
    <w:p w:rsidR="009E260B" w:rsidRPr="009E260B" w:rsidRDefault="009E260B" w:rsidP="009E260B">
      <w:pPr>
        <w:pStyle w:val="ListParagraph"/>
        <w:numPr>
          <w:ilvl w:val="0"/>
          <w:numId w:val="1"/>
        </w:num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وبذلك يكون ابن الأثير قد كتب في أربعة أنواع من الكتابة التاريخية.</w:t>
      </w:r>
    </w:p>
    <w:p w:rsidR="009E260B" w:rsidRDefault="009E260B" w:rsidP="009E260B">
      <w:pPr>
        <w:jc w:val="mediumKashida"/>
        <w:rPr>
          <w:rFonts w:ascii="Traditional Arabic" w:hAnsi="Traditional Arabic" w:cs="Traditional Arabic"/>
          <w:sz w:val="32"/>
          <w:szCs w:val="32"/>
          <w:rtl/>
        </w:rPr>
      </w:pPr>
    </w:p>
    <w:p w:rsid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b/>
          <w:bCs/>
          <w:sz w:val="32"/>
          <w:szCs w:val="32"/>
          <w:rtl/>
        </w:rPr>
      </w:pPr>
      <w:r w:rsidRPr="009E260B">
        <w:rPr>
          <w:rFonts w:ascii="Traditional Arabic" w:hAnsi="Traditional Arabic" w:cs="Traditional Arabic"/>
          <w:b/>
          <w:bCs/>
          <w:sz w:val="32"/>
          <w:szCs w:val="32"/>
          <w:rtl/>
        </w:rPr>
        <w:lastRenderedPageBreak/>
        <w:t>الكامل في التاريخ</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وهو تاريخ عام في 12 مجلدًا، منذ الخليقة وابتداء أول الزمان حتى عصره، حيث انتهى عند آخر سنة 628 هـ أي إنه يعالج تاريخ العالم القديم حتى ظهور الإسلام، وتاريخ العالم الإسلامي منذ ظهور الإسلام حتى عصره، والتزم في كتابه بالمنهج الحولي في تسجيل الأحداث، فهو يسجل أحداث كل سنة على حدة، وأقام توازنًا بين أخبار المشرق والمغرب وما بينهما على مدى سبعة قرون وربع قرن، وهو ما أعطى كتابه طابع التاريخ العام أكثر أي تاريخ عام لغيره، وفي الوقت نفسه لم يهمل الحوادث المحلية في كل إقليم، وأخبار الظواهر الجوية والأرضية من غلاء ورخص، وقحط وأوبئة وزلازل.</w:t>
      </w: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ولم يكن ابن الأثير في كتابه ناقل أخبار أو مسجل أحداث فحسب، وإنما كان محللا ممتازا وناقدا بصيرا؛ حيث حرص على تعليل بعض الظواهر التاريخية ونقد أصحاب مصادره، وناقش كثيرا من أخبارهم، وتجد لديه النقد السياسي والحربي والأخلاقي والعملي يأتي عفوا بين ثنايا الكتاب، وهو ما جعل شخصيته التاريخية واضحة تماما في كتابة على الدوام.</w:t>
      </w: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وتعود أهمية الكتاب إلى أنه استكمل ما توقف عنده تاريخ الطبري في سنة 302 هـ وهي السنة التي انتهى بها كتابه، فبعد الطبري لم يظهر كتاب يغطي أخبار حقبة تمتد لأكثر من ثلاثة قرون، كما أن الكتاب تضمن أخبار الحروب الصليبية مجموعة متصلة منذ دخولهم في سنة 491 هـ حتى سنة 628 هـ، كما تضمن أخبار الزحف التتري على المشرق الإسلامي منذ بدايته في سنة 616 هـ. وقد كتب ابن الأثير تاريخه بأسلوب نثري مرسل لا تكلف فيه، مبتعدا عن الزخارف اللفظية والألفاظ الغريبة، معتنيا بإيراد المادة الخبرية بعبارات موجزة واضحة. هو كتاب جمع فيه الذهبي كل الحوادث التي حصلت في تلك الفترة</w:t>
      </w:r>
    </w:p>
    <w:p w:rsidR="009E260B" w:rsidRDefault="009E260B" w:rsidP="009E260B">
      <w:pPr>
        <w:jc w:val="mediumKashida"/>
        <w:rPr>
          <w:rFonts w:ascii="Traditional Arabic" w:hAnsi="Traditional Arabic" w:cs="Traditional Arabic"/>
          <w:sz w:val="32"/>
          <w:szCs w:val="32"/>
          <w:rtl/>
        </w:rPr>
      </w:pPr>
    </w:p>
    <w:p w:rsid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b/>
          <w:bCs/>
          <w:sz w:val="32"/>
          <w:szCs w:val="32"/>
          <w:rtl/>
        </w:rPr>
      </w:pPr>
      <w:r w:rsidRPr="009E260B">
        <w:rPr>
          <w:rFonts w:ascii="Traditional Arabic" w:hAnsi="Traditional Arabic" w:cs="Traditional Arabic"/>
          <w:b/>
          <w:bCs/>
          <w:sz w:val="32"/>
          <w:szCs w:val="32"/>
          <w:rtl/>
        </w:rPr>
        <w:lastRenderedPageBreak/>
        <w:t>أسد الغابة في معرفة الصحابة</w:t>
      </w: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وموضوع هذا الكتاب هو الترجمة لصحابة الرسول صلى الله عليه وسلم الذين حملوا مشعل الدعوة، وساحوا في البلاد، وفتحوا بسلوكهم الدول والممالك قبل أن يفتحوها بالطعن والضرب. وقد رجع ابن الأثير في هذا الكتاب إلى مؤلفات كثيرة، اعتمد منها أربعة كانت عُمُدًا بالنسبة له، هي: معرفة الصحابة لأبي نعيم، والاستيعاب في معرفة الأصحاب لابن عبد البر، ومعرفة الأصحاب لابن منده، والذيل على معرفة الأصحاب لابن منده.</w:t>
      </w: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sz w:val="32"/>
          <w:szCs w:val="32"/>
          <w:rtl/>
        </w:rPr>
      </w:pPr>
      <w:r w:rsidRPr="009E260B">
        <w:rPr>
          <w:rFonts w:ascii="Traditional Arabic" w:hAnsi="Traditional Arabic" w:cs="Traditional Arabic"/>
          <w:sz w:val="32"/>
          <w:szCs w:val="32"/>
          <w:rtl/>
        </w:rPr>
        <w:t>وقد اشتمل الكتاب على ترجمة 7554 صحابيا وصحابية تقريبا، يتصدره توطئه لتحديد مفهوم الصحابي؛ حتى يكون القارئ على بينه من أمره. والتزم في إيراد أصحابه الترتيب الأبجدي، ويبتدئ ترجمته للصحابي بذكر المصادر التي اعتمد عليها، ثم يشرع في ذكر اسمه ونسبه وهجرته إن كان من المهاجرين، والمشاهد التي شهدها مع الرسول صلى الله عليه وسلم إن وجدت، ويذكر تاريخ وفاته وموضعها إن كان ذلك معلوما، وقد طبع الكتاب أكثر من مرة.</w:t>
      </w:r>
    </w:p>
    <w:p w:rsidR="009E260B" w:rsidRPr="009E260B" w:rsidRDefault="009E260B" w:rsidP="009E260B">
      <w:pPr>
        <w:jc w:val="mediumKashida"/>
        <w:rPr>
          <w:rFonts w:ascii="Traditional Arabic" w:hAnsi="Traditional Arabic" w:cs="Traditional Arabic"/>
          <w:sz w:val="32"/>
          <w:szCs w:val="32"/>
          <w:rtl/>
        </w:rPr>
      </w:pPr>
    </w:p>
    <w:p w:rsidR="009E260B" w:rsidRPr="009E260B" w:rsidRDefault="009E260B" w:rsidP="009E260B">
      <w:pPr>
        <w:jc w:val="mediumKashida"/>
        <w:rPr>
          <w:rFonts w:ascii="Traditional Arabic" w:hAnsi="Traditional Arabic" w:cs="Traditional Arabic"/>
          <w:b/>
          <w:bCs/>
          <w:sz w:val="32"/>
          <w:szCs w:val="32"/>
          <w:u w:val="single"/>
          <w:rtl/>
        </w:rPr>
      </w:pPr>
      <w:r w:rsidRPr="009E260B">
        <w:rPr>
          <w:rFonts w:ascii="Traditional Arabic" w:hAnsi="Traditional Arabic" w:cs="Traditional Arabic"/>
          <w:b/>
          <w:bCs/>
          <w:sz w:val="32"/>
          <w:szCs w:val="32"/>
          <w:u w:val="single"/>
          <w:rtl/>
        </w:rPr>
        <w:t>وفاته</w:t>
      </w:r>
    </w:p>
    <w:p w:rsidR="002B7A77" w:rsidRPr="009E260B" w:rsidRDefault="009E260B" w:rsidP="009E260B">
      <w:pPr>
        <w:jc w:val="mediumKashida"/>
        <w:rPr>
          <w:rFonts w:ascii="Traditional Arabic" w:hAnsi="Traditional Arabic" w:cs="Traditional Arabic"/>
          <w:sz w:val="32"/>
          <w:szCs w:val="32"/>
        </w:rPr>
      </w:pPr>
      <w:r w:rsidRPr="009E260B">
        <w:rPr>
          <w:rFonts w:ascii="Traditional Arabic" w:hAnsi="Traditional Arabic" w:cs="Traditional Arabic"/>
          <w:sz w:val="32"/>
          <w:szCs w:val="32"/>
          <w:rtl/>
        </w:rPr>
        <w:t>ظل ابن الأثير بعد رحلاته مقيما بالموصل، منصرفا إلى التأليف، عازفا عن المناصب الحكومية، متمتعا بثروته التي جعلته يحيا حياة كريمة، جاعلا من داره ملتقى للطلاب والزائرين حتى توفي في شعبان 630هـ قبره في الموصل منفرد وقد ازيلت المقبرة وبقي قبره وسط الشارع في باب سنجار.</w:t>
      </w:r>
      <w:bookmarkEnd w:id="0"/>
    </w:p>
    <w:sectPr w:rsidR="002B7A77" w:rsidRPr="009E260B" w:rsidSect="000456D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C7A29"/>
    <w:multiLevelType w:val="hybridMultilevel"/>
    <w:tmpl w:val="971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0B"/>
    <w:rsid w:val="000456D5"/>
    <w:rsid w:val="002B7A77"/>
    <w:rsid w:val="002D3225"/>
    <w:rsid w:val="003D12C7"/>
    <w:rsid w:val="007F0A4F"/>
    <w:rsid w:val="009E2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ACA0"/>
  <w15:chartTrackingRefBased/>
  <w15:docId w15:val="{A40ECC94-F881-4094-8515-DD0505B4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0B"/>
    <w:pPr>
      <w:ind w:left="720"/>
      <w:contextualSpacing/>
    </w:pPr>
  </w:style>
  <w:style w:type="paragraph" w:styleId="NoSpacing">
    <w:name w:val="No Spacing"/>
    <w:link w:val="NoSpacingChar"/>
    <w:uiPriority w:val="1"/>
    <w:qFormat/>
    <w:rsid w:val="000456D5"/>
    <w:pPr>
      <w:bidi/>
      <w:spacing w:after="0" w:line="240" w:lineRule="auto"/>
    </w:pPr>
    <w:rPr>
      <w:rFonts w:eastAsiaTheme="minorEastAsia"/>
    </w:rPr>
  </w:style>
  <w:style w:type="character" w:customStyle="1" w:styleId="NoSpacingChar">
    <w:name w:val="No Spacing Char"/>
    <w:basedOn w:val="DefaultParagraphFont"/>
    <w:link w:val="NoSpacing"/>
    <w:uiPriority w:val="1"/>
    <w:rsid w:val="000456D5"/>
    <w:rPr>
      <w:rFonts w:eastAsiaTheme="minorEastAsia"/>
    </w:rPr>
  </w:style>
  <w:style w:type="paragraph" w:styleId="BalloonText">
    <w:name w:val="Balloon Text"/>
    <w:basedOn w:val="Normal"/>
    <w:link w:val="BalloonTextChar"/>
    <w:uiPriority w:val="99"/>
    <w:semiHidden/>
    <w:unhideWhenUsed/>
    <w:rsid w:val="003D12C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12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60EDF779046DA97FF70060D34114E"/>
        <w:category>
          <w:name w:val="عام"/>
          <w:gallery w:val="placeholder"/>
        </w:category>
        <w:types>
          <w:type w:val="bbPlcHdr"/>
        </w:types>
        <w:behaviors>
          <w:behavior w:val="content"/>
        </w:behaviors>
        <w:guid w:val="{662385FB-9A37-44DB-A961-FD8E691FAA31}"/>
      </w:docPartPr>
      <w:docPartBody>
        <w:p w:rsidR="00E16AA3" w:rsidRDefault="00BE5335" w:rsidP="00BE5335">
          <w:pPr>
            <w:pStyle w:val="FCB60EDF779046DA97FF70060D34114E"/>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35"/>
    <w:rsid w:val="002636CB"/>
    <w:rsid w:val="00BE5335"/>
    <w:rsid w:val="00E16AA3"/>
    <w:rsid w:val="00FC5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60EDF779046DA97FF70060D34114E">
    <w:name w:val="FCB60EDF779046DA97FF70060D34114E"/>
    <w:rsid w:val="00BE5335"/>
    <w:pPr>
      <w:bidi/>
    </w:pPr>
  </w:style>
  <w:style w:type="paragraph" w:customStyle="1" w:styleId="82008B3112574F25AEB503D5AA194C88">
    <w:name w:val="82008B3112574F25AEB503D5AA194C88"/>
    <w:rsid w:val="00BE533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بتلاء شنار السهلي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827</Words>
  <Characters>4716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الصف: 2/1 أدبي</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أبو الحسن عزالدين ابن الأثير</dc:title>
  <dc:subject>المادة: تاريخ</dc:subject>
  <dc:creator>hp</dc:creator>
  <cp:keywords/>
  <dc:description/>
  <cp:lastModifiedBy>SilverLine</cp:lastModifiedBy>
  <cp:revision>4</cp:revision>
  <cp:lastPrinted>2018-09-29T15:12:00Z</cp:lastPrinted>
  <dcterms:created xsi:type="dcterms:W3CDTF">2018-09-29T15:09:00Z</dcterms:created>
  <dcterms:modified xsi:type="dcterms:W3CDTF">2019-01-12T01:44:00Z</dcterms:modified>
</cp:coreProperties>
</file>