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169788866"/>
        <w:docPartObj>
          <w:docPartGallery w:val="Cover Pages"/>
          <w:docPartUnique/>
        </w:docPartObj>
      </w:sdtPr>
      <w:sdtEndPr>
        <w:rPr>
          <w:b/>
          <w:bCs/>
          <w:color w:val="auto"/>
          <w:sz w:val="38"/>
          <w:szCs w:val="38"/>
          <w:u w:val="single"/>
          <w:rtl w:val="0"/>
        </w:rPr>
      </w:sdtEndPr>
      <w:sdtContent>
        <w:p w:rsidR="009205FD" w:rsidRDefault="009205F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6"/>
              <w:szCs w:val="76"/>
            </w:rPr>
            <w:alias w:val="العنوان"/>
            <w:tag w:val=""/>
            <w:id w:val="1735040861"/>
            <w:placeholder>
              <w:docPart w:val="9E684FDF43C946D88DC41D93EA55D2A5"/>
            </w:placeholder>
            <w:dataBinding w:prefixMappings="xmlns:ns0='http://purl.org/dc/elements/1.1/' xmlns:ns1='http://schemas.openxmlformats.org/package/2006/metadata/core-properties' " w:xpath="/ns1:coreProperties[1]/ns0:title[1]" w:storeItemID="{6C3C8BC8-F283-45AE-878A-BAB7291924A1}"/>
            <w:text/>
          </w:sdtPr>
          <w:sdtEndPr/>
          <w:sdtContent>
            <w:p w:rsidR="009205FD" w:rsidRPr="009205FD" w:rsidRDefault="00786ED1" w:rsidP="009205FD">
              <w:pPr>
                <w:pStyle w:val="NoSpacing"/>
                <w:pBdr>
                  <w:top w:val="single" w:sz="6" w:space="6" w:color="5B9BD5" w:themeColor="accent1"/>
                  <w:bottom w:val="single" w:sz="6" w:space="6" w:color="5B9BD5" w:themeColor="accent1"/>
                </w:pBdr>
                <w:bidi w:val="0"/>
                <w:spacing w:after="240"/>
                <w:jc w:val="center"/>
                <w:rPr>
                  <w:rFonts w:asciiTheme="majorHAnsi" w:eastAsiaTheme="majorEastAsia" w:hAnsiTheme="majorHAnsi" w:cstheme="majorBidi"/>
                  <w:b/>
                  <w:bCs/>
                  <w:caps/>
                  <w:color w:val="5B9BD5" w:themeColor="accent1"/>
                  <w:sz w:val="84"/>
                  <w:szCs w:val="84"/>
                </w:rPr>
              </w:pPr>
              <w:r>
                <w:rPr>
                  <w:rFonts w:asciiTheme="majorHAnsi" w:eastAsiaTheme="majorEastAsia" w:hAnsiTheme="majorHAnsi" w:cstheme="majorBidi"/>
                  <w:b/>
                  <w:bCs/>
                  <w:caps/>
                  <w:color w:val="5B9BD5" w:themeColor="accent1"/>
                  <w:sz w:val="76"/>
                  <w:szCs w:val="76"/>
                </w:rPr>
                <w:t>Landmarks in my Country</w:t>
              </w:r>
            </w:p>
          </w:sdtContent>
        </w:sdt>
        <w:p w:rsidR="009205FD" w:rsidRDefault="009205F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5FD" w:rsidRDefault="00786ED1" w:rsidP="009205FD">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205FD">
                                      <w:rPr>
                                        <w:caps/>
                                        <w:color w:val="5B9BD5" w:themeColor="accent1"/>
                                        <w:rtl/>
                                      </w:rPr>
                                      <w:t xml:space="preserve">     </w:t>
                                    </w:r>
                                  </w:sdtContent>
                                </w:sdt>
                              </w:p>
                              <w:p w:rsidR="009205FD" w:rsidRDefault="00786ED1" w:rsidP="009205FD">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205FD">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9205FD" w:rsidRDefault="00786ED1" w:rsidP="009205FD">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205FD">
                                <w:rPr>
                                  <w:caps/>
                                  <w:color w:val="5B9BD5" w:themeColor="accent1"/>
                                  <w:rtl/>
                                </w:rPr>
                                <w:t xml:space="preserve">     </w:t>
                              </w:r>
                            </w:sdtContent>
                          </w:sdt>
                        </w:p>
                        <w:p w:rsidR="009205FD" w:rsidRDefault="00786ED1" w:rsidP="009205FD">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205FD">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205FD" w:rsidRDefault="009205FD">
          <w:pPr>
            <w:bidi w:val="0"/>
            <w:rPr>
              <w:b/>
              <w:bCs/>
              <w:sz w:val="38"/>
              <w:szCs w:val="38"/>
              <w:u w:val="single"/>
            </w:rPr>
          </w:pPr>
          <w:r>
            <w:rPr>
              <w:b/>
              <w:bCs/>
              <w:sz w:val="38"/>
              <w:szCs w:val="38"/>
              <w:u w:val="single"/>
            </w:rPr>
            <w:br w:type="page"/>
          </w:r>
        </w:p>
        <w:bookmarkStart w:id="0" w:name="_GoBack" w:displacedByCustomXml="next"/>
        <w:bookmarkEnd w:id="0" w:displacedByCustomXml="next"/>
      </w:sdtContent>
    </w:sdt>
    <w:p w:rsidR="009205FD" w:rsidRDefault="009205FD" w:rsidP="009205FD">
      <w:pPr>
        <w:bidi w:val="0"/>
        <w:spacing w:line="360" w:lineRule="auto"/>
        <w:jc w:val="center"/>
        <w:rPr>
          <w:sz w:val="30"/>
          <w:szCs w:val="30"/>
        </w:rPr>
      </w:pPr>
      <w:r w:rsidRPr="009205FD">
        <w:rPr>
          <w:b/>
          <w:bCs/>
          <w:sz w:val="38"/>
          <w:szCs w:val="38"/>
          <w:u w:val="single"/>
        </w:rPr>
        <w:lastRenderedPageBreak/>
        <w:t>LANDMARKS IN MY COUNTRY</w:t>
      </w:r>
    </w:p>
    <w:p w:rsidR="009205FD" w:rsidRPr="009205FD" w:rsidRDefault="009205FD" w:rsidP="009205FD">
      <w:pPr>
        <w:bidi w:val="0"/>
        <w:spacing w:line="360" w:lineRule="auto"/>
        <w:jc w:val="both"/>
        <w:rPr>
          <w:sz w:val="30"/>
          <w:szCs w:val="30"/>
        </w:rPr>
      </w:pPr>
      <w:r w:rsidRPr="009205FD">
        <w:rPr>
          <w:sz w:val="30"/>
          <w:szCs w:val="30"/>
        </w:rPr>
        <w:t xml:space="preserve">Although most tourism in Saudi Arabia still largely involves religious pilgrimages, there is growth in the leisure tourism sector. According to the World Bank, approximately 14.3 million people visited Saudi Arabia in 2012, making it the world’s 19th-most-visited country.[1] Potential tourist areas include the Hijaz and </w:t>
      </w:r>
      <w:proofErr w:type="spellStart"/>
      <w:r w:rsidRPr="009205FD">
        <w:rPr>
          <w:sz w:val="30"/>
          <w:szCs w:val="30"/>
        </w:rPr>
        <w:t>Sarawat</w:t>
      </w:r>
      <w:proofErr w:type="spellEnd"/>
      <w:r w:rsidRPr="009205FD">
        <w:rPr>
          <w:sz w:val="30"/>
          <w:szCs w:val="30"/>
        </w:rPr>
        <w:t xml:space="preserve"> Mountains, Red Sea diving and a number of ancient ruins</w:t>
      </w:r>
      <w:r w:rsidRPr="009205FD">
        <w:rPr>
          <w:rFonts w:cs="Arial"/>
          <w:sz w:val="30"/>
          <w:szCs w:val="30"/>
          <w:rtl/>
        </w:rPr>
        <w:t>.</w:t>
      </w:r>
    </w:p>
    <w:p w:rsidR="009205FD" w:rsidRPr="009205FD" w:rsidRDefault="009205FD" w:rsidP="009205FD">
      <w:pPr>
        <w:bidi w:val="0"/>
        <w:spacing w:line="360" w:lineRule="auto"/>
        <w:jc w:val="both"/>
        <w:rPr>
          <w:sz w:val="30"/>
          <w:szCs w:val="30"/>
        </w:rPr>
      </w:pPr>
    </w:p>
    <w:p w:rsidR="005374B0" w:rsidRPr="009205FD" w:rsidRDefault="009205FD" w:rsidP="009205FD">
      <w:pPr>
        <w:bidi w:val="0"/>
        <w:spacing w:line="360" w:lineRule="auto"/>
        <w:jc w:val="both"/>
        <w:rPr>
          <w:sz w:val="30"/>
          <w:szCs w:val="30"/>
        </w:rPr>
      </w:pPr>
      <w:r w:rsidRPr="009205FD">
        <w:rPr>
          <w:sz w:val="30"/>
          <w:szCs w:val="30"/>
        </w:rPr>
        <w:t>In December 2013, Saudi Arabia announced its intention to begin issuing tourist visas for the first time in its history. Council of Ministers entrusted the Saudi Commission for Tourism and Antiquities with visa issuing on the basis of certain regulations approved by the Ministries of Interior and Foreign Affairs.</w:t>
      </w:r>
    </w:p>
    <w:p w:rsidR="009205FD" w:rsidRPr="009205FD" w:rsidRDefault="009205FD" w:rsidP="009205FD">
      <w:pPr>
        <w:bidi w:val="0"/>
        <w:spacing w:line="360" w:lineRule="auto"/>
        <w:jc w:val="both"/>
        <w:rPr>
          <w:sz w:val="30"/>
          <w:szCs w:val="30"/>
        </w:rPr>
      </w:pPr>
    </w:p>
    <w:p w:rsidR="009205FD" w:rsidRPr="009205FD" w:rsidRDefault="009205FD" w:rsidP="009205FD">
      <w:pPr>
        <w:bidi w:val="0"/>
        <w:spacing w:line="360" w:lineRule="auto"/>
        <w:jc w:val="both"/>
        <w:rPr>
          <w:b/>
          <w:bCs/>
          <w:sz w:val="30"/>
          <w:szCs w:val="30"/>
          <w:u w:val="single"/>
        </w:rPr>
      </w:pPr>
      <w:r w:rsidRPr="009205FD">
        <w:rPr>
          <w:b/>
          <w:bCs/>
          <w:sz w:val="30"/>
          <w:szCs w:val="30"/>
          <w:u w:val="single"/>
        </w:rPr>
        <w:t>World Heritage Sites</w:t>
      </w:r>
    </w:p>
    <w:p w:rsidR="009205FD" w:rsidRPr="009205FD" w:rsidRDefault="009205FD" w:rsidP="009205FD">
      <w:pPr>
        <w:bidi w:val="0"/>
        <w:spacing w:line="360" w:lineRule="auto"/>
        <w:jc w:val="both"/>
        <w:rPr>
          <w:sz w:val="30"/>
          <w:szCs w:val="30"/>
        </w:rPr>
      </w:pPr>
      <w:proofErr w:type="spellStart"/>
      <w:r w:rsidRPr="009205FD">
        <w:rPr>
          <w:sz w:val="30"/>
          <w:szCs w:val="30"/>
        </w:rPr>
        <w:t>Welterbe.svg</w:t>
      </w:r>
      <w:proofErr w:type="spellEnd"/>
      <w:r w:rsidRPr="009205FD">
        <w:rPr>
          <w:sz w:val="30"/>
          <w:szCs w:val="30"/>
        </w:rPr>
        <w:t xml:space="preserve"> UNESCO </w:t>
      </w:r>
      <w:proofErr w:type="spellStart"/>
      <w:r w:rsidRPr="009205FD">
        <w:rPr>
          <w:sz w:val="30"/>
          <w:szCs w:val="30"/>
        </w:rPr>
        <w:t>logo.svg</w:t>
      </w:r>
      <w:proofErr w:type="spellEnd"/>
      <w:r w:rsidRPr="009205FD">
        <w:rPr>
          <w:sz w:val="30"/>
          <w:szCs w:val="30"/>
        </w:rPr>
        <w:t xml:space="preserve"> </w:t>
      </w:r>
      <w:proofErr w:type="spellStart"/>
      <w:r w:rsidRPr="009205FD">
        <w:rPr>
          <w:sz w:val="30"/>
          <w:szCs w:val="30"/>
        </w:rPr>
        <w:t>Diriyah</w:t>
      </w:r>
      <w:proofErr w:type="spellEnd"/>
      <w:r w:rsidRPr="009205FD">
        <w:rPr>
          <w:sz w:val="30"/>
          <w:szCs w:val="30"/>
        </w:rPr>
        <w:t xml:space="preserve"> is a town in Saudi Arabia located on the northwestern outskirts of Riyadh. </w:t>
      </w:r>
      <w:proofErr w:type="spellStart"/>
      <w:r w:rsidRPr="009205FD">
        <w:rPr>
          <w:sz w:val="30"/>
          <w:szCs w:val="30"/>
        </w:rPr>
        <w:t>Diriyah</w:t>
      </w:r>
      <w:proofErr w:type="spellEnd"/>
      <w:r w:rsidRPr="009205FD">
        <w:rPr>
          <w:sz w:val="30"/>
          <w:szCs w:val="30"/>
        </w:rPr>
        <w:t xml:space="preserve"> was the original home of the Saudi royal family and served as the capital of the first Saudi dynasty from 1744 to 1818. Today, the town is the seat of the </w:t>
      </w:r>
      <w:proofErr w:type="spellStart"/>
      <w:r w:rsidRPr="009205FD">
        <w:rPr>
          <w:sz w:val="30"/>
          <w:szCs w:val="30"/>
        </w:rPr>
        <w:t>Diriyah</w:t>
      </w:r>
      <w:proofErr w:type="spellEnd"/>
      <w:r w:rsidRPr="009205FD">
        <w:rPr>
          <w:sz w:val="30"/>
          <w:szCs w:val="30"/>
        </w:rPr>
        <w:t xml:space="preserve"> Governorate, which also includes the villages of </w:t>
      </w:r>
      <w:proofErr w:type="spellStart"/>
      <w:r w:rsidRPr="009205FD">
        <w:rPr>
          <w:sz w:val="30"/>
          <w:szCs w:val="30"/>
        </w:rPr>
        <w:t>Uyayna</w:t>
      </w:r>
      <w:proofErr w:type="spellEnd"/>
      <w:r w:rsidRPr="009205FD">
        <w:rPr>
          <w:sz w:val="30"/>
          <w:szCs w:val="30"/>
        </w:rPr>
        <w:t xml:space="preserve">, </w:t>
      </w:r>
      <w:proofErr w:type="spellStart"/>
      <w:r w:rsidRPr="009205FD">
        <w:rPr>
          <w:sz w:val="30"/>
          <w:szCs w:val="30"/>
        </w:rPr>
        <w:t>Jubayla</w:t>
      </w:r>
      <w:proofErr w:type="spellEnd"/>
      <w:r w:rsidRPr="009205FD">
        <w:rPr>
          <w:sz w:val="30"/>
          <w:szCs w:val="30"/>
        </w:rPr>
        <w:t>, and Al-</w:t>
      </w:r>
      <w:proofErr w:type="spellStart"/>
      <w:r w:rsidRPr="009205FD">
        <w:rPr>
          <w:sz w:val="30"/>
          <w:szCs w:val="30"/>
        </w:rPr>
        <w:t>Ammariyyah</w:t>
      </w:r>
      <w:proofErr w:type="spellEnd"/>
      <w:r w:rsidRPr="009205FD">
        <w:rPr>
          <w:sz w:val="30"/>
          <w:szCs w:val="30"/>
        </w:rPr>
        <w:t xml:space="preserve">, among others, and is part of </w:t>
      </w:r>
      <w:proofErr w:type="spellStart"/>
      <w:r w:rsidRPr="009205FD">
        <w:rPr>
          <w:sz w:val="30"/>
          <w:szCs w:val="30"/>
        </w:rPr>
        <w:t>Ar</w:t>
      </w:r>
      <w:proofErr w:type="spellEnd"/>
      <w:r w:rsidRPr="009205FD">
        <w:rPr>
          <w:sz w:val="30"/>
          <w:szCs w:val="30"/>
        </w:rPr>
        <w:t xml:space="preserve"> </w:t>
      </w:r>
      <w:proofErr w:type="spellStart"/>
      <w:r w:rsidRPr="009205FD">
        <w:rPr>
          <w:sz w:val="30"/>
          <w:szCs w:val="30"/>
        </w:rPr>
        <w:t>Riyad</w:t>
      </w:r>
      <w:proofErr w:type="spellEnd"/>
      <w:r w:rsidRPr="009205FD">
        <w:rPr>
          <w:sz w:val="30"/>
          <w:szCs w:val="30"/>
        </w:rPr>
        <w:t xml:space="preserve"> Province</w:t>
      </w:r>
      <w:r w:rsidRPr="009205FD">
        <w:rPr>
          <w:rFonts w:cs="Arial"/>
          <w:sz w:val="30"/>
          <w:szCs w:val="30"/>
          <w:rtl/>
        </w:rPr>
        <w:t>.</w:t>
      </w:r>
    </w:p>
    <w:p w:rsidR="009205FD" w:rsidRPr="009205FD" w:rsidRDefault="009205FD" w:rsidP="009205FD">
      <w:pPr>
        <w:bidi w:val="0"/>
        <w:spacing w:line="360" w:lineRule="auto"/>
        <w:jc w:val="both"/>
        <w:rPr>
          <w:sz w:val="30"/>
          <w:szCs w:val="30"/>
        </w:rPr>
      </w:pPr>
    </w:p>
    <w:p w:rsidR="009205FD" w:rsidRPr="009205FD" w:rsidRDefault="009205FD" w:rsidP="009205FD">
      <w:pPr>
        <w:bidi w:val="0"/>
        <w:spacing w:line="360" w:lineRule="auto"/>
        <w:jc w:val="both"/>
        <w:rPr>
          <w:sz w:val="30"/>
          <w:szCs w:val="30"/>
        </w:rPr>
      </w:pPr>
    </w:p>
    <w:p w:rsidR="009205FD" w:rsidRPr="009205FD" w:rsidRDefault="009205FD" w:rsidP="009205FD">
      <w:pPr>
        <w:bidi w:val="0"/>
        <w:spacing w:line="360" w:lineRule="auto"/>
        <w:jc w:val="both"/>
        <w:rPr>
          <w:sz w:val="30"/>
          <w:szCs w:val="30"/>
        </w:rPr>
      </w:pPr>
    </w:p>
    <w:p w:rsidR="009205FD" w:rsidRPr="009205FD" w:rsidRDefault="009205FD" w:rsidP="009205FD">
      <w:pPr>
        <w:bidi w:val="0"/>
        <w:spacing w:line="360" w:lineRule="auto"/>
        <w:jc w:val="both"/>
        <w:rPr>
          <w:b/>
          <w:bCs/>
          <w:sz w:val="30"/>
          <w:szCs w:val="30"/>
          <w:u w:val="single"/>
        </w:rPr>
      </w:pPr>
      <w:proofErr w:type="spellStart"/>
      <w:r w:rsidRPr="009205FD">
        <w:rPr>
          <w:b/>
          <w:bCs/>
          <w:sz w:val="30"/>
          <w:szCs w:val="30"/>
          <w:u w:val="single"/>
        </w:rPr>
        <w:t>Mada'in</w:t>
      </w:r>
      <w:proofErr w:type="spellEnd"/>
      <w:r w:rsidRPr="009205FD">
        <w:rPr>
          <w:b/>
          <w:bCs/>
          <w:sz w:val="30"/>
          <w:szCs w:val="30"/>
          <w:u w:val="single"/>
        </w:rPr>
        <w:t xml:space="preserve"> Saleh</w:t>
      </w:r>
    </w:p>
    <w:p w:rsidR="009205FD" w:rsidRPr="009205FD" w:rsidRDefault="009205FD" w:rsidP="009205FD">
      <w:pPr>
        <w:bidi w:val="0"/>
        <w:spacing w:line="360" w:lineRule="auto"/>
        <w:jc w:val="both"/>
        <w:rPr>
          <w:sz w:val="30"/>
          <w:szCs w:val="30"/>
        </w:rPr>
      </w:pPr>
      <w:proofErr w:type="spellStart"/>
      <w:r w:rsidRPr="009205FD">
        <w:rPr>
          <w:sz w:val="30"/>
          <w:szCs w:val="30"/>
        </w:rPr>
        <w:t>Mada'in</w:t>
      </w:r>
      <w:proofErr w:type="spellEnd"/>
      <w:r w:rsidRPr="009205FD">
        <w:rPr>
          <w:sz w:val="30"/>
          <w:szCs w:val="30"/>
        </w:rPr>
        <w:t xml:space="preserve"> Saleh is a pre-Islamic archaeological site located in the Al-</w:t>
      </w:r>
      <w:proofErr w:type="spellStart"/>
      <w:r w:rsidRPr="009205FD">
        <w:rPr>
          <w:sz w:val="30"/>
          <w:szCs w:val="30"/>
        </w:rPr>
        <w:t>Ula</w:t>
      </w:r>
      <w:proofErr w:type="spellEnd"/>
      <w:r w:rsidRPr="009205FD">
        <w:rPr>
          <w:sz w:val="30"/>
          <w:szCs w:val="30"/>
        </w:rPr>
        <w:t xml:space="preserve"> sector, within the Al Madinah Region of Saudi Arabia. A majority of the vestiges date from the Nabatean kingdom (1st century AD) The site constitutes the kingdom's southernmost and largest settlement after Petra, its capital. Traces of </w:t>
      </w:r>
      <w:proofErr w:type="spellStart"/>
      <w:r w:rsidRPr="009205FD">
        <w:rPr>
          <w:sz w:val="30"/>
          <w:szCs w:val="30"/>
        </w:rPr>
        <w:t>Lihyanite</w:t>
      </w:r>
      <w:proofErr w:type="spellEnd"/>
      <w:r w:rsidRPr="009205FD">
        <w:rPr>
          <w:sz w:val="30"/>
          <w:szCs w:val="30"/>
        </w:rPr>
        <w:t xml:space="preserve"> and Roman occupation before and after the Nabatean rule, respectively, can also be found in situ, while accounts from the Qur’an tell of an earlier settlement of the area by the tribe of </w:t>
      </w:r>
      <w:proofErr w:type="spellStart"/>
      <w:r w:rsidRPr="009205FD">
        <w:rPr>
          <w:sz w:val="30"/>
          <w:szCs w:val="30"/>
        </w:rPr>
        <w:t>Thamud</w:t>
      </w:r>
      <w:proofErr w:type="spellEnd"/>
      <w:r w:rsidRPr="009205FD">
        <w:rPr>
          <w:sz w:val="30"/>
          <w:szCs w:val="30"/>
        </w:rPr>
        <w:t xml:space="preserve"> in the 3rd millennium BC.</w:t>
      </w:r>
    </w:p>
    <w:p w:rsidR="009205FD" w:rsidRPr="009205FD" w:rsidRDefault="009205FD" w:rsidP="009205FD">
      <w:pPr>
        <w:bidi w:val="0"/>
        <w:spacing w:line="360" w:lineRule="auto"/>
        <w:jc w:val="both"/>
        <w:rPr>
          <w:b/>
          <w:bCs/>
          <w:sz w:val="30"/>
          <w:szCs w:val="30"/>
          <w:u w:val="single"/>
        </w:rPr>
      </w:pPr>
      <w:r w:rsidRPr="009205FD">
        <w:rPr>
          <w:b/>
          <w:bCs/>
          <w:sz w:val="30"/>
          <w:szCs w:val="30"/>
          <w:u w:val="single"/>
        </w:rPr>
        <w:t>Religious tourism</w:t>
      </w:r>
    </w:p>
    <w:p w:rsidR="009205FD" w:rsidRPr="009205FD" w:rsidRDefault="009205FD" w:rsidP="009205FD">
      <w:pPr>
        <w:bidi w:val="0"/>
        <w:spacing w:line="360" w:lineRule="auto"/>
        <w:jc w:val="both"/>
        <w:rPr>
          <w:sz w:val="30"/>
          <w:szCs w:val="30"/>
        </w:rPr>
      </w:pPr>
      <w:r w:rsidRPr="009205FD">
        <w:rPr>
          <w:sz w:val="30"/>
          <w:szCs w:val="30"/>
        </w:rPr>
        <w:t xml:space="preserve">Tourism in Saudi Arabia still largely involves religious pilgrimages. Mecca receives over three million pilgrims a year during the month of </w:t>
      </w:r>
      <w:proofErr w:type="spellStart"/>
      <w:r w:rsidRPr="009205FD">
        <w:rPr>
          <w:sz w:val="30"/>
          <w:szCs w:val="30"/>
        </w:rPr>
        <w:t>Dhu</w:t>
      </w:r>
      <w:proofErr w:type="spellEnd"/>
      <w:r w:rsidRPr="009205FD">
        <w:rPr>
          <w:sz w:val="30"/>
          <w:szCs w:val="30"/>
        </w:rPr>
        <w:t xml:space="preserve"> al-</w:t>
      </w:r>
      <w:proofErr w:type="spellStart"/>
      <w:r w:rsidRPr="009205FD">
        <w:rPr>
          <w:sz w:val="30"/>
          <w:szCs w:val="30"/>
        </w:rPr>
        <w:t>Hijjah</w:t>
      </w:r>
      <w:proofErr w:type="spellEnd"/>
      <w:r w:rsidRPr="009205FD">
        <w:rPr>
          <w:sz w:val="30"/>
          <w:szCs w:val="30"/>
        </w:rPr>
        <w:t xml:space="preserve"> in </w:t>
      </w:r>
      <w:proofErr w:type="gramStart"/>
      <w:r w:rsidRPr="009205FD">
        <w:rPr>
          <w:sz w:val="30"/>
          <w:szCs w:val="30"/>
        </w:rPr>
        <w:t>Hajj,[</w:t>
      </w:r>
      <w:proofErr w:type="gramEnd"/>
      <w:r w:rsidRPr="009205FD">
        <w:rPr>
          <w:sz w:val="30"/>
          <w:szCs w:val="30"/>
        </w:rPr>
        <w:t xml:space="preserve">8] and around two million during the month of Ramadan in </w:t>
      </w:r>
      <w:proofErr w:type="spellStart"/>
      <w:r w:rsidRPr="009205FD">
        <w:rPr>
          <w:sz w:val="30"/>
          <w:szCs w:val="30"/>
        </w:rPr>
        <w:t>Umrah</w:t>
      </w:r>
      <w:proofErr w:type="spellEnd"/>
      <w:r w:rsidRPr="009205FD">
        <w:rPr>
          <w:sz w:val="30"/>
          <w:szCs w:val="30"/>
        </w:rPr>
        <w:t xml:space="preserve">.[9] During the rest of the year, Mecca receives around four million for </w:t>
      </w:r>
      <w:proofErr w:type="spellStart"/>
      <w:r w:rsidRPr="009205FD">
        <w:rPr>
          <w:sz w:val="30"/>
          <w:szCs w:val="30"/>
        </w:rPr>
        <w:t>Umrah</w:t>
      </w:r>
      <w:proofErr w:type="spellEnd"/>
      <w:r w:rsidRPr="009205FD">
        <w:rPr>
          <w:sz w:val="30"/>
          <w:szCs w:val="30"/>
        </w:rPr>
        <w:t>. The Hajj, or pilgrimage to the city, is one of the five pillars of Islam. However, non-Muslims are not allowed to enter.</w:t>
      </w:r>
    </w:p>
    <w:sectPr w:rsidR="009205FD" w:rsidRPr="009205FD" w:rsidSect="009205F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FD"/>
    <w:rsid w:val="0013184C"/>
    <w:rsid w:val="005374B0"/>
    <w:rsid w:val="00786ED1"/>
    <w:rsid w:val="009205FD"/>
    <w:rsid w:val="0094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3F5E"/>
  <w15:chartTrackingRefBased/>
  <w15:docId w15:val="{6B96ABFA-BFED-4473-B724-4ED5349B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NoSpacing">
    <w:name w:val="No Spacing"/>
    <w:link w:val="NoSpacingChar"/>
    <w:uiPriority w:val="1"/>
    <w:qFormat/>
    <w:rsid w:val="009205FD"/>
    <w:pPr>
      <w:bidi/>
      <w:spacing w:after="0" w:line="240" w:lineRule="auto"/>
    </w:pPr>
    <w:rPr>
      <w:rFonts w:eastAsiaTheme="minorEastAsia"/>
    </w:rPr>
  </w:style>
  <w:style w:type="character" w:customStyle="1" w:styleId="NoSpacingChar">
    <w:name w:val="No Spacing Char"/>
    <w:basedOn w:val="DefaultParagraphFont"/>
    <w:link w:val="NoSpacing"/>
    <w:uiPriority w:val="1"/>
    <w:rsid w:val="009205FD"/>
    <w:rPr>
      <w:rFonts w:eastAsiaTheme="minorEastAsia"/>
    </w:rPr>
  </w:style>
  <w:style w:type="paragraph" w:styleId="BalloonText">
    <w:name w:val="Balloon Text"/>
    <w:basedOn w:val="Normal"/>
    <w:link w:val="BalloonTextChar"/>
    <w:uiPriority w:val="99"/>
    <w:semiHidden/>
    <w:unhideWhenUsed/>
    <w:rsid w:val="009205F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205F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84FDF43C946D88DC41D93EA55D2A5"/>
        <w:category>
          <w:name w:val="عام"/>
          <w:gallery w:val="placeholder"/>
        </w:category>
        <w:types>
          <w:type w:val="bbPlcHdr"/>
        </w:types>
        <w:behaviors>
          <w:behavior w:val="content"/>
        </w:behaviors>
        <w:guid w:val="{78F9C1D9-0956-4A05-BDA3-85B3B229A674}"/>
      </w:docPartPr>
      <w:docPartBody>
        <w:p w:rsidR="00130CE5" w:rsidRDefault="00E558BE" w:rsidP="00E558BE">
          <w:pPr>
            <w:pStyle w:val="9E684FDF43C946D88DC41D93EA55D2A5"/>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BE"/>
    <w:rsid w:val="00130CE5"/>
    <w:rsid w:val="00D5293C"/>
    <w:rsid w:val="00DC6DD5"/>
    <w:rsid w:val="00E55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684FDF43C946D88DC41D93EA55D2A5">
    <w:name w:val="9E684FDF43C946D88DC41D93EA55D2A5"/>
    <w:rsid w:val="00E558BE"/>
    <w:pPr>
      <w:bidi/>
    </w:pPr>
  </w:style>
  <w:style w:type="paragraph" w:customStyle="1" w:styleId="8496AC48B9EC41689920EFBB55C28ABB">
    <w:name w:val="8496AC48B9EC41689920EFBB55C28ABB"/>
    <w:rsid w:val="00E558B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محمد البدر</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Landmarks in my Country</dc:title>
  <dc:subject/>
  <dc:creator>well</dc:creator>
  <cp:keywords/>
  <dc:description/>
  <cp:lastModifiedBy>SilverLine</cp:lastModifiedBy>
  <cp:revision>2</cp:revision>
  <cp:lastPrinted>2018-02-07T13:35:00Z</cp:lastPrinted>
  <dcterms:created xsi:type="dcterms:W3CDTF">2018-02-07T13:31:00Z</dcterms:created>
  <dcterms:modified xsi:type="dcterms:W3CDTF">2019-01-12T01:13:00Z</dcterms:modified>
</cp:coreProperties>
</file>