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22" w:rsidRDefault="009E518E" w:rsidP="00785722">
      <w:pPr>
        <w:spacing w:line="360" w:lineRule="auto"/>
        <w:jc w:val="both"/>
        <w:rPr>
          <w:rFonts w:ascii="Sakkal Majalla" w:hAnsi="Sakkal Majalla" w:cs="Sakkal Majalla"/>
          <w:sz w:val="34"/>
          <w:szCs w:val="34"/>
          <w:rtl/>
        </w:rPr>
      </w:pPr>
      <w:bookmarkStart w:id="0" w:name="_GoBack"/>
      <w:r w:rsidRPr="009E518E">
        <w:rPr>
          <w:rFonts w:ascii="Sakkal Majalla" w:hAnsi="Sakkal Majalla" w:cs="Sakkal Majalla"/>
          <w:sz w:val="34"/>
          <w:szCs w:val="34"/>
          <w:rtl/>
        </w:rPr>
        <w:t>تاريخ الأنبياء</w:t>
      </w:r>
      <w:r w:rsidR="00785722">
        <w:rPr>
          <w:rFonts w:ascii="Sakkal Majalla" w:hAnsi="Sakkal Majalla" w:cs="Sakkal Majalla" w:hint="cs"/>
          <w:sz w:val="34"/>
          <w:szCs w:val="34"/>
          <w:rtl/>
        </w:rPr>
        <w:t xml:space="preserve"> </w:t>
      </w:r>
      <w:r w:rsidRPr="009E518E">
        <w:rPr>
          <w:rFonts w:ascii="Sakkal Majalla" w:hAnsi="Sakkal Majalla" w:cs="Sakkal Majalla"/>
          <w:sz w:val="34"/>
          <w:szCs w:val="34"/>
          <w:rtl/>
        </w:rPr>
        <w:t>والرسل</w:t>
      </w:r>
    </w:p>
    <w:p w:rsidR="009E518E" w:rsidRPr="009E518E" w:rsidRDefault="009E518E" w:rsidP="00785722">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لقد كانت البشرية قبل إرسال الرسل تعيش في لهوٍ وكفرٍ وخطأٍ كبيرٍ، لذا أرسل الله العديد من الأنبياء والرسل لهداية الناس وتقويم حياتهم وتنظيمها، فأرسل لكل قومٍ نبياً يدعوهم للهداية وعبادة الله، وأرسل الرسل ومنهم خاتم الأنبياء والمرسلين سيدنا محمد (صلى الله عليه وسلم)، لينشر دين الإسلام، دين التسامح والعدل والوسطية، ليخرجهم من عبادة الأوثان والنار والحيوان إلى عبادة من خلق هذه الأشياء وخلق الكون الواسع. </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لكن قبل سيدنا محمد (صلى الله عليه وسلم) أرسل الله الكثير من الأنبياء والرسل، وهناك الكثير من المؤلفين والكتّاب الذين جعلوا موضوع الأنبياء والرسل موضع بحثهم، ومنهم الكاتب المشهور سامي بن عبد الله بن أحمد المغلوث، الذي ألف كتاب أطلس تاريخ الأنبياء والرسل.</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كتاب أطلس تاريخ الأنبياء والرسل</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هو كتابٌ ألفه الكاتب سامي بن عبد الله بن أحمد المغلوث، وهو كتابٌ يتكلم عن تاريخ الأنبياء والرسل المذكورين في القرآن الكريم والسنة النبوية الشريفة، وتناول الكتاب التأصيل الإسلامي للكون والإنسان، وكان قصد المؤلف التكلم عن وجود الإنسان على الكرة الأرضية حسب المصادر الإسلامية الأصيلة وهي القرآن الكريم والسنة النبوية الشريفة.</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بعد التمهيد لوجود الإنسان تناول الكاتب ذكر الأنبياء والرسل كما ذكروا في القرآن الكريم، وعرّف بهم بأساليب تربويةٍ معاصرةٍ؛ حيث استخدم وسائل ورسوماتٍ توضيحية في أطلس </w:t>
      </w:r>
      <w:r w:rsidRPr="009E518E">
        <w:rPr>
          <w:rFonts w:ascii="Sakkal Majalla" w:hAnsi="Sakkal Majalla" w:cs="Sakkal Majalla"/>
          <w:sz w:val="34"/>
          <w:szCs w:val="34"/>
          <w:rtl/>
        </w:rPr>
        <w:lastRenderedPageBreak/>
        <w:t xml:space="preserve">تاريخ الأنبياء والرسل الذي عدد صفحاته ثلاثمائة وعشرون صفحةً، والذي فُهرس على العناوين الرئيسية، ليكون الفهرس كالتالي: </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مقدمة الطبعة السادسة. </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الباب الأول: صناعة الخريطة عبر التاريخ.</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الباب الثاني: حقائق أولية. الباب الثالث: ذرية آدم الأولى.</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الباب الرابع: دعوة الأنبياء والرسل في حضارتهم التي بعثوا فيها.</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 الباب الخامس: أماكن ومواقع في حياة الأنبياء والرسل ذكرت في القرآن الكريم. </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الباب السادس: أشهر الحضارات والدول التي عاصرت دعوة الأنبياء والرسل عليهم السلام. </w:t>
      </w:r>
    </w:p>
    <w:p w:rsidR="009E518E" w:rsidRPr="009E518E" w:rsidRDefault="009E518E" w:rsidP="009E518E">
      <w:pPr>
        <w:spacing w:line="360" w:lineRule="auto"/>
        <w:jc w:val="both"/>
        <w:rPr>
          <w:rFonts w:ascii="Sakkal Majalla" w:hAnsi="Sakkal Majalla" w:cs="Sakkal Majalla"/>
          <w:sz w:val="34"/>
          <w:szCs w:val="34"/>
          <w:rtl/>
        </w:rPr>
      </w:pPr>
      <w:r w:rsidRPr="009E518E">
        <w:rPr>
          <w:rFonts w:ascii="Sakkal Majalla" w:hAnsi="Sakkal Majalla" w:cs="Sakkal Majalla"/>
          <w:sz w:val="34"/>
          <w:szCs w:val="34"/>
          <w:rtl/>
        </w:rPr>
        <w:t xml:space="preserve">الباب السابع: أشهر الديانات التي عاصرت دعوة الأنبياء والرسل عليهم السلام. </w:t>
      </w:r>
    </w:p>
    <w:p w:rsidR="009E518E" w:rsidRPr="009E518E" w:rsidRDefault="009E518E" w:rsidP="009E518E">
      <w:pPr>
        <w:spacing w:line="360" w:lineRule="auto"/>
        <w:jc w:val="both"/>
        <w:rPr>
          <w:rFonts w:ascii="Sakkal Majalla" w:hAnsi="Sakkal Majalla" w:cs="Sakkal Majalla"/>
          <w:sz w:val="34"/>
          <w:szCs w:val="34"/>
        </w:rPr>
      </w:pPr>
      <w:r w:rsidRPr="009E518E">
        <w:rPr>
          <w:rFonts w:ascii="Sakkal Majalla" w:hAnsi="Sakkal Majalla" w:cs="Sakkal Majalla"/>
          <w:sz w:val="34"/>
          <w:szCs w:val="34"/>
          <w:rtl/>
        </w:rPr>
        <w:t xml:space="preserve">الباب الثامن: أهم الأحداث التاريخية الكبرى في حياة الأنبياء والرسل عليهم السلام. </w:t>
      </w:r>
    </w:p>
    <w:bookmarkEnd w:id="0"/>
    <w:p w:rsidR="00BF4B10" w:rsidRPr="009E518E" w:rsidRDefault="00BF4B10" w:rsidP="009E518E">
      <w:pPr>
        <w:spacing w:line="360" w:lineRule="auto"/>
        <w:jc w:val="both"/>
        <w:rPr>
          <w:rFonts w:ascii="Sakkal Majalla" w:hAnsi="Sakkal Majalla" w:cs="Sakkal Majalla"/>
          <w:sz w:val="34"/>
          <w:szCs w:val="34"/>
        </w:rPr>
      </w:pPr>
    </w:p>
    <w:sectPr w:rsidR="00BF4B10" w:rsidRPr="009E518E" w:rsidSect="009E51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8E"/>
    <w:rsid w:val="00063503"/>
    <w:rsid w:val="00613577"/>
    <w:rsid w:val="00785722"/>
    <w:rsid w:val="009727EA"/>
    <w:rsid w:val="009E518E"/>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BCD9"/>
  <w15:chartTrackingRefBased/>
  <w15:docId w15:val="{2592BA84-7623-43DD-9CDA-8F2B7E9B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18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E518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Mohammad Hammad</cp:lastModifiedBy>
  <cp:revision>2</cp:revision>
  <cp:lastPrinted>2017-09-26T17:46:00Z</cp:lastPrinted>
  <dcterms:created xsi:type="dcterms:W3CDTF">2017-09-26T17:44:00Z</dcterms:created>
  <dcterms:modified xsi:type="dcterms:W3CDTF">2019-05-29T01:59:00Z</dcterms:modified>
</cp:coreProperties>
</file>