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EDF" w:rsidRPr="00C57EDF" w:rsidRDefault="00C57EDF" w:rsidP="00C57EDF">
      <w:pPr>
        <w:jc w:val="center"/>
        <w:rPr>
          <w:rFonts w:ascii="Traditional Arabic" w:hAnsi="Traditional Arabic" w:cs="Traditional Arabic"/>
          <w:b/>
          <w:bCs/>
          <w:sz w:val="36"/>
          <w:szCs w:val="36"/>
          <w:rtl/>
        </w:rPr>
      </w:pPr>
      <w:r w:rsidRPr="00C57EDF">
        <w:rPr>
          <w:rFonts w:ascii="Traditional Arabic" w:hAnsi="Traditional Arabic" w:cs="Traditional Arabic"/>
          <w:b/>
          <w:bCs/>
          <w:sz w:val="36"/>
          <w:szCs w:val="36"/>
          <w:rtl/>
        </w:rPr>
        <w:t xml:space="preserve">تفسير سورة العلق عدد آياتها 19 </w:t>
      </w:r>
      <w:proofErr w:type="gramStart"/>
      <w:r w:rsidRPr="00C57EDF">
        <w:rPr>
          <w:rFonts w:ascii="Traditional Arabic" w:hAnsi="Traditional Arabic" w:cs="Traditional Arabic"/>
          <w:b/>
          <w:bCs/>
          <w:sz w:val="36"/>
          <w:szCs w:val="36"/>
          <w:rtl/>
        </w:rPr>
        <w:t>( آية</w:t>
      </w:r>
      <w:proofErr w:type="gramEnd"/>
      <w:r w:rsidRPr="00C57EDF">
        <w:rPr>
          <w:rFonts w:ascii="Traditional Arabic" w:hAnsi="Traditional Arabic" w:cs="Traditional Arabic"/>
          <w:b/>
          <w:bCs/>
          <w:sz w:val="36"/>
          <w:szCs w:val="36"/>
          <w:rtl/>
        </w:rPr>
        <w:t xml:space="preserve"> 1-19 )</w:t>
      </w:r>
    </w:p>
    <w:p w:rsidR="00C57EDF" w:rsidRPr="00C57EDF" w:rsidRDefault="00C57EDF" w:rsidP="00C57EDF">
      <w:pPr>
        <w:jc w:val="mediumKashida"/>
        <w:rPr>
          <w:rFonts w:ascii="Traditional Arabic" w:hAnsi="Traditional Arabic" w:cs="Traditional Arabic"/>
          <w:sz w:val="32"/>
          <w:szCs w:val="32"/>
          <w:rtl/>
        </w:rPr>
      </w:pPr>
      <w:r w:rsidRPr="00C57EDF">
        <w:rPr>
          <w:rFonts w:ascii="Traditional Arabic" w:hAnsi="Traditional Arabic" w:cs="Traditional Arabic"/>
          <w:sz w:val="32"/>
          <w:szCs w:val="32"/>
          <w:rtl/>
        </w:rPr>
        <w:t xml:space="preserve">{ 1 - 19 } { بِسْمِ اللَّهِ الرَّحْمَنِ الرَّحِيمِ اقْرَأْ بِاسْمِ رَبِّكَ الَّذِي خَلَقَ * خَلَقَ الْإِنْسَانَ مِنْ عَلَقٍ * اقْرَأْ وَرَبُّكَ الْأَكْرَمُ * الَّذِي عَلَّمَ بِالْقَلَمِ * عَلَّمَ الْإِنْسَانَ مَا لَمْ يَعْلَمْ * كَلَّا إِنَّ الْإِنْسَانَ لَيَطْغَى * أَنْ رَآهُ اسْتَغْنَى * إِنَّ إِلَى رَبِّكَ الرُّجْعَى * أَرَأَيْتَ الَّذِي يَنْهَى * عَبْدًا إِذَا صَلَّى * أَرَأَيْتَ إِنْ كَانَ عَلَى الْهُدَى * أَوْ أَمَرَ بِالتَّقْوَى * أَرَأَيْتَ إِنْ كَذَّبَ وَتَوَلَّى * أَلَمْ يَعْلَمْ بِأَنَّ اللَّهَ يَرَى * كَلَّا لَئِنْ لَمْ يَنْتَهِ </w:t>
      </w:r>
      <w:proofErr w:type="spellStart"/>
      <w:r w:rsidRPr="00C57EDF">
        <w:rPr>
          <w:rFonts w:ascii="Traditional Arabic" w:hAnsi="Traditional Arabic" w:cs="Traditional Arabic"/>
          <w:sz w:val="32"/>
          <w:szCs w:val="32"/>
          <w:rtl/>
        </w:rPr>
        <w:t>لَنَسْفَعًا</w:t>
      </w:r>
      <w:proofErr w:type="spellEnd"/>
      <w:r w:rsidRPr="00C57EDF">
        <w:rPr>
          <w:rFonts w:ascii="Traditional Arabic" w:hAnsi="Traditional Arabic" w:cs="Traditional Arabic"/>
          <w:sz w:val="32"/>
          <w:szCs w:val="32"/>
          <w:rtl/>
        </w:rPr>
        <w:t xml:space="preserve"> بِالنَّاصِيَةِ * نَاصِيَةٍ كَاذِبَةٍ خَاطِئَةٍ * فَلْيَدْعُ نَادِيَهُ * سَنَدْعُ الزَّبَانِيَةَ * كَلَّا لَا تُطِعْهُ وَاسْجُدْ وَاقْتَرِبْ }</w:t>
      </w:r>
    </w:p>
    <w:p w:rsidR="00C57EDF" w:rsidRPr="00C57EDF" w:rsidRDefault="00C57EDF" w:rsidP="00C57EDF">
      <w:pPr>
        <w:jc w:val="mediumKashida"/>
        <w:rPr>
          <w:rFonts w:ascii="Traditional Arabic" w:hAnsi="Traditional Arabic" w:cs="Traditional Arabic"/>
          <w:sz w:val="32"/>
          <w:szCs w:val="32"/>
          <w:rtl/>
        </w:rPr>
      </w:pPr>
    </w:p>
    <w:p w:rsidR="00C57EDF" w:rsidRPr="00C57EDF" w:rsidRDefault="00C57EDF" w:rsidP="00C57EDF">
      <w:pPr>
        <w:jc w:val="mediumKashida"/>
        <w:rPr>
          <w:rFonts w:ascii="Traditional Arabic" w:hAnsi="Traditional Arabic" w:cs="Traditional Arabic"/>
          <w:b/>
          <w:bCs/>
          <w:sz w:val="32"/>
          <w:szCs w:val="32"/>
          <w:rtl/>
        </w:rPr>
      </w:pPr>
      <w:r w:rsidRPr="00C57EDF">
        <w:rPr>
          <w:rFonts w:ascii="Traditional Arabic" w:hAnsi="Traditional Arabic" w:cs="Traditional Arabic"/>
          <w:b/>
          <w:bCs/>
          <w:sz w:val="32"/>
          <w:szCs w:val="32"/>
          <w:rtl/>
        </w:rPr>
        <w:t>هذه السورة أول السور القرآنية نزولًا على رسول الله صلى الله عليه وسلم.</w:t>
      </w:r>
    </w:p>
    <w:p w:rsidR="00C57EDF" w:rsidRPr="00C57EDF" w:rsidRDefault="00C57EDF" w:rsidP="00C57EDF">
      <w:pPr>
        <w:jc w:val="mediumKashida"/>
        <w:rPr>
          <w:rFonts w:ascii="Traditional Arabic" w:hAnsi="Traditional Arabic" w:cs="Traditional Arabic"/>
          <w:sz w:val="32"/>
          <w:szCs w:val="32"/>
          <w:rtl/>
        </w:rPr>
      </w:pPr>
      <w:r w:rsidRPr="00C57EDF">
        <w:rPr>
          <w:rFonts w:ascii="Traditional Arabic" w:hAnsi="Traditional Arabic" w:cs="Traditional Arabic"/>
          <w:sz w:val="32"/>
          <w:szCs w:val="32"/>
          <w:rtl/>
        </w:rPr>
        <w:t xml:space="preserve">فإنها نزلت عليه في مبادئ النبوة، إذ كان لا يدري ما الكتاب ولا الإيمان، فجاءه جبريل عليه الصلاة والسلام بالرسالة، وأمره أن يقرأ، فامتنع، وقال: </w:t>
      </w:r>
      <w:proofErr w:type="gramStart"/>
      <w:r w:rsidRPr="00C57EDF">
        <w:rPr>
          <w:rFonts w:ascii="Traditional Arabic" w:hAnsi="Traditional Arabic" w:cs="Traditional Arabic"/>
          <w:sz w:val="32"/>
          <w:szCs w:val="32"/>
          <w:rtl/>
        </w:rPr>
        <w:t>{ ما</w:t>
      </w:r>
      <w:proofErr w:type="gramEnd"/>
      <w:r w:rsidRPr="00C57EDF">
        <w:rPr>
          <w:rFonts w:ascii="Traditional Arabic" w:hAnsi="Traditional Arabic" w:cs="Traditional Arabic"/>
          <w:sz w:val="32"/>
          <w:szCs w:val="32"/>
          <w:rtl/>
        </w:rPr>
        <w:t xml:space="preserve"> أنا بقارئ } فلم يزل به حتى قرأ. فأنزل الله عليه: </w:t>
      </w:r>
      <w:proofErr w:type="gramStart"/>
      <w:r w:rsidRPr="00C57EDF">
        <w:rPr>
          <w:rFonts w:ascii="Traditional Arabic" w:hAnsi="Traditional Arabic" w:cs="Traditional Arabic"/>
          <w:sz w:val="32"/>
          <w:szCs w:val="32"/>
          <w:rtl/>
        </w:rPr>
        <w:t>{ اقْرَأْ</w:t>
      </w:r>
      <w:proofErr w:type="gramEnd"/>
      <w:r w:rsidRPr="00C57EDF">
        <w:rPr>
          <w:rFonts w:ascii="Traditional Arabic" w:hAnsi="Traditional Arabic" w:cs="Traditional Arabic"/>
          <w:sz w:val="32"/>
          <w:szCs w:val="32"/>
          <w:rtl/>
        </w:rPr>
        <w:t xml:space="preserve"> بِاسْمِ رَبِّكَ الَّذِي خَلَقَ } عموم الخلق، ثم خص الإنسان، وذكر ابتداء خلقه { مِنْ عَلَقٍ } فالذي خلق الإنسان واعتنى بتدبيره، لا بد أن يدبره بالأمر والنهي، وذلك بإرسال الرسول إليهم  ، وإنزال الكتب عليهم، ولهذا ذكر  بعد الأمر بالقراءة، خلقه  للإنسان.</w:t>
      </w:r>
    </w:p>
    <w:p w:rsidR="00C57EDF" w:rsidRPr="00C57EDF" w:rsidRDefault="00C57EDF" w:rsidP="00C57EDF">
      <w:pPr>
        <w:jc w:val="mediumKashida"/>
        <w:rPr>
          <w:rFonts w:ascii="Traditional Arabic" w:hAnsi="Traditional Arabic" w:cs="Traditional Arabic"/>
          <w:sz w:val="32"/>
          <w:szCs w:val="32"/>
          <w:rtl/>
        </w:rPr>
      </w:pPr>
    </w:p>
    <w:p w:rsidR="00C57EDF" w:rsidRPr="00C57EDF" w:rsidRDefault="00C57EDF" w:rsidP="00C57EDF">
      <w:pPr>
        <w:jc w:val="mediumKashida"/>
        <w:rPr>
          <w:rFonts w:ascii="Traditional Arabic" w:hAnsi="Traditional Arabic" w:cs="Traditional Arabic"/>
          <w:sz w:val="32"/>
          <w:szCs w:val="32"/>
          <w:rtl/>
        </w:rPr>
      </w:pPr>
      <w:r w:rsidRPr="00C57EDF">
        <w:rPr>
          <w:rFonts w:ascii="Traditional Arabic" w:hAnsi="Traditional Arabic" w:cs="Traditional Arabic"/>
          <w:sz w:val="32"/>
          <w:szCs w:val="32"/>
          <w:rtl/>
        </w:rPr>
        <w:t xml:space="preserve">ثم قال: </w:t>
      </w:r>
      <w:proofErr w:type="gramStart"/>
      <w:r w:rsidRPr="00C57EDF">
        <w:rPr>
          <w:rFonts w:ascii="Traditional Arabic" w:hAnsi="Traditional Arabic" w:cs="Traditional Arabic"/>
          <w:sz w:val="32"/>
          <w:szCs w:val="32"/>
          <w:rtl/>
        </w:rPr>
        <w:t>{ اقْرَأْ</w:t>
      </w:r>
      <w:proofErr w:type="gramEnd"/>
      <w:r w:rsidRPr="00C57EDF">
        <w:rPr>
          <w:rFonts w:ascii="Traditional Arabic" w:hAnsi="Traditional Arabic" w:cs="Traditional Arabic"/>
          <w:sz w:val="32"/>
          <w:szCs w:val="32"/>
          <w:rtl/>
        </w:rPr>
        <w:t xml:space="preserve"> وَرَبُّكَ الْأَكْرَمُ } أي: كثير الصفات واسعها، كثير الكرم والإحسان، واسع الجود، الذي من كرمه أن علم بالعلم  .</w:t>
      </w:r>
    </w:p>
    <w:p w:rsidR="00C57EDF" w:rsidRPr="00C57EDF" w:rsidRDefault="00C57EDF" w:rsidP="00C57EDF">
      <w:pPr>
        <w:jc w:val="mediumKashida"/>
        <w:rPr>
          <w:rFonts w:ascii="Traditional Arabic" w:hAnsi="Traditional Arabic" w:cs="Traditional Arabic"/>
          <w:sz w:val="32"/>
          <w:szCs w:val="32"/>
          <w:rtl/>
        </w:rPr>
      </w:pPr>
      <w:r w:rsidRPr="00C57EDF">
        <w:rPr>
          <w:rFonts w:ascii="Traditional Arabic" w:hAnsi="Traditional Arabic" w:cs="Traditional Arabic"/>
          <w:sz w:val="32"/>
          <w:szCs w:val="32"/>
          <w:rtl/>
        </w:rPr>
        <w:t xml:space="preserve">و </w:t>
      </w:r>
      <w:proofErr w:type="gramStart"/>
      <w:r w:rsidRPr="00C57EDF">
        <w:rPr>
          <w:rFonts w:ascii="Traditional Arabic" w:hAnsi="Traditional Arabic" w:cs="Traditional Arabic"/>
          <w:sz w:val="32"/>
          <w:szCs w:val="32"/>
          <w:rtl/>
        </w:rPr>
        <w:t>{ عَلَّمَ</w:t>
      </w:r>
      <w:proofErr w:type="gramEnd"/>
      <w:r w:rsidRPr="00C57EDF">
        <w:rPr>
          <w:rFonts w:ascii="Traditional Arabic" w:hAnsi="Traditional Arabic" w:cs="Traditional Arabic"/>
          <w:sz w:val="32"/>
          <w:szCs w:val="32"/>
          <w:rtl/>
        </w:rPr>
        <w:t xml:space="preserve"> بِالْقَلَمِ عَلَّمَ الْإِنْسَانَ مَا لَمْ يَعْلَمْ } فإنه تعالى أخرجه من بطن أمه لا يعلم شيئًا، وجعل له السمع والبصر والفؤاد، ويسر له أسباب العلم.</w:t>
      </w:r>
      <w:bookmarkStart w:id="0" w:name="_GoBack"/>
      <w:bookmarkEnd w:id="0"/>
    </w:p>
    <w:p w:rsidR="00C57EDF" w:rsidRPr="00C57EDF" w:rsidRDefault="00C57EDF" w:rsidP="00C57EDF">
      <w:pPr>
        <w:jc w:val="mediumKashida"/>
        <w:rPr>
          <w:rFonts w:ascii="Traditional Arabic" w:hAnsi="Traditional Arabic" w:cs="Traditional Arabic"/>
          <w:sz w:val="32"/>
          <w:szCs w:val="32"/>
          <w:rtl/>
        </w:rPr>
      </w:pPr>
      <w:r w:rsidRPr="00C57EDF">
        <w:rPr>
          <w:rFonts w:ascii="Traditional Arabic" w:hAnsi="Traditional Arabic" w:cs="Traditional Arabic"/>
          <w:sz w:val="32"/>
          <w:szCs w:val="32"/>
          <w:rtl/>
        </w:rPr>
        <w:t xml:space="preserve">فعلمه القرآن، وعلمه الحكمة، وعلمه بالقلم، الذي به تحفظ به العلوم، وتضبط الحقوق، وتكون رسلًا للناس تنوب مناب خطابهم، فلله الحمد والمنة، الذي أنعم على عباده بهذه النعم التي لا يقدرون لها على جزاء ولا شكور، ثم من عليهم بالغنى وسعة الرزق، ولكن الإنسان -لجهله وظلمه- إذا رأى نفسه غنيًا، طغى وبغى وتجبر عن الهدى، ونسي أن إلى ربه الرجعى، </w:t>
      </w:r>
      <w:r w:rsidRPr="00C57EDF">
        <w:rPr>
          <w:rFonts w:ascii="Traditional Arabic" w:hAnsi="Traditional Arabic" w:cs="Traditional Arabic"/>
          <w:sz w:val="32"/>
          <w:szCs w:val="32"/>
          <w:rtl/>
        </w:rPr>
        <w:lastRenderedPageBreak/>
        <w:t>ولم يخف الجزاء، بل ربما وصلت به الحال أنه يترك الهدى بنفسه، ويدعو [غيره] إلى تركه، فينهى عن الصلاة التي هي أفضل أعمال الإيمان. يقول الله لهذا المتمرد العاتي: { أَرَأَيْتَ } أيها الناهي للعبد إذا صلى { إِنْ كَانَ } العبد المصلي { عَلَى الْهُدَى } العلم بالحق والعمل به، { أَوْ أَمْرٍ } غيره { بِالتَّقْوَى } .</w:t>
      </w:r>
    </w:p>
    <w:p w:rsidR="00C57EDF" w:rsidRPr="00C57EDF" w:rsidRDefault="00C57EDF" w:rsidP="00C57EDF">
      <w:pPr>
        <w:jc w:val="mediumKashida"/>
        <w:rPr>
          <w:rFonts w:ascii="Traditional Arabic" w:hAnsi="Traditional Arabic" w:cs="Traditional Arabic"/>
          <w:sz w:val="32"/>
          <w:szCs w:val="32"/>
          <w:rtl/>
        </w:rPr>
      </w:pPr>
      <w:r w:rsidRPr="00C57EDF">
        <w:rPr>
          <w:rFonts w:ascii="Traditional Arabic" w:hAnsi="Traditional Arabic" w:cs="Traditional Arabic"/>
          <w:sz w:val="32"/>
          <w:szCs w:val="32"/>
          <w:rtl/>
        </w:rPr>
        <w:t>فهل يحسن أن ينهى، من هذا وصفه؟ أليس نهيه، من أعظم المحادة لله، والمحاربة للحق؟ فإن النهي، لا يتوجه إلا لمن هو في نفسه على غير الهدى، أو كان يأمر غيره بخلاف التقوى.</w:t>
      </w:r>
    </w:p>
    <w:p w:rsidR="00C57EDF" w:rsidRPr="00C57EDF" w:rsidRDefault="00C57EDF" w:rsidP="00C57EDF">
      <w:pPr>
        <w:jc w:val="mediumKashida"/>
        <w:rPr>
          <w:rFonts w:ascii="Traditional Arabic" w:hAnsi="Traditional Arabic" w:cs="Traditional Arabic"/>
          <w:sz w:val="32"/>
          <w:szCs w:val="32"/>
          <w:rtl/>
        </w:rPr>
      </w:pPr>
      <w:proofErr w:type="gramStart"/>
      <w:r w:rsidRPr="00C57EDF">
        <w:rPr>
          <w:rFonts w:ascii="Traditional Arabic" w:hAnsi="Traditional Arabic" w:cs="Traditional Arabic"/>
          <w:sz w:val="32"/>
          <w:szCs w:val="32"/>
          <w:rtl/>
        </w:rPr>
        <w:t>{ أَرَأَيْتَ</w:t>
      </w:r>
      <w:proofErr w:type="gramEnd"/>
      <w:r w:rsidRPr="00C57EDF">
        <w:rPr>
          <w:rFonts w:ascii="Traditional Arabic" w:hAnsi="Traditional Arabic" w:cs="Traditional Arabic"/>
          <w:sz w:val="32"/>
          <w:szCs w:val="32"/>
          <w:rtl/>
        </w:rPr>
        <w:t xml:space="preserve"> إِنْ كَذَّبَ } الناهي بالحق { وَتَوَلَّى } عن الأمر، أما يخاف الله ويخشى عقابه؟</w:t>
      </w:r>
    </w:p>
    <w:p w:rsidR="00C57EDF" w:rsidRPr="00C57EDF" w:rsidRDefault="00C57EDF" w:rsidP="00C57EDF">
      <w:pPr>
        <w:jc w:val="mediumKashida"/>
        <w:rPr>
          <w:rFonts w:ascii="Traditional Arabic" w:hAnsi="Traditional Arabic" w:cs="Traditional Arabic"/>
          <w:sz w:val="32"/>
          <w:szCs w:val="32"/>
          <w:rtl/>
        </w:rPr>
      </w:pPr>
      <w:proofErr w:type="gramStart"/>
      <w:r w:rsidRPr="00C57EDF">
        <w:rPr>
          <w:rFonts w:ascii="Traditional Arabic" w:hAnsi="Traditional Arabic" w:cs="Traditional Arabic"/>
          <w:sz w:val="32"/>
          <w:szCs w:val="32"/>
          <w:rtl/>
        </w:rPr>
        <w:t>{ أَلَمْ</w:t>
      </w:r>
      <w:proofErr w:type="gramEnd"/>
      <w:r w:rsidRPr="00C57EDF">
        <w:rPr>
          <w:rFonts w:ascii="Traditional Arabic" w:hAnsi="Traditional Arabic" w:cs="Traditional Arabic"/>
          <w:sz w:val="32"/>
          <w:szCs w:val="32"/>
          <w:rtl/>
        </w:rPr>
        <w:t xml:space="preserve"> يَعْلَمْ بِأَنَّ اللَّهَ يَرَى } ما يعمل ويفعل؟.</w:t>
      </w:r>
    </w:p>
    <w:p w:rsidR="00C57EDF" w:rsidRPr="00C57EDF" w:rsidRDefault="00C57EDF" w:rsidP="00C57EDF">
      <w:pPr>
        <w:jc w:val="mediumKashida"/>
        <w:rPr>
          <w:rFonts w:ascii="Traditional Arabic" w:hAnsi="Traditional Arabic" w:cs="Traditional Arabic"/>
          <w:sz w:val="32"/>
          <w:szCs w:val="32"/>
          <w:rtl/>
        </w:rPr>
      </w:pPr>
      <w:r w:rsidRPr="00C57EDF">
        <w:rPr>
          <w:rFonts w:ascii="Traditional Arabic" w:hAnsi="Traditional Arabic" w:cs="Traditional Arabic"/>
          <w:sz w:val="32"/>
          <w:szCs w:val="32"/>
          <w:rtl/>
        </w:rPr>
        <w:t xml:space="preserve">ثم توعده إن استمر على حاله، فقال: </w:t>
      </w:r>
      <w:proofErr w:type="gramStart"/>
      <w:r w:rsidRPr="00C57EDF">
        <w:rPr>
          <w:rFonts w:ascii="Traditional Arabic" w:hAnsi="Traditional Arabic" w:cs="Traditional Arabic"/>
          <w:sz w:val="32"/>
          <w:szCs w:val="32"/>
          <w:rtl/>
        </w:rPr>
        <w:t>{ كَلَّا</w:t>
      </w:r>
      <w:proofErr w:type="gramEnd"/>
      <w:r w:rsidRPr="00C57EDF">
        <w:rPr>
          <w:rFonts w:ascii="Traditional Arabic" w:hAnsi="Traditional Arabic" w:cs="Traditional Arabic"/>
          <w:sz w:val="32"/>
          <w:szCs w:val="32"/>
          <w:rtl/>
        </w:rPr>
        <w:t xml:space="preserve"> لَئِنْ لَمْ يَنْتَهِ } عما يقول ويفعل { لَنَسْفَعَنْ بِالنَّاصِيَةِ } أي: </w:t>
      </w:r>
      <w:proofErr w:type="spellStart"/>
      <w:r w:rsidRPr="00C57EDF">
        <w:rPr>
          <w:rFonts w:ascii="Traditional Arabic" w:hAnsi="Traditional Arabic" w:cs="Traditional Arabic"/>
          <w:sz w:val="32"/>
          <w:szCs w:val="32"/>
          <w:rtl/>
        </w:rPr>
        <w:t>لنأخذن</w:t>
      </w:r>
      <w:proofErr w:type="spellEnd"/>
      <w:r w:rsidRPr="00C57EDF">
        <w:rPr>
          <w:rFonts w:ascii="Traditional Arabic" w:hAnsi="Traditional Arabic" w:cs="Traditional Arabic"/>
          <w:sz w:val="32"/>
          <w:szCs w:val="32"/>
          <w:rtl/>
        </w:rPr>
        <w:t xml:space="preserve"> بناصيته، أخذًا عنيفًا، وهي حقيقة بذلك، فإنها { نَاصِيَةٍ كَاذِبَةٍ خَاطِئَةٍ } أي: كاذبة في قولها، خاطئة في فعلها.</w:t>
      </w:r>
    </w:p>
    <w:p w:rsidR="00C57EDF" w:rsidRPr="00C57EDF" w:rsidRDefault="00C57EDF" w:rsidP="00C57EDF">
      <w:pPr>
        <w:jc w:val="mediumKashida"/>
        <w:rPr>
          <w:rFonts w:ascii="Traditional Arabic" w:hAnsi="Traditional Arabic" w:cs="Traditional Arabic"/>
          <w:sz w:val="32"/>
          <w:szCs w:val="32"/>
          <w:rtl/>
        </w:rPr>
      </w:pPr>
      <w:proofErr w:type="gramStart"/>
      <w:r w:rsidRPr="00C57EDF">
        <w:rPr>
          <w:rFonts w:ascii="Traditional Arabic" w:hAnsi="Traditional Arabic" w:cs="Traditional Arabic"/>
          <w:sz w:val="32"/>
          <w:szCs w:val="32"/>
          <w:rtl/>
        </w:rPr>
        <w:t>{ فَلْيَدْعُ</w:t>
      </w:r>
      <w:proofErr w:type="gramEnd"/>
      <w:r w:rsidRPr="00C57EDF">
        <w:rPr>
          <w:rFonts w:ascii="Traditional Arabic" w:hAnsi="Traditional Arabic" w:cs="Traditional Arabic"/>
          <w:sz w:val="32"/>
          <w:szCs w:val="32"/>
          <w:rtl/>
        </w:rPr>
        <w:t xml:space="preserve"> } هذا الذي حق عليه العقاب  { نَادِيَهُ } أي: أهل مجلسه وأصحابه ومن حوله، ليعينوه على ما نزله به، { سَنَدْعُ الزَّبَانِيَةَ } أي: خزنة جهنم، لأخذه وعقوبته، فلينظر أي: الفريقين أقوى وأقدر؟ فهذه حالة الناهي وما توعد به من العقوبة، وأما حالة المنهي، فأمره الله أن لا يصغى إلى هذا الناهي ولا ينقاد لنهيه فقال: </w:t>
      </w:r>
      <w:proofErr w:type="gramStart"/>
      <w:r w:rsidRPr="00C57EDF">
        <w:rPr>
          <w:rFonts w:ascii="Traditional Arabic" w:hAnsi="Traditional Arabic" w:cs="Traditional Arabic"/>
          <w:sz w:val="32"/>
          <w:szCs w:val="32"/>
          <w:rtl/>
        </w:rPr>
        <w:t>{ كَلَّا</w:t>
      </w:r>
      <w:proofErr w:type="gramEnd"/>
      <w:r w:rsidRPr="00C57EDF">
        <w:rPr>
          <w:rFonts w:ascii="Traditional Arabic" w:hAnsi="Traditional Arabic" w:cs="Traditional Arabic"/>
          <w:sz w:val="32"/>
          <w:szCs w:val="32"/>
          <w:rtl/>
        </w:rPr>
        <w:t xml:space="preserve"> لَا تُطِعْهُ } [أي:] فإنه لا يأمر إلا بما فيه خسارة الدارين، { وَاسْجُدْ } لربك { وَاقْتَرَبَ } منه في السجود وغيره من أنواع الطاعات والقربات، فإنها كلها تدني من رضاه وتقرب منه.</w:t>
      </w:r>
    </w:p>
    <w:p w:rsidR="008A51F2" w:rsidRPr="00C57EDF" w:rsidRDefault="00C57EDF" w:rsidP="00C57EDF">
      <w:pPr>
        <w:jc w:val="mediumKashida"/>
        <w:rPr>
          <w:rFonts w:ascii="Traditional Arabic" w:hAnsi="Traditional Arabic" w:cs="Traditional Arabic"/>
          <w:sz w:val="32"/>
          <w:szCs w:val="32"/>
        </w:rPr>
      </w:pPr>
      <w:r w:rsidRPr="00C57EDF">
        <w:rPr>
          <w:rFonts w:ascii="Traditional Arabic" w:hAnsi="Traditional Arabic" w:cs="Traditional Arabic"/>
          <w:sz w:val="32"/>
          <w:szCs w:val="32"/>
          <w:rtl/>
        </w:rPr>
        <w:t xml:space="preserve">وهذا عام لكل ناه عن الخير ومنهي عنه، وإن كانت نازلة في شأن أبي جهل حين نهى رسول الله صلى الله عليه وسلم عن الصلاة، وعبث </w:t>
      </w:r>
      <w:proofErr w:type="gramStart"/>
      <w:r w:rsidRPr="00C57EDF">
        <w:rPr>
          <w:rFonts w:ascii="Traditional Arabic" w:hAnsi="Traditional Arabic" w:cs="Traditional Arabic"/>
          <w:sz w:val="32"/>
          <w:szCs w:val="32"/>
          <w:rtl/>
        </w:rPr>
        <w:t>به  وآذاه</w:t>
      </w:r>
      <w:proofErr w:type="gramEnd"/>
      <w:r w:rsidRPr="00C57EDF">
        <w:rPr>
          <w:rFonts w:ascii="Traditional Arabic" w:hAnsi="Traditional Arabic" w:cs="Traditional Arabic"/>
          <w:sz w:val="32"/>
          <w:szCs w:val="32"/>
          <w:rtl/>
        </w:rPr>
        <w:t>. تمت ولله الحمد.</w:t>
      </w:r>
    </w:p>
    <w:sectPr w:rsidR="008A51F2" w:rsidRPr="00C57EDF" w:rsidSect="00C57EDF">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EDF"/>
    <w:rsid w:val="0013184C"/>
    <w:rsid w:val="008A51F2"/>
    <w:rsid w:val="00C57E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0EBE9"/>
  <w15:chartTrackingRefBased/>
  <w15:docId w15:val="{6FCFA34C-ADC3-4C21-BA96-BF839128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7EDF"/>
    <w:pPr>
      <w:spacing w:after="0" w:line="240" w:lineRule="auto"/>
    </w:pPr>
    <w:rPr>
      <w:rFonts w:ascii="Tahoma" w:hAnsi="Tahoma" w:cs="Tahoma"/>
      <w:sz w:val="18"/>
      <w:szCs w:val="18"/>
    </w:rPr>
  </w:style>
  <w:style w:type="character" w:customStyle="1" w:styleId="Char">
    <w:name w:val="نص في بالون Char"/>
    <w:basedOn w:val="a0"/>
    <w:link w:val="a3"/>
    <w:uiPriority w:val="99"/>
    <w:semiHidden/>
    <w:rsid w:val="00C57EDF"/>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508</Words>
  <Characters>2901</Characters>
  <Application>Microsoft Office Word</Application>
  <DocSecurity>0</DocSecurity>
  <Lines>24</Lines>
  <Paragraphs>6</Paragraphs>
  <ScaleCrop>false</ScaleCrop>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cp:lastPrinted>2017-12-20T20:57:00Z</cp:lastPrinted>
  <dcterms:created xsi:type="dcterms:W3CDTF">2017-12-20T20:57:00Z</dcterms:created>
  <dcterms:modified xsi:type="dcterms:W3CDTF">2017-12-20T20:58:00Z</dcterms:modified>
</cp:coreProperties>
</file>