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B6A" w:rsidRPr="00171B6A" w:rsidRDefault="00171B6A" w:rsidP="00171B6A">
      <w:pPr>
        <w:jc w:val="center"/>
        <w:rPr>
          <w:rFonts w:ascii="Traditional Arabic" w:hAnsi="Traditional Arabic" w:cs="Traditional Arabic"/>
          <w:b/>
          <w:bCs/>
          <w:sz w:val="40"/>
          <w:szCs w:val="40"/>
          <w:u w:val="single"/>
          <w:rtl/>
        </w:rPr>
      </w:pPr>
      <w:r w:rsidRPr="00171B6A">
        <w:rPr>
          <w:rFonts w:ascii="Traditional Arabic" w:hAnsi="Traditional Arabic" w:cs="Traditional Arabic" w:hint="cs"/>
          <w:b/>
          <w:bCs/>
          <w:sz w:val="40"/>
          <w:szCs w:val="40"/>
          <w:u w:val="single"/>
          <w:rtl/>
        </w:rPr>
        <w:t>تكاليف الزواج</w:t>
      </w:r>
    </w:p>
    <w:p w:rsidR="00171B6A" w:rsidRPr="00171B6A" w:rsidRDefault="00171B6A" w:rsidP="00171B6A">
      <w:pPr>
        <w:jc w:val="mediumKashida"/>
        <w:rPr>
          <w:rFonts w:ascii="Traditional Arabic" w:hAnsi="Traditional Arabic" w:cs="Traditional Arabic"/>
          <w:sz w:val="32"/>
          <w:szCs w:val="32"/>
          <w:rtl/>
        </w:rPr>
      </w:pPr>
      <w:r w:rsidRPr="00171B6A">
        <w:rPr>
          <w:rFonts w:ascii="Traditional Arabic" w:hAnsi="Traditional Arabic" w:cs="Traditional Arabic"/>
          <w:sz w:val="32"/>
          <w:szCs w:val="32"/>
          <w:rtl/>
        </w:rPr>
        <w:t xml:space="preserve">الاهتمام الكبير الذي تبديه الدولة، بكل مؤسساتها، لموضوع الأسرة والطفولة، والذي توِّج مؤخرًا بإنشاء مجلس شؤون الأسرة، يعكس أهمية المحافظة على وحدة الأسرة السعودية، كمؤسسة أساسية للتنشئة الاجتماعية. والآن من أبرز القضايا التي نخشى أن تؤثر على وظيفتها النفسية والاجتماعية وضروراتها الوطنية، يأتي موضوع تأخر سن الزواج لدى الشباب في مقدِّمة مهدّدات نمو وتطور الأسرة السعودية. </w:t>
      </w:r>
    </w:p>
    <w:p w:rsidR="00171B6A" w:rsidRPr="00171B6A" w:rsidRDefault="00171B6A" w:rsidP="00171B6A">
      <w:pPr>
        <w:jc w:val="mediumKashida"/>
        <w:rPr>
          <w:rFonts w:ascii="Traditional Arabic" w:hAnsi="Traditional Arabic" w:cs="Traditional Arabic"/>
          <w:sz w:val="32"/>
          <w:szCs w:val="32"/>
          <w:rtl/>
        </w:rPr>
      </w:pPr>
      <w:r w:rsidRPr="00171B6A">
        <w:rPr>
          <w:rFonts w:ascii="Traditional Arabic" w:hAnsi="Traditional Arabic" w:cs="Traditional Arabic"/>
          <w:sz w:val="32"/>
          <w:szCs w:val="32"/>
          <w:rtl/>
        </w:rPr>
        <w:t>المختصون بالشأن الاجتماعي يضعون (ارتفاع تكاليف الزواج) بين الأسباب الرئيسية التي أدت إلى بروز هذه المشكلة في السنوات الأخيرة. في (ملف الشهر رقم 17)، الذي يبدأ هذا اليوم، نفتح الحوار الوطني لأجل معرفة العوامل والأسباب التي رفعت تكاليف الزواج. هل المهر هو السبب؟ أم أن هناك تكاليف خفية ضائعة تتحمَّلها أسرتا العريس والعروس، ساهمت في ارتفاع التكاليف، وبالتالي تأخير الزواج؟ الآن كلا طرفي الزواج يشتكيان من ارتفاع التكاليف، والآباء يتحمّلون في زواج بناتهم نفقات تفوق بكثير ما يتلقونه من المهر.</w:t>
      </w:r>
    </w:p>
    <w:p w:rsidR="00171B6A" w:rsidRPr="00171B6A" w:rsidRDefault="00171B6A" w:rsidP="00171B6A">
      <w:pPr>
        <w:jc w:val="mediumKashida"/>
        <w:rPr>
          <w:rFonts w:ascii="Traditional Arabic" w:hAnsi="Traditional Arabic" w:cs="Traditional Arabic"/>
          <w:sz w:val="32"/>
          <w:szCs w:val="32"/>
          <w:rtl/>
        </w:rPr>
      </w:pPr>
    </w:p>
    <w:p w:rsidR="00171B6A" w:rsidRPr="00171B6A" w:rsidRDefault="00171B6A" w:rsidP="00171B6A">
      <w:pPr>
        <w:jc w:val="mediumKashida"/>
        <w:rPr>
          <w:rFonts w:ascii="Traditional Arabic" w:hAnsi="Traditional Arabic" w:cs="Traditional Arabic"/>
          <w:sz w:val="32"/>
          <w:szCs w:val="32"/>
          <w:rtl/>
        </w:rPr>
      </w:pPr>
      <w:r w:rsidRPr="00171B6A">
        <w:rPr>
          <w:rFonts w:ascii="Traditional Arabic" w:hAnsi="Traditional Arabic" w:cs="Traditional Arabic"/>
          <w:sz w:val="32"/>
          <w:szCs w:val="32"/>
          <w:rtl/>
        </w:rPr>
        <w:t>العادات والأنماط الاستهلاكية التي برزت في العقود الثلاثة الماضية ساهمت في رفع التكاليف، وأصبح المهر لا يشكِّل إلَّا جزءًا محدودًا من إجمالي التكاليف، فالكثير من الآباء ترهقهم نفقات الزواج، واللافت هو أن آباء البنات أصبحوا يتحمَّلون العبء المالي الذي يستهلك مدخراتهم ويرهقهم بالديون.</w:t>
      </w:r>
      <w:bookmarkStart w:id="0" w:name="_GoBack"/>
      <w:bookmarkEnd w:id="0"/>
    </w:p>
    <w:p w:rsidR="00171B6A" w:rsidRPr="00171B6A" w:rsidRDefault="00171B6A" w:rsidP="00171B6A">
      <w:pPr>
        <w:jc w:val="mediumKashida"/>
        <w:rPr>
          <w:rFonts w:ascii="Traditional Arabic" w:hAnsi="Traditional Arabic" w:cs="Traditional Arabic"/>
          <w:sz w:val="32"/>
          <w:szCs w:val="32"/>
          <w:rtl/>
        </w:rPr>
      </w:pPr>
      <w:r w:rsidRPr="00171B6A">
        <w:rPr>
          <w:rFonts w:ascii="Traditional Arabic" w:hAnsi="Traditional Arabic" w:cs="Traditional Arabic"/>
          <w:sz w:val="32"/>
          <w:szCs w:val="32"/>
          <w:rtl/>
        </w:rPr>
        <w:t>إذا كان الآباء لا يغالون في المهور. إذًا من أين جاءت التكاليف للزواج؟</w:t>
      </w:r>
    </w:p>
    <w:p w:rsidR="00171B6A" w:rsidRPr="00171B6A" w:rsidRDefault="00171B6A" w:rsidP="00171B6A">
      <w:pPr>
        <w:jc w:val="mediumKashida"/>
        <w:rPr>
          <w:rFonts w:ascii="Traditional Arabic" w:hAnsi="Traditional Arabic" w:cs="Traditional Arabic"/>
          <w:sz w:val="32"/>
          <w:szCs w:val="32"/>
          <w:rtl/>
        </w:rPr>
      </w:pPr>
      <w:r w:rsidRPr="00171B6A">
        <w:rPr>
          <w:rFonts w:ascii="Traditional Arabic" w:hAnsi="Traditional Arabic" w:cs="Traditional Arabic"/>
          <w:sz w:val="32"/>
          <w:szCs w:val="32"/>
          <w:rtl/>
        </w:rPr>
        <w:t xml:space="preserve">هذا السؤال هو الذي حرصنا على التوسُّع في البحث عن إجابة موضوعية دقيقة له عبر استقصاء آراء المختصين في القضايا الأسرية والباحثين، لمعرفة أين تذهب كل هذه التكاليف. الذي نتطلع إليه هو الوصول إلى قناعة بأن بروز مشكلة تأخر سن الزواج لا يعود للمهر، بل مردُّه للتكاليف الإضافية الملحقة التي فرضتها متطلبات النزعة الاستهلاكية </w:t>
      </w:r>
      <w:proofErr w:type="spellStart"/>
      <w:r w:rsidRPr="00171B6A">
        <w:rPr>
          <w:rFonts w:ascii="Traditional Arabic" w:hAnsi="Traditional Arabic" w:cs="Traditional Arabic"/>
          <w:sz w:val="32"/>
          <w:szCs w:val="32"/>
          <w:rtl/>
        </w:rPr>
        <w:t>التفاخرية</w:t>
      </w:r>
      <w:proofErr w:type="spellEnd"/>
      <w:r w:rsidRPr="00171B6A">
        <w:rPr>
          <w:rFonts w:ascii="Traditional Arabic" w:hAnsi="Traditional Arabic" w:cs="Traditional Arabic"/>
          <w:sz w:val="32"/>
          <w:szCs w:val="32"/>
          <w:rtl/>
        </w:rPr>
        <w:t xml:space="preserve"> التي أخذت مجتمعنا من بساطته وبُعده عن التكلف.</w:t>
      </w:r>
    </w:p>
    <w:p w:rsidR="00171B6A" w:rsidRPr="00171B6A" w:rsidRDefault="00171B6A" w:rsidP="00171B6A">
      <w:pPr>
        <w:jc w:val="mediumKashida"/>
        <w:rPr>
          <w:rFonts w:ascii="Traditional Arabic" w:hAnsi="Traditional Arabic" w:cs="Traditional Arabic"/>
          <w:sz w:val="32"/>
          <w:szCs w:val="32"/>
          <w:rtl/>
        </w:rPr>
      </w:pPr>
    </w:p>
    <w:p w:rsidR="00171B6A" w:rsidRPr="00171B6A" w:rsidRDefault="00171B6A" w:rsidP="00171B6A">
      <w:pPr>
        <w:jc w:val="mediumKashida"/>
        <w:rPr>
          <w:rFonts w:ascii="Traditional Arabic" w:hAnsi="Traditional Arabic" w:cs="Traditional Arabic"/>
          <w:sz w:val="32"/>
          <w:szCs w:val="32"/>
          <w:rtl/>
        </w:rPr>
      </w:pPr>
      <w:r w:rsidRPr="00171B6A">
        <w:rPr>
          <w:rFonts w:ascii="Traditional Arabic" w:hAnsi="Traditional Arabic" w:cs="Traditional Arabic"/>
          <w:sz w:val="32"/>
          <w:szCs w:val="32"/>
          <w:rtl/>
        </w:rPr>
        <w:lastRenderedPageBreak/>
        <w:t>إذا استطعنا أن نصل بمخرجات هذا الملف إلى معرفة مصدر التكاليف الحقيقي، وإذا استطعنا أن نتأكد من أن المهر ليس هو مصدر التكاليف، إذا وصلنا إلى تحديد المشكلة، فلعل أصحاب القرار والرأي والفكر يتجهون إلى دراسة حلول بعيدة المدى تُعِيد الزواج وما يصاحبه من مظاهر إلى حالته الطبيعية الأولى البسيطة. هنا نتمنى أن يبادر القادرون لأن يقيموا حفلات الزواج المعقولة البسيطة التكاليف حتى يكونوا النموذج الحسن والقدوة. في هذه القضية، وغيرها من القضايا الاجتماعية يصعب على الأفراد التحرك وحدهم؛ لأنهم بهذا ربما يوضعون في موقف اجتماعي سلبي. هنا مبادرة القادرين الكبار لأن يكونوا القدوة.</w:t>
      </w:r>
    </w:p>
    <w:p w:rsidR="00171B6A" w:rsidRPr="00171B6A" w:rsidRDefault="00171B6A" w:rsidP="00171B6A">
      <w:pPr>
        <w:jc w:val="mediumKashida"/>
        <w:rPr>
          <w:rFonts w:ascii="Traditional Arabic" w:hAnsi="Traditional Arabic" w:cs="Traditional Arabic"/>
          <w:sz w:val="32"/>
          <w:szCs w:val="32"/>
          <w:rtl/>
        </w:rPr>
      </w:pPr>
    </w:p>
    <w:p w:rsidR="00171B6A" w:rsidRPr="00171B6A" w:rsidRDefault="00171B6A" w:rsidP="00171B6A">
      <w:pPr>
        <w:jc w:val="mediumKashida"/>
        <w:rPr>
          <w:rFonts w:ascii="Traditional Arabic" w:hAnsi="Traditional Arabic" w:cs="Traditional Arabic"/>
          <w:sz w:val="32"/>
          <w:szCs w:val="32"/>
          <w:rtl/>
        </w:rPr>
      </w:pPr>
      <w:r w:rsidRPr="00171B6A">
        <w:rPr>
          <w:rFonts w:ascii="Traditional Arabic" w:hAnsi="Traditional Arabic" w:cs="Traditional Arabic"/>
          <w:sz w:val="32"/>
          <w:szCs w:val="32"/>
          <w:rtl/>
        </w:rPr>
        <w:t xml:space="preserve">كما نرجو أن يضطلع مركز شؤون الأسرة الوليد إلى تبني حلّ مشكلة ارتفاع تكاليف الزواج، ونجزم بأن الأوضاع الراهنة والمستقبلية، وما </w:t>
      </w:r>
      <w:proofErr w:type="spellStart"/>
      <w:r w:rsidRPr="00171B6A">
        <w:rPr>
          <w:rFonts w:ascii="Traditional Arabic" w:hAnsi="Traditional Arabic" w:cs="Traditional Arabic"/>
          <w:sz w:val="32"/>
          <w:szCs w:val="32"/>
          <w:rtl/>
        </w:rPr>
        <w:t>تتطلبه</w:t>
      </w:r>
      <w:proofErr w:type="spellEnd"/>
      <w:r w:rsidRPr="00171B6A">
        <w:rPr>
          <w:rFonts w:ascii="Traditional Arabic" w:hAnsi="Traditional Arabic" w:cs="Traditional Arabic"/>
          <w:sz w:val="32"/>
          <w:szCs w:val="32"/>
          <w:rtl/>
        </w:rPr>
        <w:t xml:space="preserve"> من حسن إدارة وتدبير للموارد المالية تتطلب تدخل مؤسسات الدولة العامة والخاصة والأهلية للعمل على كل ما يؤدي إلى استقرار الأسرة </w:t>
      </w:r>
      <w:proofErr w:type="spellStart"/>
      <w:r w:rsidRPr="00171B6A">
        <w:rPr>
          <w:rFonts w:ascii="Traditional Arabic" w:hAnsi="Traditional Arabic" w:cs="Traditional Arabic"/>
          <w:sz w:val="32"/>
          <w:szCs w:val="32"/>
          <w:rtl/>
        </w:rPr>
        <w:t>قي</w:t>
      </w:r>
      <w:proofErr w:type="spellEnd"/>
      <w:r w:rsidRPr="00171B6A">
        <w:rPr>
          <w:rFonts w:ascii="Traditional Arabic" w:hAnsi="Traditional Arabic" w:cs="Traditional Arabic"/>
          <w:sz w:val="32"/>
          <w:szCs w:val="32"/>
          <w:rtl/>
        </w:rPr>
        <w:t xml:space="preserve"> المجتمع السعودي.</w:t>
      </w:r>
    </w:p>
    <w:p w:rsidR="00171B6A" w:rsidRPr="00171B6A" w:rsidRDefault="00171B6A" w:rsidP="00171B6A">
      <w:pPr>
        <w:jc w:val="mediumKashida"/>
        <w:rPr>
          <w:rFonts w:ascii="Traditional Arabic" w:hAnsi="Traditional Arabic" w:cs="Traditional Arabic"/>
          <w:sz w:val="32"/>
          <w:szCs w:val="32"/>
          <w:rtl/>
        </w:rPr>
      </w:pPr>
    </w:p>
    <w:p w:rsidR="00171B6A" w:rsidRPr="00171B6A" w:rsidRDefault="00171B6A" w:rsidP="00171B6A">
      <w:pPr>
        <w:jc w:val="mediumKashida"/>
        <w:rPr>
          <w:rFonts w:ascii="Traditional Arabic" w:hAnsi="Traditional Arabic" w:cs="Traditional Arabic"/>
          <w:sz w:val="32"/>
          <w:szCs w:val="32"/>
          <w:rtl/>
        </w:rPr>
      </w:pPr>
      <w:r w:rsidRPr="00171B6A">
        <w:rPr>
          <w:rFonts w:ascii="Traditional Arabic" w:hAnsi="Traditional Arabic" w:cs="Traditional Arabic"/>
          <w:sz w:val="32"/>
          <w:szCs w:val="32"/>
          <w:rtl/>
        </w:rPr>
        <w:t>علينا ألَّا نتساهل بالمخاطر العديدة التي تترتب على تراجع دور الأسرة وغيابها في مجتمعنا.</w:t>
      </w:r>
    </w:p>
    <w:p w:rsidR="00171B6A" w:rsidRPr="00171B6A" w:rsidRDefault="00171B6A" w:rsidP="00171B6A">
      <w:pPr>
        <w:jc w:val="mediumKashida"/>
        <w:rPr>
          <w:rFonts w:ascii="Traditional Arabic" w:hAnsi="Traditional Arabic" w:cs="Traditional Arabic"/>
          <w:sz w:val="32"/>
          <w:szCs w:val="32"/>
          <w:rtl/>
        </w:rPr>
      </w:pPr>
    </w:p>
    <w:p w:rsidR="00171B6A" w:rsidRPr="00171B6A" w:rsidRDefault="00171B6A" w:rsidP="00171B6A">
      <w:pPr>
        <w:jc w:val="mediumKashida"/>
        <w:rPr>
          <w:rFonts w:ascii="Traditional Arabic" w:hAnsi="Traditional Arabic" w:cs="Traditional Arabic"/>
          <w:sz w:val="32"/>
          <w:szCs w:val="32"/>
          <w:rtl/>
        </w:rPr>
      </w:pPr>
      <w:r w:rsidRPr="00171B6A">
        <w:rPr>
          <w:rFonts w:ascii="Traditional Arabic" w:hAnsi="Traditional Arabic" w:cs="Traditional Arabic"/>
          <w:sz w:val="32"/>
          <w:szCs w:val="32"/>
          <w:rtl/>
        </w:rPr>
        <w:t>مجلس شؤون الأسرة نرجو أن ينطلق بقوة ومهنية لاستيعاب المخاطر التي تواجه بنية الأسرة في المجتمع السعودي، فالنقلة التنموية الكبيرة تركت مضاعفات سلبية مثل الاتجاه إلى الأسرة الصغيرة، وتراجع دور المناسبات الأسرية والاجتماعية الحاضنة للتفاعل الاجتماعي، فمائدة العائلة التقليدية تكاد تختفي، كما أن معدلات الطلاق ترتفع، والآن تجاوزت صكوك الطلاق 40 ألف حالة في السنة.</w:t>
      </w:r>
    </w:p>
    <w:p w:rsidR="00171B6A" w:rsidRPr="00171B6A" w:rsidRDefault="00171B6A" w:rsidP="00171B6A">
      <w:pPr>
        <w:jc w:val="mediumKashida"/>
        <w:rPr>
          <w:rFonts w:ascii="Traditional Arabic" w:hAnsi="Traditional Arabic" w:cs="Traditional Arabic"/>
          <w:sz w:val="32"/>
          <w:szCs w:val="32"/>
          <w:rtl/>
        </w:rPr>
      </w:pPr>
    </w:p>
    <w:p w:rsidR="00787051" w:rsidRPr="00171B6A" w:rsidRDefault="00171B6A" w:rsidP="00171B6A">
      <w:pPr>
        <w:jc w:val="mediumKashida"/>
        <w:rPr>
          <w:rFonts w:ascii="Traditional Arabic" w:hAnsi="Traditional Arabic" w:cs="Traditional Arabic"/>
          <w:sz w:val="32"/>
          <w:szCs w:val="32"/>
        </w:rPr>
      </w:pPr>
      <w:r w:rsidRPr="00171B6A">
        <w:rPr>
          <w:rFonts w:ascii="Traditional Arabic" w:hAnsi="Traditional Arabic" w:cs="Traditional Arabic"/>
          <w:sz w:val="32"/>
          <w:szCs w:val="32"/>
          <w:rtl/>
        </w:rPr>
        <w:t xml:space="preserve">المهددات والمضاعفات </w:t>
      </w:r>
      <w:proofErr w:type="spellStart"/>
      <w:r w:rsidRPr="00171B6A">
        <w:rPr>
          <w:rFonts w:ascii="Traditional Arabic" w:hAnsi="Traditional Arabic" w:cs="Traditional Arabic"/>
          <w:sz w:val="32"/>
          <w:szCs w:val="32"/>
          <w:rtl/>
        </w:rPr>
        <w:t>للاسرة</w:t>
      </w:r>
      <w:proofErr w:type="spellEnd"/>
      <w:r w:rsidRPr="00171B6A">
        <w:rPr>
          <w:rFonts w:ascii="Traditional Arabic" w:hAnsi="Traditional Arabic" w:cs="Traditional Arabic"/>
          <w:sz w:val="32"/>
          <w:szCs w:val="32"/>
          <w:rtl/>
        </w:rPr>
        <w:t xml:space="preserve"> السعودية تتوسّع، وكل الذي نرجوه أن نبادر إلى محاصرة مشكلة ارتفاع تكاليف الزواج حتى لا تكون المهدِّد الرئيس لنمو الأسرة السعودية مستقبلًا، فثمة مشاكل بأيدينا حلها، إذا تضافرت جهود المخلصين، وتأكدت عزيمة الرجال.</w:t>
      </w:r>
    </w:p>
    <w:sectPr w:rsidR="00787051" w:rsidRPr="00171B6A" w:rsidSect="00171B6A">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B6A"/>
    <w:rsid w:val="00171B6A"/>
    <w:rsid w:val="00787051"/>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0DAF"/>
  <w15:chartTrackingRefBased/>
  <w15:docId w15:val="{30B6DD73-D75A-49D6-93F8-37CB658D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2018-04-17T17:47:00Z</dcterms:created>
  <dcterms:modified xsi:type="dcterms:W3CDTF">2018-04-17T17:48:00Z</dcterms:modified>
</cp:coreProperties>
</file>