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tl/>
        </w:rPr>
        <w:id w:val="1934469098"/>
        <w:docPartObj>
          <w:docPartGallery w:val="Cover Pages"/>
          <w:docPartUnique/>
        </w:docPartObj>
      </w:sdtPr>
      <w:sdtEndPr>
        <w:rPr>
          <w:rFonts w:ascii="Sakkal Majalla" w:hAnsi="Sakkal Majalla" w:cs="Sakkal Majalla"/>
          <w:color w:val="auto"/>
          <w:sz w:val="32"/>
          <w:szCs w:val="32"/>
        </w:rPr>
      </w:sdtEndPr>
      <w:sdtContent>
        <w:p w:rsidR="00052D4C" w:rsidRDefault="00052D4C">
          <w:pPr>
            <w:pStyle w:val="a8"/>
            <w:spacing w:before="1540" w:after="240"/>
            <w:jc w:val="center"/>
            <w:rPr>
              <w:color w:val="5B9BD5" w:themeColor="accent1"/>
            </w:rPr>
          </w:pPr>
          <w:r>
            <w:rPr>
              <w:noProof/>
              <w:color w:val="5B9BD5" w:themeColor="accent1"/>
            </w:rPr>
            <w:drawing>
              <wp:inline distT="0" distB="0" distL="0" distR="0" wp14:anchorId="02E23F70" wp14:editId="3CA850ED">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2"/>
              <w:szCs w:val="102"/>
              <w:rtl/>
            </w:rPr>
            <w:alias w:val="العنوان"/>
            <w:tag w:val=""/>
            <w:id w:val="1735040861"/>
            <w:placeholder>
              <w:docPart w:val="EF62736C1D7B426FB69743D85A9CDBCE"/>
            </w:placeholder>
            <w:dataBinding w:prefixMappings="xmlns:ns0='http://purl.org/dc/elements/1.1/' xmlns:ns1='http://schemas.openxmlformats.org/package/2006/metadata/core-properties' " w:xpath="/ns1:coreProperties[1]/ns0:title[1]" w:storeItemID="{6C3C8BC8-F283-45AE-878A-BAB7291924A1}"/>
            <w:text/>
          </w:sdtPr>
          <w:sdtEndPr/>
          <w:sdtContent>
            <w:p w:rsidR="00052D4C" w:rsidRPr="00052D4C" w:rsidRDefault="00052D4C" w:rsidP="00052D4C">
              <w:pPr>
                <w:pStyle w:val="a8"/>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0"/>
                  <w:szCs w:val="110"/>
                </w:rPr>
              </w:pPr>
              <w:r w:rsidRPr="00052D4C">
                <w:rPr>
                  <w:rFonts w:asciiTheme="majorHAnsi" w:eastAsiaTheme="majorEastAsia" w:hAnsiTheme="majorHAnsi" w:cstheme="majorBidi" w:hint="cs"/>
                  <w:b/>
                  <w:bCs/>
                  <w:caps/>
                  <w:color w:val="5B9BD5" w:themeColor="accent1"/>
                  <w:sz w:val="102"/>
                  <w:szCs w:val="102"/>
                  <w:rtl/>
                </w:rPr>
                <w:t>علم الفيزياء</w:t>
              </w:r>
            </w:p>
          </w:sdtContent>
        </w:sdt>
        <w:p w:rsidR="00052D4C" w:rsidRDefault="00052D4C">
          <w:pPr>
            <w:pStyle w:val="a8"/>
            <w:spacing w:before="480"/>
            <w:jc w:val="center"/>
            <w:rPr>
              <w:color w:val="5B9BD5" w:themeColor="accent1"/>
            </w:rPr>
          </w:pPr>
          <w:bookmarkStart w:id="0" w:name="_GoBack"/>
          <w:bookmarkEnd w:id="0"/>
          <w:r>
            <w:rPr>
              <w:noProof/>
              <w:color w:val="5B9BD5" w:themeColor="accent1"/>
            </w:rPr>
            <w:drawing>
              <wp:inline distT="0" distB="0" distL="0" distR="0" wp14:anchorId="083CD932" wp14:editId="21650A5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052D4C" w:rsidRDefault="00052D4C">
          <w:pPr>
            <w:rPr>
              <w:rFonts w:ascii="Sakkal Majalla" w:hAnsi="Sakkal Majalla" w:cs="Sakkal Majalla"/>
              <w:sz w:val="32"/>
              <w:szCs w:val="32"/>
              <w:rtl/>
            </w:rPr>
          </w:pPr>
          <w:r>
            <w:rPr>
              <w:rFonts w:ascii="Sakkal Majalla" w:hAnsi="Sakkal Majalla" w:cs="Sakkal Majalla"/>
              <w:sz w:val="32"/>
              <w:szCs w:val="32"/>
              <w:rtl/>
            </w:rPr>
            <w:br w:type="page"/>
          </w:r>
        </w:p>
      </w:sdtContent>
    </w:sdt>
    <w:p w:rsidR="001C23D9" w:rsidRPr="001C23D9" w:rsidRDefault="001C23D9" w:rsidP="001C23D9">
      <w:pPr>
        <w:jc w:val="center"/>
        <w:rPr>
          <w:rFonts w:ascii="Sakkal Majalla" w:hAnsi="Sakkal Majalla" w:cs="Sakkal Majalla"/>
          <w:b/>
          <w:bCs/>
          <w:sz w:val="46"/>
          <w:szCs w:val="46"/>
          <w:u w:val="single"/>
          <w:rtl/>
        </w:rPr>
      </w:pPr>
      <w:r w:rsidRPr="001C23D9">
        <w:rPr>
          <w:rFonts w:ascii="Sakkal Majalla" w:hAnsi="Sakkal Majalla" w:cs="Sakkal Majalla" w:hint="cs"/>
          <w:b/>
          <w:bCs/>
          <w:sz w:val="46"/>
          <w:szCs w:val="46"/>
          <w:u w:val="single"/>
          <w:rtl/>
        </w:rPr>
        <w:lastRenderedPageBreak/>
        <w:t>علم ال</w:t>
      </w:r>
      <w:r w:rsidRPr="001C23D9">
        <w:rPr>
          <w:rFonts w:ascii="Sakkal Majalla" w:hAnsi="Sakkal Majalla" w:cs="Sakkal Majalla"/>
          <w:b/>
          <w:bCs/>
          <w:sz w:val="46"/>
          <w:szCs w:val="46"/>
          <w:u w:val="single"/>
          <w:rtl/>
        </w:rPr>
        <w:t>فيزياء</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الفيزياء (من الكلمة الإغريقية فيزيك "</w:t>
      </w:r>
      <w:proofErr w:type="spellStart"/>
      <w:r w:rsidRPr="001C23D9">
        <w:rPr>
          <w:rFonts w:ascii="Cambria" w:hAnsi="Cambria" w:cs="Cambria"/>
          <w:sz w:val="32"/>
          <w:szCs w:val="32"/>
        </w:rPr>
        <w:t>φυσική</w:t>
      </w:r>
      <w:proofErr w:type="spellEnd"/>
      <w:r w:rsidRPr="001C23D9">
        <w:rPr>
          <w:rFonts w:ascii="Sakkal Majalla" w:hAnsi="Sakkal Majalla" w:cs="Sakkal Majalla"/>
          <w:sz w:val="32"/>
          <w:szCs w:val="32"/>
          <w:rtl/>
        </w:rPr>
        <w:t>"، وتعني معرفة الطّبيعة) هي العِ</w:t>
      </w:r>
      <w:r>
        <w:rPr>
          <w:rFonts w:ascii="Sakkal Majalla" w:hAnsi="Sakkal Majalla" w:cs="Sakkal Majalla"/>
          <w:sz w:val="32"/>
          <w:szCs w:val="32"/>
          <w:rtl/>
        </w:rPr>
        <w:t>لم الذي يدرس المادة وحركتها.</w:t>
      </w:r>
      <w:r w:rsidRPr="001C23D9">
        <w:rPr>
          <w:rFonts w:ascii="Sakkal Majalla" w:hAnsi="Sakkal Majalla" w:cs="Sakkal Majalla"/>
          <w:sz w:val="32"/>
          <w:szCs w:val="32"/>
          <w:rtl/>
        </w:rPr>
        <w:t xml:space="preserve"> بالإضافة إلى مفاهيم أخرى كالفضاء والزمن، ويتعامل مع خصائص كونية محسوسة يمكن قياسها مثل القوة والطاقة والكتلة والشحنة. وتعتمد الفيزياء المنهج التجريبي، أي أنها تحاول تفسير الظواهر الطّبيعية والقوانين التي تحكم الكون عن</w:t>
      </w:r>
      <w:r>
        <w:rPr>
          <w:rFonts w:ascii="Sakkal Majalla" w:hAnsi="Sakkal Majalla" w:cs="Sakkal Majalla"/>
          <w:sz w:val="32"/>
          <w:szCs w:val="32"/>
          <w:rtl/>
        </w:rPr>
        <w:t xml:space="preserve"> طريق نظريات قابلة للاختبار. </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تعتبر الفيزياء من أحد أقدم التّخصصات الأكاديمية، فهي قد بدأت بالبزوغ منذ العصور الوسطى وتميزت كعلم حديث في القرن السابع عشر، </w:t>
      </w:r>
      <w:proofErr w:type="spellStart"/>
      <w:r w:rsidRPr="001C23D9">
        <w:rPr>
          <w:rFonts w:ascii="Sakkal Majalla" w:hAnsi="Sakkal Majalla" w:cs="Sakkal Majalla"/>
          <w:sz w:val="32"/>
          <w:szCs w:val="32"/>
          <w:rtl/>
        </w:rPr>
        <w:t>وبإعتبار</w:t>
      </w:r>
      <w:proofErr w:type="spellEnd"/>
      <w:r w:rsidRPr="001C23D9">
        <w:rPr>
          <w:rFonts w:ascii="Sakkal Majalla" w:hAnsi="Sakkal Majalla" w:cs="Sakkal Majalla"/>
          <w:sz w:val="32"/>
          <w:szCs w:val="32"/>
          <w:rtl/>
        </w:rPr>
        <w:t xml:space="preserve"> أن أحد فروعها، وهو علم الفلك، يعد من أعر</w:t>
      </w:r>
      <w:r>
        <w:rPr>
          <w:rFonts w:ascii="Sakkal Majalla" w:hAnsi="Sakkal Majalla" w:cs="Sakkal Majalla"/>
          <w:sz w:val="32"/>
          <w:szCs w:val="32"/>
          <w:rtl/>
        </w:rPr>
        <w:t>ق العلوم الكونية على الإطلاق</w:t>
      </w:r>
      <w:r w:rsidRPr="001C23D9">
        <w:rPr>
          <w:rFonts w:ascii="Sakkal Majalla" w:hAnsi="Sakkal Majalla" w:cs="Sakkal Majalla"/>
          <w:sz w:val="32"/>
          <w:szCs w:val="32"/>
          <w:rtl/>
        </w:rPr>
        <w:t>.</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وللفيزياء مكانة متميزة في الفكر الإنساني، فهي تأثّرت كما كان لها الأثر الحاسم في بعض الحقول المعرفية والعلمية الأخرى مثل الفلسفة والرياضيات وعلم الأحياء. ولقد تجسدت أغلب التّطورات التي أحدثتها بشكل عملي في عدّة قطاعات من التقنية والطب. فعلى سبيل المثال، أدى التّقدم في فهم الكهرومغناطيسية إلى الانتشار الواسع في استخدام الأجهزة الكهربائية مثل التلفاز والحاسوب؛ و كذلك تطبيقات الديناميكا الحرارية إلى التطور المذهل في مجال المحركات ووسائل النقل الحديثة؛ والميكانيكا الكمية إلى اختراع معدات مثل المجهر الإلكتروني؛ كما كان لعصر الذرة، بجانب أثاره المدمرة، استعمالات هامة في علاج السرطان وتشخيص الأمراض وتوليد الطاقة.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الفيزياء </w:t>
      </w:r>
      <w:r w:rsidRPr="001C23D9">
        <w:rPr>
          <w:rFonts w:ascii="Sakkal Majalla" w:hAnsi="Sakkal Majalla" w:cs="Sakkal Majalla"/>
          <w:sz w:val="32"/>
          <w:szCs w:val="32"/>
        </w:rPr>
        <w:t>physics</w:t>
      </w:r>
      <w:r w:rsidRPr="001C23D9">
        <w:rPr>
          <w:rFonts w:ascii="Sakkal Majalla" w:hAnsi="Sakkal Majalla" w:cs="Sakkal Majalla"/>
          <w:sz w:val="32"/>
          <w:szCs w:val="32"/>
          <w:rtl/>
        </w:rPr>
        <w:t xml:space="preserve"> من أكثر العلوم أهمية لفهم العالم المحيط بالإنسان. فالعلماء على تعدد اختصاصاتهم يستخدمون أفكاراً فيزيائية، بدءاً من الكيميائيين الذين يدرسون بنى الجزيئات، حتى علماء المستحاثات </w:t>
      </w:r>
      <w:r w:rsidRPr="001C23D9">
        <w:rPr>
          <w:rFonts w:ascii="Sakkal Majalla" w:hAnsi="Sakkal Majalla" w:cs="Sakkal Majalla"/>
          <w:sz w:val="32"/>
          <w:szCs w:val="32"/>
        </w:rPr>
        <w:t>paleontologists</w:t>
      </w:r>
      <w:r w:rsidRPr="001C23D9">
        <w:rPr>
          <w:rFonts w:ascii="Sakkal Majalla" w:hAnsi="Sakkal Majalla" w:cs="Sakkal Majalla"/>
          <w:sz w:val="32"/>
          <w:szCs w:val="32"/>
          <w:rtl/>
        </w:rPr>
        <w:t xml:space="preserve"> الذين يبحثون في أنماط الحياة في العصور الجيولوجية السالفة، كما يستنبطونها من دراسة المتحجِّرات أو المستحاثات الحيوانية أو النباتية. والفيزياء كذلك أساس العلوم الهندسية والتقانة؛ إذ لا يمكن لمهندس أن ينجز أي جهاز علمي صالح للاستثمار من دون فهم الأسس والقوانين الفيزيائية.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إن الحدود الفاصلة بين الفيزياء وبقية العلوم هي حدود غير واضحة تماماً، فالفيزياء الطبية </w:t>
      </w:r>
      <w:r w:rsidRPr="001C23D9">
        <w:rPr>
          <w:rFonts w:ascii="Sakkal Majalla" w:hAnsi="Sakkal Majalla" w:cs="Sakkal Majalla"/>
          <w:sz w:val="32"/>
          <w:szCs w:val="32"/>
        </w:rPr>
        <w:t>medical physics</w:t>
      </w:r>
      <w:r w:rsidRPr="001C23D9">
        <w:rPr>
          <w:rFonts w:ascii="Sakkal Majalla" w:hAnsi="Sakkal Majalla" w:cs="Sakkal Majalla"/>
          <w:sz w:val="32"/>
          <w:szCs w:val="32"/>
          <w:rtl/>
        </w:rPr>
        <w:t xml:space="preserve"> مثلاً تُعْنَى بجسم الإنسان إضافة إلى الفيزياء، وكذلك الكيمياء الفيزيائية </w:t>
      </w:r>
      <w:r w:rsidRPr="001C23D9">
        <w:rPr>
          <w:rFonts w:ascii="Sakkal Majalla" w:hAnsi="Sakkal Majalla" w:cs="Sakkal Majalla"/>
          <w:sz w:val="32"/>
          <w:szCs w:val="32"/>
        </w:rPr>
        <w:t>physical chemistry</w:t>
      </w:r>
      <w:r w:rsidRPr="001C23D9">
        <w:rPr>
          <w:rFonts w:ascii="Sakkal Majalla" w:hAnsi="Sakkal Majalla" w:cs="Sakkal Majalla"/>
          <w:sz w:val="32"/>
          <w:szCs w:val="32"/>
          <w:rtl/>
        </w:rPr>
        <w:t xml:space="preserve"> والفيزياء الفلكية </w:t>
      </w:r>
      <w:r w:rsidRPr="001C23D9">
        <w:rPr>
          <w:rFonts w:ascii="Sakkal Majalla" w:hAnsi="Sakkal Majalla" w:cs="Sakkal Majalla"/>
          <w:sz w:val="32"/>
          <w:szCs w:val="32"/>
        </w:rPr>
        <w:t>astrophysics</w:t>
      </w:r>
      <w:r w:rsidRPr="001C23D9">
        <w:rPr>
          <w:rFonts w:ascii="Sakkal Majalla" w:hAnsi="Sakkal Majalla" w:cs="Sakkal Majalla"/>
          <w:sz w:val="32"/>
          <w:szCs w:val="32"/>
          <w:rtl/>
        </w:rPr>
        <w:t xml:space="preserve"> والفيزياء الحيوية </w:t>
      </w:r>
      <w:r w:rsidRPr="001C23D9">
        <w:rPr>
          <w:rFonts w:ascii="Sakkal Majalla" w:hAnsi="Sakkal Majalla" w:cs="Sakkal Majalla"/>
          <w:sz w:val="32"/>
          <w:szCs w:val="32"/>
        </w:rPr>
        <w:t>biophysics</w:t>
      </w:r>
      <w:r w:rsidRPr="001C23D9">
        <w:rPr>
          <w:rFonts w:ascii="Sakkal Majalla" w:hAnsi="Sakkal Majalla" w:cs="Sakkal Majalla"/>
          <w:sz w:val="32"/>
          <w:szCs w:val="32"/>
          <w:rtl/>
        </w:rPr>
        <w:t xml:space="preserve"> والجيوفيزياء </w:t>
      </w:r>
      <w:r w:rsidRPr="001C23D9">
        <w:rPr>
          <w:rFonts w:ascii="Sakkal Majalla" w:hAnsi="Sakkal Majalla" w:cs="Sakkal Majalla"/>
          <w:sz w:val="32"/>
          <w:szCs w:val="32"/>
        </w:rPr>
        <w:t>geophysics</w:t>
      </w:r>
      <w:r w:rsidRPr="001C23D9">
        <w:rPr>
          <w:rFonts w:ascii="Sakkal Majalla" w:hAnsi="Sakkal Majalla" w:cs="Sakkal Majalla"/>
          <w:sz w:val="32"/>
          <w:szCs w:val="32"/>
          <w:rtl/>
        </w:rPr>
        <w:t xml:space="preserve"> وغيرها من الفروع العلمية.</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معظم الفيزيائيين اليوم يكونون متخصصين في مجالين متكاملين وهما الفيزياء النظرية أو الفيزياء التجريبية، وتهتم الأولى بصياغة النظريات </w:t>
      </w:r>
      <w:proofErr w:type="spellStart"/>
      <w:r w:rsidRPr="001C23D9">
        <w:rPr>
          <w:rFonts w:ascii="Sakkal Majalla" w:hAnsi="Sakkal Majalla" w:cs="Sakkal Majalla"/>
          <w:sz w:val="32"/>
          <w:szCs w:val="32"/>
          <w:rtl/>
        </w:rPr>
        <w:t>بإعتماد</w:t>
      </w:r>
      <w:proofErr w:type="spellEnd"/>
      <w:r w:rsidRPr="001C23D9">
        <w:rPr>
          <w:rFonts w:ascii="Sakkal Majalla" w:hAnsi="Sakkal Majalla" w:cs="Sakkal Majalla"/>
          <w:sz w:val="32"/>
          <w:szCs w:val="32"/>
          <w:rtl/>
        </w:rPr>
        <w:t xml:space="preserve"> نماذج رياضية، فيما تهتم الثانية بإجراء الاختبارات على تلك النظريات، بالإضافة إلى </w:t>
      </w:r>
      <w:proofErr w:type="spellStart"/>
      <w:r w:rsidRPr="001C23D9">
        <w:rPr>
          <w:rFonts w:ascii="Sakkal Majalla" w:hAnsi="Sakkal Majalla" w:cs="Sakkal Majalla"/>
          <w:sz w:val="32"/>
          <w:szCs w:val="32"/>
          <w:rtl/>
        </w:rPr>
        <w:t>إكتشاف</w:t>
      </w:r>
      <w:proofErr w:type="spellEnd"/>
      <w:r w:rsidRPr="001C23D9">
        <w:rPr>
          <w:rFonts w:ascii="Sakkal Majalla" w:hAnsi="Sakkal Majalla" w:cs="Sakkal Majalla"/>
          <w:sz w:val="32"/>
          <w:szCs w:val="32"/>
          <w:rtl/>
        </w:rPr>
        <w:t xml:space="preserve"> ظواهر طبيعية جديدة. وبالرغم من الكم الهائل من الاكتشافات المهمّة التي حققتها الفيزياء في القرون الأربعة الماضية، إلا أن العديد من المسائل لا تزال بدون حلول إلى حد الآن [4]، كما أن هناك مجالات نظرية وتطبيقية تشهد نشاطاً وأبحاثاً مكثّفة.</w:t>
      </w:r>
    </w:p>
    <w:p w:rsidR="001C23D9" w:rsidRPr="001C23D9" w:rsidRDefault="001C23D9" w:rsidP="001C23D9">
      <w:pPr>
        <w:jc w:val="lowKashida"/>
        <w:rPr>
          <w:rFonts w:ascii="Sakkal Majalla" w:hAnsi="Sakkal Majalla" w:cs="Sakkal Majalla"/>
          <w:b/>
          <w:bCs/>
          <w:sz w:val="40"/>
          <w:szCs w:val="40"/>
          <w:rtl/>
        </w:rPr>
      </w:pPr>
      <w:r w:rsidRPr="001C23D9">
        <w:rPr>
          <w:rFonts w:ascii="Sakkal Majalla" w:hAnsi="Sakkal Majalla" w:cs="Sakkal Majalla"/>
          <w:b/>
          <w:bCs/>
          <w:sz w:val="40"/>
          <w:szCs w:val="40"/>
          <w:rtl/>
        </w:rPr>
        <w:t>التاريخ</w:t>
      </w:r>
    </w:p>
    <w:p w:rsidR="001C23D9" w:rsidRPr="001C23D9" w:rsidRDefault="001C23D9" w:rsidP="001C23D9">
      <w:pPr>
        <w:jc w:val="lowKashida"/>
        <w:rPr>
          <w:rFonts w:ascii="Sakkal Majalla" w:hAnsi="Sakkal Majalla" w:cs="Sakkal Majalla"/>
          <w:b/>
          <w:bCs/>
          <w:sz w:val="36"/>
          <w:szCs w:val="36"/>
          <w:rtl/>
        </w:rPr>
      </w:pPr>
      <w:r w:rsidRPr="001C23D9">
        <w:rPr>
          <w:rFonts w:ascii="Sakkal Majalla" w:hAnsi="Sakkal Majalla" w:cs="Sakkal Majalla"/>
          <w:b/>
          <w:bCs/>
          <w:sz w:val="36"/>
          <w:szCs w:val="36"/>
          <w:rtl/>
        </w:rPr>
        <w:t>الفيزياء عند العرب</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لحسن حظ العالم، فإن </w:t>
      </w:r>
      <w:proofErr w:type="spellStart"/>
      <w:r w:rsidRPr="001C23D9">
        <w:rPr>
          <w:rFonts w:ascii="Sakkal Majalla" w:hAnsi="Sakkal Majalla" w:cs="Sakkal Majalla"/>
          <w:sz w:val="32"/>
          <w:szCs w:val="32"/>
          <w:rtl/>
        </w:rPr>
        <w:t>مميراث</w:t>
      </w:r>
      <w:proofErr w:type="spellEnd"/>
      <w:r w:rsidRPr="001C23D9">
        <w:rPr>
          <w:rFonts w:ascii="Sakkal Majalla" w:hAnsi="Sakkal Majalla" w:cs="Sakkal Majalla"/>
          <w:sz w:val="32"/>
          <w:szCs w:val="32"/>
          <w:rtl/>
        </w:rPr>
        <w:t xml:space="preserve"> الفلاسفة اليونان انفذ من الضياع بل وأثري ونقح وبإضافات وتصحيحات على ما جاء في التراث </w:t>
      </w:r>
      <w:proofErr w:type="spellStart"/>
      <w:r w:rsidRPr="001C23D9">
        <w:rPr>
          <w:rFonts w:ascii="Sakkal Majalla" w:hAnsi="Sakkal Majalla" w:cs="Sakkal Majalla"/>
          <w:sz w:val="32"/>
          <w:szCs w:val="32"/>
          <w:rtl/>
        </w:rPr>
        <w:t>الإغريقي.وأن</w:t>
      </w:r>
      <w:proofErr w:type="spellEnd"/>
      <w:r w:rsidRPr="001C23D9">
        <w:rPr>
          <w:rFonts w:ascii="Sakkal Majalla" w:hAnsi="Sakkal Majalla" w:cs="Sakkal Majalla"/>
          <w:sz w:val="32"/>
          <w:szCs w:val="32"/>
          <w:rtl/>
        </w:rPr>
        <w:t xml:space="preserve"> عددا من العلماء المسلمين أحاط بمعرفة الأولين من أمثال أرسطو وبطليموس (وغيرهم) إلى اللغة العربية، وعلقوا تعليقات عظيمة عليها</w:t>
      </w:r>
      <w:r>
        <w:rPr>
          <w:rFonts w:ascii="Sakkal Majalla" w:hAnsi="Sakkal Majalla" w:cs="Sakkal Majalla" w:hint="cs"/>
          <w:sz w:val="32"/>
          <w:szCs w:val="32"/>
          <w:rtl/>
        </w:rPr>
        <w:t xml:space="preserve"> </w:t>
      </w:r>
      <w:r w:rsidRPr="001C23D9">
        <w:rPr>
          <w:rFonts w:ascii="Sakkal Majalla" w:hAnsi="Sakkal Majalla" w:cs="Sakkal Majalla"/>
          <w:sz w:val="32"/>
          <w:szCs w:val="32"/>
          <w:rtl/>
        </w:rPr>
        <w:t xml:space="preserve">وقدموا عددا من الابتكارات في مجال علم الفلك، والبصريات، والرياضيات (بما في ذلك استخدام "الأرقام العربية" ، </w:t>
      </w:r>
      <w:proofErr w:type="spellStart"/>
      <w:r w:rsidRPr="001C23D9">
        <w:rPr>
          <w:rFonts w:ascii="Sakkal Majalla" w:hAnsi="Sakkal Majalla" w:cs="Sakkal Majalla"/>
          <w:sz w:val="32"/>
          <w:szCs w:val="32"/>
          <w:rtl/>
        </w:rPr>
        <w:t>كادخال</w:t>
      </w:r>
      <w:proofErr w:type="spellEnd"/>
      <w:r w:rsidRPr="001C23D9">
        <w:rPr>
          <w:rFonts w:ascii="Sakkal Majalla" w:hAnsi="Sakkal Majalla" w:cs="Sakkal Majalla"/>
          <w:sz w:val="32"/>
          <w:szCs w:val="32"/>
          <w:rtl/>
        </w:rPr>
        <w:t xml:space="preserve"> الصفر كمتغير). فعلى سبيل المثال ، </w:t>
      </w:r>
      <w:proofErr w:type="spellStart"/>
      <w:r w:rsidRPr="001C23D9">
        <w:rPr>
          <w:rFonts w:ascii="Sakkal Majalla" w:hAnsi="Sakkal Majalla" w:cs="Sakkal Majalla"/>
          <w:sz w:val="32"/>
          <w:szCs w:val="32"/>
          <w:rtl/>
        </w:rPr>
        <w:t>آلبتاني</w:t>
      </w:r>
      <w:proofErr w:type="spellEnd"/>
      <w:r w:rsidRPr="001C23D9">
        <w:rPr>
          <w:rFonts w:ascii="Sakkal Majalla" w:hAnsi="Sakkal Majalla" w:cs="Sakkal Majalla"/>
          <w:sz w:val="32"/>
          <w:szCs w:val="32"/>
          <w:rtl/>
        </w:rPr>
        <w:t xml:space="preserve"> (858-929) قدم تحسينات لبطليموس حول مدارات الشمس والقمر ، جمع واكتشف عدد من النجوم وبين مداراتها ، وعمل على ايجاد أدوات فلكية</w:t>
      </w:r>
      <w:r>
        <w:rPr>
          <w:rFonts w:ascii="Sakkal Majalla" w:hAnsi="Sakkal Majalla" w:cs="Sakkal Majalla" w:hint="cs"/>
          <w:sz w:val="32"/>
          <w:szCs w:val="32"/>
          <w:rtl/>
        </w:rPr>
        <w:t xml:space="preserve"> </w:t>
      </w:r>
      <w:r w:rsidRPr="001C23D9">
        <w:rPr>
          <w:rFonts w:ascii="Sakkal Majalla" w:hAnsi="Sakkal Majalla" w:cs="Sakkal Majalla"/>
          <w:sz w:val="32"/>
          <w:szCs w:val="32"/>
          <w:rtl/>
        </w:rPr>
        <w:t xml:space="preserve">جديدة. (ابن باجة ( 1095-1138) وضع بين خطا الأفلاطونية الجديدة اتلي أتى بها الفيلسوف جون </w:t>
      </w:r>
      <w:proofErr w:type="spellStart"/>
      <w:r w:rsidRPr="001C23D9">
        <w:rPr>
          <w:rFonts w:ascii="Sakkal Majalla" w:hAnsi="Sakkal Majalla" w:cs="Sakkal Majalla"/>
          <w:sz w:val="32"/>
          <w:szCs w:val="32"/>
          <w:rtl/>
        </w:rPr>
        <w:t>افلاطونيس</w:t>
      </w:r>
      <w:proofErr w:type="spellEnd"/>
      <w:r w:rsidRPr="001C23D9">
        <w:rPr>
          <w:rFonts w:ascii="Sakkal Majalla" w:hAnsi="Sakkal Majalla" w:cs="Sakkal Majalla"/>
          <w:sz w:val="32"/>
          <w:szCs w:val="32"/>
          <w:rtl/>
        </w:rPr>
        <w:t xml:space="preserve">. القرن السادس م) ، كان يعتقد زمن سقوط كتلة يتناسب مع وزنها. بعد سقوط الاندلس خلال القرن الثاني عشر ، أصبحت العلوم القديمة متاحة مرة أخرى في الغرب اللاتيني. المعلقون العرب مثل ابن رشد (ابن رشد، 1126-1198) وأصبح ذا نفوذ من بين المترجمين لأن ترجته لأرسطو كانت أقرب إلى النصوص الأصلية ومختلفة تماما عن وطأة الكنيسة والترجمات المحرفة والتي ألفها الغرب . تطورت الفيزياء كما نعرفها اليوم، من سلسلة الملاحظات التي جمعتها الحضارات القديمة حول مختلف الظواهر الطّبيعية وخاصة منها الفلكية، والمتعلقة بالتقويم وتقدير الزمن، كحركة الشّمس وأدوار القمر وتشكيلات النجوم. وقد توصل الفلاسفة الإغريقيون إلى </w:t>
      </w:r>
      <w:proofErr w:type="spellStart"/>
      <w:r w:rsidRPr="001C23D9">
        <w:rPr>
          <w:rFonts w:ascii="Sakkal Majalla" w:hAnsi="Sakkal Majalla" w:cs="Sakkal Majalla"/>
          <w:sz w:val="32"/>
          <w:szCs w:val="32"/>
          <w:rtl/>
        </w:rPr>
        <w:t>إستنباط</w:t>
      </w:r>
      <w:proofErr w:type="spellEnd"/>
      <w:r w:rsidRPr="001C23D9">
        <w:rPr>
          <w:rFonts w:ascii="Sakkal Majalla" w:hAnsi="Sakkal Majalla" w:cs="Sakkal Majalla"/>
          <w:sz w:val="32"/>
          <w:szCs w:val="32"/>
          <w:rtl/>
        </w:rPr>
        <w:t xml:space="preserve"> نظريات أولية لتفسير تلك الظواهر، وذلك باتباع منهج منطقي واستدلالي بحت في ما يسمى بالفلسفة الطّبيعية. وكان للحضارة العربية-الإسلامية دور رئيسي في بداية صياغة هذا العلم (الذي كان يعرف بالطبيعيات)، خاصة مع </w:t>
      </w:r>
      <w:proofErr w:type="spellStart"/>
      <w:r w:rsidRPr="001C23D9">
        <w:rPr>
          <w:rFonts w:ascii="Sakkal Majalla" w:hAnsi="Sakkal Majalla" w:cs="Sakkal Majalla"/>
          <w:sz w:val="32"/>
          <w:szCs w:val="32"/>
          <w:rtl/>
        </w:rPr>
        <w:t>إسهمات</w:t>
      </w:r>
      <w:proofErr w:type="spellEnd"/>
      <w:r w:rsidRPr="001C23D9">
        <w:rPr>
          <w:rFonts w:ascii="Sakkal Majalla" w:hAnsi="Sakkal Majalla" w:cs="Sakkal Majalla"/>
          <w:sz w:val="32"/>
          <w:szCs w:val="32"/>
          <w:rtl/>
        </w:rPr>
        <w:t xml:space="preserve"> الحسن بن الهيثم، والذي يعتبر رائد المنهج العلمي في كتابه المناظر، وأبو الريحان البيروني في ما يختص بحركة </w:t>
      </w:r>
      <w:r>
        <w:rPr>
          <w:rFonts w:ascii="Sakkal Majalla" w:hAnsi="Sakkal Majalla" w:cs="Sakkal Majalla"/>
          <w:sz w:val="32"/>
          <w:szCs w:val="32"/>
          <w:rtl/>
        </w:rPr>
        <w:t>الأجسام والأوزان النوعية</w:t>
      </w:r>
      <w:r w:rsidRPr="001C23D9">
        <w:rPr>
          <w:rFonts w:ascii="Sakkal Majalla" w:hAnsi="Sakkal Majalla" w:cs="Sakkal Majalla"/>
          <w:sz w:val="32"/>
          <w:szCs w:val="32"/>
          <w:rtl/>
        </w:rPr>
        <w:t>.</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فالمسلمين الذين قدَّموا إسهامات قيِّمة في الضوء والبصريات، كما كانت لهم إسهامات لا تُنكر في الجبر والحساب، ومن أشهر علمائهم في هذا الميدان الخوارزمي. وكانت لهم أبحاث في الميكانيك وكان يُدْعَى علم الحِيَل، وقد طبقوا معارفهم تلك في صناعة الروافع والموازين وغيرها، إضافة إلى إسهاماتهم في ميدان الفلك فما زالت أسماء عدد من النجوم والأبراج تحمل أسماء عربية.</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وأدى تطور المنهج العلمي، خلال القرن السابع عشر، إلى وضع أسس علم الفيزياء الحديث من قبل فرانسيس بيكون </w:t>
      </w:r>
      <w:proofErr w:type="spellStart"/>
      <w:r w:rsidRPr="001C23D9">
        <w:rPr>
          <w:rFonts w:ascii="Sakkal Majalla" w:hAnsi="Sakkal Majalla" w:cs="Sakkal Majalla"/>
          <w:sz w:val="32"/>
          <w:szCs w:val="32"/>
          <w:rtl/>
        </w:rPr>
        <w:t>وگاليليو</w:t>
      </w:r>
      <w:proofErr w:type="spellEnd"/>
      <w:r w:rsidRPr="001C23D9">
        <w:rPr>
          <w:rFonts w:ascii="Sakkal Majalla" w:hAnsi="Sakkal Majalla" w:cs="Sakkal Majalla"/>
          <w:sz w:val="32"/>
          <w:szCs w:val="32"/>
          <w:rtl/>
        </w:rPr>
        <w:t xml:space="preserve"> </w:t>
      </w:r>
      <w:proofErr w:type="spellStart"/>
      <w:r w:rsidRPr="001C23D9">
        <w:rPr>
          <w:rFonts w:ascii="Sakkal Majalla" w:hAnsi="Sakkal Majalla" w:cs="Sakkal Majalla"/>
          <w:sz w:val="32"/>
          <w:szCs w:val="32"/>
          <w:rtl/>
        </w:rPr>
        <w:t>گاليلي</w:t>
      </w:r>
      <w:proofErr w:type="spellEnd"/>
      <w:r w:rsidRPr="001C23D9">
        <w:rPr>
          <w:rFonts w:ascii="Sakkal Majalla" w:hAnsi="Sakkal Majalla" w:cs="Sakkal Majalla"/>
          <w:sz w:val="32"/>
          <w:szCs w:val="32"/>
          <w:rtl/>
        </w:rPr>
        <w:t xml:space="preserve"> وإسحاق نيوتن وفصله نهائيا عن الفلسفة. وقد تمكن هذا الأخير من تشكيل المبادئ الأساسية للميكانيكا الكلاسيكية، وهي تصف إلى حد الآن وبشكل جيد قوانين الحركة والقوى والطاقة، على مستوى حياتنا اليومية. وقد تحقق ذلك بفضل </w:t>
      </w:r>
      <w:proofErr w:type="spellStart"/>
      <w:r w:rsidRPr="001C23D9">
        <w:rPr>
          <w:rFonts w:ascii="Sakkal Majalla" w:hAnsi="Sakkal Majalla" w:cs="Sakkal Majalla"/>
          <w:sz w:val="32"/>
          <w:szCs w:val="32"/>
          <w:rtl/>
        </w:rPr>
        <w:t>إكتشافه</w:t>
      </w:r>
      <w:proofErr w:type="spellEnd"/>
      <w:r w:rsidRPr="001C23D9">
        <w:rPr>
          <w:rFonts w:ascii="Sakkal Majalla" w:hAnsi="Sakkal Majalla" w:cs="Sakkal Majalla"/>
          <w:sz w:val="32"/>
          <w:szCs w:val="32"/>
          <w:rtl/>
        </w:rPr>
        <w:t xml:space="preserve">، مع </w:t>
      </w:r>
      <w:proofErr w:type="spellStart"/>
      <w:r w:rsidRPr="001C23D9">
        <w:rPr>
          <w:rFonts w:ascii="Sakkal Majalla" w:hAnsi="Sakkal Majalla" w:cs="Sakkal Majalla"/>
          <w:sz w:val="32"/>
          <w:szCs w:val="32"/>
          <w:rtl/>
        </w:rPr>
        <w:t>گوتفريد</w:t>
      </w:r>
      <w:proofErr w:type="spellEnd"/>
      <w:r w:rsidRPr="001C23D9">
        <w:rPr>
          <w:rFonts w:ascii="Sakkal Majalla" w:hAnsi="Sakkal Majalla" w:cs="Sakkal Majalla"/>
          <w:sz w:val="32"/>
          <w:szCs w:val="32"/>
          <w:rtl/>
        </w:rPr>
        <w:t xml:space="preserve"> </w:t>
      </w:r>
      <w:proofErr w:type="spellStart"/>
      <w:r w:rsidRPr="001C23D9">
        <w:rPr>
          <w:rFonts w:ascii="Sakkal Majalla" w:hAnsi="Sakkal Majalla" w:cs="Sakkal Majalla"/>
          <w:sz w:val="32"/>
          <w:szCs w:val="32"/>
          <w:rtl/>
        </w:rPr>
        <w:t>لايبنتس</w:t>
      </w:r>
      <w:proofErr w:type="spellEnd"/>
      <w:r w:rsidRPr="001C23D9">
        <w:rPr>
          <w:rFonts w:ascii="Sakkal Majalla" w:hAnsi="Sakkal Majalla" w:cs="Sakkal Majalla"/>
          <w:sz w:val="32"/>
          <w:szCs w:val="32"/>
          <w:rtl/>
        </w:rPr>
        <w:t>، لأحد أهم أدوات الفيزياء الرياضية وهو الحساب التفاضلي.</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وفي القرن الثامن عشر، أثناء الثورة الصناعية، تطورت مفاهيم نقل الحرارة، وتبادل الطاقة، وعمل المحركات، وانتشرت مبادئ ما يعرف بالديناميكا الحرارية والميكانيكا الإحصائية.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أما في القرن التاسع عشر، فاكتشفت القوانين الأساسية للكهرومغناطيسية والطّبيعة الموجية للضوء، وكذلك بنية المادة الذّرية وقوانين الإشعاع.</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ومع بدايات القرن العشرين، ظهرت صياغات نظرية جديدة أمام عجز الميكانيكا الكلاسيكية في تفسير بعض جوانب الضوء وديناميكا الجسيمات الذرية. وتوصل ألبرت أينشتاين إلى وضع نظرية النسبية الخاصة التي تصف الأجسام المتحركة بسرعة تقارب سرعة الضوء وتأثيرات ذلك على المفاهيم البديهية للمكان والزمن، وبعد ذلك لنظرية النسبية العامة، التي تصف طبيعة قوة الجاذبية وعلاقتها بهندسة الزمكان.</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وفي جانب آخر </w:t>
      </w:r>
      <w:proofErr w:type="spellStart"/>
      <w:r w:rsidRPr="001C23D9">
        <w:rPr>
          <w:rFonts w:ascii="Sakkal Majalla" w:hAnsi="Sakkal Majalla" w:cs="Sakkal Majalla"/>
          <w:sz w:val="32"/>
          <w:szCs w:val="32"/>
          <w:rtl/>
        </w:rPr>
        <w:t>إستطاعت</w:t>
      </w:r>
      <w:proofErr w:type="spellEnd"/>
      <w:r w:rsidRPr="001C23D9">
        <w:rPr>
          <w:rFonts w:ascii="Sakkal Majalla" w:hAnsi="Sakkal Majalla" w:cs="Sakkal Majalla"/>
          <w:sz w:val="32"/>
          <w:szCs w:val="32"/>
          <w:rtl/>
        </w:rPr>
        <w:t xml:space="preserve"> الميكانيكا الكمومية وصف </w:t>
      </w:r>
      <w:proofErr w:type="spellStart"/>
      <w:r w:rsidRPr="001C23D9">
        <w:rPr>
          <w:rFonts w:ascii="Sakkal Majalla" w:hAnsi="Sakkal Majalla" w:cs="Sakkal Majalla"/>
          <w:sz w:val="32"/>
          <w:szCs w:val="32"/>
          <w:rtl/>
        </w:rPr>
        <w:t>سلوكات</w:t>
      </w:r>
      <w:proofErr w:type="spellEnd"/>
      <w:r w:rsidRPr="001C23D9">
        <w:rPr>
          <w:rFonts w:ascii="Sakkal Majalla" w:hAnsi="Sakkal Majalla" w:cs="Sakkal Majalla"/>
          <w:sz w:val="32"/>
          <w:szCs w:val="32"/>
          <w:rtl/>
        </w:rPr>
        <w:t xml:space="preserve"> الجسيمات الأولية والذرات والجزيئات، وفي هذا المقياس تختلف القوانين الفيزيائية عن تلك التي تخضع لها</w:t>
      </w:r>
      <w:r>
        <w:rPr>
          <w:rFonts w:ascii="Sakkal Majalla" w:hAnsi="Sakkal Majalla" w:cs="Sakkal Majalla"/>
          <w:sz w:val="32"/>
          <w:szCs w:val="32"/>
          <w:rtl/>
        </w:rPr>
        <w:t xml:space="preserve"> الأجسام ذات الأحجام العادية </w:t>
      </w:r>
      <w:r w:rsidRPr="001C23D9">
        <w:rPr>
          <w:rFonts w:ascii="Sakkal Majalla" w:hAnsi="Sakkal Majalla" w:cs="Sakkal Majalla"/>
          <w:sz w:val="32"/>
          <w:szCs w:val="32"/>
          <w:rtl/>
        </w:rPr>
        <w:t>.</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b/>
          <w:bCs/>
          <w:sz w:val="36"/>
          <w:szCs w:val="36"/>
          <w:rtl/>
        </w:rPr>
      </w:pPr>
      <w:r w:rsidRPr="001C23D9">
        <w:rPr>
          <w:rFonts w:ascii="Sakkal Majalla" w:hAnsi="Sakkal Majalla" w:cs="Sakkal Majalla"/>
          <w:b/>
          <w:bCs/>
          <w:sz w:val="36"/>
          <w:szCs w:val="36"/>
          <w:rtl/>
        </w:rPr>
        <w:t>النظريات الأساسية</w:t>
      </w:r>
    </w:p>
    <w:p w:rsidR="001C23D9" w:rsidRPr="001C23D9" w:rsidRDefault="001C23D9" w:rsidP="001C23D9">
      <w:pPr>
        <w:jc w:val="lowKashida"/>
        <w:rPr>
          <w:rFonts w:ascii="Sakkal Majalla" w:hAnsi="Sakkal Majalla" w:cs="Sakkal Majalla"/>
          <w:b/>
          <w:bCs/>
          <w:sz w:val="36"/>
          <w:szCs w:val="36"/>
          <w:rtl/>
        </w:rPr>
      </w:pPr>
      <w:r w:rsidRPr="001C23D9">
        <w:rPr>
          <w:rFonts w:ascii="Sakkal Majalla" w:hAnsi="Sakkal Majalla" w:cs="Sakkal Majalla"/>
          <w:b/>
          <w:bCs/>
          <w:sz w:val="36"/>
          <w:szCs w:val="36"/>
          <w:rtl/>
        </w:rPr>
        <w:t>الميكانيكا الكلاسيكية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تصف الميكانيكا الكلاسيكية القوى التي تؤثر على حالة الأجسام المادية وحركتها. وغالبا ما يشار إليها </w:t>
      </w:r>
      <w:proofErr w:type="spellStart"/>
      <w:r w:rsidRPr="001C23D9">
        <w:rPr>
          <w:rFonts w:ascii="Sakkal Majalla" w:hAnsi="Sakkal Majalla" w:cs="Sakkal Majalla"/>
          <w:sz w:val="32"/>
          <w:szCs w:val="32"/>
          <w:rtl/>
        </w:rPr>
        <w:t>بإسم</w:t>
      </w:r>
      <w:proofErr w:type="spellEnd"/>
      <w:r w:rsidRPr="001C23D9">
        <w:rPr>
          <w:rFonts w:ascii="Sakkal Majalla" w:hAnsi="Sakkal Majalla" w:cs="Sakkal Majalla"/>
          <w:sz w:val="32"/>
          <w:szCs w:val="32"/>
          <w:rtl/>
        </w:rPr>
        <w:t xml:space="preserve"> "المِيكانيكا </w:t>
      </w:r>
      <w:proofErr w:type="spellStart"/>
      <w:r w:rsidRPr="001C23D9">
        <w:rPr>
          <w:rFonts w:ascii="Sakkal Majalla" w:hAnsi="Sakkal Majalla" w:cs="Sakkal Majalla"/>
          <w:sz w:val="32"/>
          <w:szCs w:val="32"/>
          <w:rtl/>
        </w:rPr>
        <w:t>النيُوتُنية</w:t>
      </w:r>
      <w:proofErr w:type="spellEnd"/>
      <w:r w:rsidRPr="001C23D9">
        <w:rPr>
          <w:rFonts w:ascii="Sakkal Majalla" w:hAnsi="Sakkal Majalla" w:cs="Sakkal Majalla"/>
          <w:sz w:val="32"/>
          <w:szCs w:val="32"/>
          <w:rtl/>
        </w:rPr>
        <w:t>" نسبة إلى إسحاق نيوتن وقوانينه في الحركة. تتفرع الميكانيكا الكلاسيكية إلى؛ علم السكون أو "</w:t>
      </w:r>
      <w:proofErr w:type="spellStart"/>
      <w:r w:rsidRPr="001C23D9">
        <w:rPr>
          <w:rFonts w:ascii="Sakkal Majalla" w:hAnsi="Sakkal Majalla" w:cs="Sakkal Majalla"/>
          <w:sz w:val="32"/>
          <w:szCs w:val="32"/>
          <w:rtl/>
        </w:rPr>
        <w:t>الإستاتيكا</w:t>
      </w:r>
      <w:proofErr w:type="spellEnd"/>
      <w:r w:rsidRPr="001C23D9">
        <w:rPr>
          <w:rFonts w:ascii="Sakkal Majalla" w:hAnsi="Sakkal Majalla" w:cs="Sakkal Majalla"/>
          <w:sz w:val="32"/>
          <w:szCs w:val="32"/>
          <w:rtl/>
        </w:rPr>
        <w:t>" وهو يصف الأجسام ساكنة وشروط توازنها، وعلم الحركة أو "</w:t>
      </w:r>
      <w:proofErr w:type="spellStart"/>
      <w:r w:rsidRPr="001C23D9">
        <w:rPr>
          <w:rFonts w:ascii="Sakkal Majalla" w:hAnsi="Sakkal Majalla" w:cs="Sakkal Majalla"/>
          <w:sz w:val="32"/>
          <w:szCs w:val="32"/>
          <w:rtl/>
        </w:rPr>
        <w:t>الكينماتيكا</w:t>
      </w:r>
      <w:proofErr w:type="spellEnd"/>
      <w:r w:rsidRPr="001C23D9">
        <w:rPr>
          <w:rFonts w:ascii="Sakkal Majalla" w:hAnsi="Sakkal Majalla" w:cs="Sakkal Majalla"/>
          <w:sz w:val="32"/>
          <w:szCs w:val="32"/>
          <w:rtl/>
        </w:rPr>
        <w:t xml:space="preserve">" وهو يهتم بوصف حركة الأجسام دون النظر إلى مسبباتها، وعلم التحريك أو "الديناميكا" الذي يدرس حركة الأجسام وماهية القوى المسببة لها. تقوم الميكانيكا الكلاسيكية بشكل أولي على </w:t>
      </w:r>
      <w:proofErr w:type="spellStart"/>
      <w:r w:rsidRPr="001C23D9">
        <w:rPr>
          <w:rFonts w:ascii="Sakkal Majalla" w:hAnsi="Sakkal Majalla" w:cs="Sakkal Majalla"/>
          <w:sz w:val="32"/>
          <w:szCs w:val="32"/>
          <w:rtl/>
        </w:rPr>
        <w:t>إفتراض</w:t>
      </w:r>
      <w:proofErr w:type="spellEnd"/>
      <w:r w:rsidRPr="001C23D9">
        <w:rPr>
          <w:rFonts w:ascii="Sakkal Majalla" w:hAnsi="Sakkal Majalla" w:cs="Sakkal Majalla"/>
          <w:sz w:val="32"/>
          <w:szCs w:val="32"/>
          <w:rtl/>
        </w:rPr>
        <w:t xml:space="preserve"> أن الجسم المادي المراد دراسته يكون صلبًا وفي شكل نقطة [7]. وتتولى على صعيد آخر، الميكانيكا الاستمرارية وصف المادة المتصلة والمستمرة مثل الأجسام الصلبة والسائلة والغازية، وهي تنقسم بدورها إلى قسمين؛ ميكانيكا المواد الصلبة وميكانيكا الموائع. وتدرس ميكانيكا المواد الصلبة سلوك هذه الأجسام أمام عوامل عديدة مثل الضغط وتغير درجة الحرارة والتذبذب الخ. فيما تدرس ميكانيكا الموائع فيزيائية السوائل والغازات، وهي تتناول مواضيع كثيرة منها توازن السوائل في </w:t>
      </w:r>
      <w:proofErr w:type="spellStart"/>
      <w:r w:rsidRPr="001C23D9">
        <w:rPr>
          <w:rFonts w:ascii="Sakkal Majalla" w:hAnsi="Sakkal Majalla" w:cs="Sakkal Majalla"/>
          <w:sz w:val="32"/>
          <w:szCs w:val="32"/>
          <w:rtl/>
        </w:rPr>
        <w:t>الهيدروستاتيكا</w:t>
      </w:r>
      <w:proofErr w:type="spellEnd"/>
      <w:r w:rsidRPr="001C23D9">
        <w:rPr>
          <w:rFonts w:ascii="Sakkal Majalla" w:hAnsi="Sakkal Majalla" w:cs="Sakkal Majalla"/>
          <w:sz w:val="32"/>
          <w:szCs w:val="32"/>
          <w:rtl/>
        </w:rPr>
        <w:t xml:space="preserve">، وتدفقها في </w:t>
      </w:r>
      <w:proofErr w:type="spellStart"/>
      <w:r w:rsidRPr="001C23D9">
        <w:rPr>
          <w:rFonts w:ascii="Sakkal Majalla" w:hAnsi="Sakkal Majalla" w:cs="Sakkal Majalla"/>
          <w:sz w:val="32"/>
          <w:szCs w:val="32"/>
          <w:rtl/>
        </w:rPr>
        <w:t>الهيدروديناميكا</w:t>
      </w:r>
      <w:proofErr w:type="spellEnd"/>
      <w:r w:rsidRPr="001C23D9">
        <w:rPr>
          <w:rFonts w:ascii="Sakkal Majalla" w:hAnsi="Sakkal Majalla" w:cs="Sakkal Majalla"/>
          <w:sz w:val="32"/>
          <w:szCs w:val="32"/>
          <w:rtl/>
        </w:rPr>
        <w:t>، وحركة الغازات وانتشارها إلى جانب تأثيرها على السطوح والأجسام المتحركة في الديناميكا الهوائية.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أحد المفاهيم الهامة في الميكانيكا الكلاسيكية هي مبادئ حفظ زخم الحركة والطاقة، وقد دفع هذا الأمر إلى إعادة الصياغة الرياضية لقوانين نيوتن للحركة في ميكانيكا </w:t>
      </w:r>
      <w:proofErr w:type="spellStart"/>
      <w:r w:rsidRPr="001C23D9">
        <w:rPr>
          <w:rFonts w:ascii="Sakkal Majalla" w:hAnsi="Sakkal Majalla" w:cs="Sakkal Majalla"/>
          <w:sz w:val="32"/>
          <w:szCs w:val="32"/>
          <w:rtl/>
        </w:rPr>
        <w:t>لاجرانج</w:t>
      </w:r>
      <w:proofErr w:type="spellEnd"/>
      <w:r w:rsidRPr="001C23D9">
        <w:rPr>
          <w:rFonts w:ascii="Sakkal Majalla" w:hAnsi="Sakkal Majalla" w:cs="Sakkal Majalla"/>
          <w:sz w:val="32"/>
          <w:szCs w:val="32"/>
          <w:rtl/>
        </w:rPr>
        <w:t xml:space="preserve"> وميكانيكا هاملتون </w:t>
      </w:r>
      <w:proofErr w:type="spellStart"/>
      <w:r w:rsidRPr="001C23D9">
        <w:rPr>
          <w:rFonts w:ascii="Sakkal Majalla" w:hAnsi="Sakkal Majalla" w:cs="Sakkal Majalla"/>
          <w:sz w:val="32"/>
          <w:szCs w:val="32"/>
          <w:rtl/>
        </w:rPr>
        <w:t>بإعتماد</w:t>
      </w:r>
      <w:proofErr w:type="spellEnd"/>
      <w:r w:rsidRPr="001C23D9">
        <w:rPr>
          <w:rFonts w:ascii="Sakkal Majalla" w:hAnsi="Sakkal Majalla" w:cs="Sakkal Majalla"/>
          <w:sz w:val="32"/>
          <w:szCs w:val="32"/>
          <w:rtl/>
        </w:rPr>
        <w:t xml:space="preserve"> هذه المبدئ. وتقف الصياغتان ميكانيكا في وصف سلوك الأجسام على نفس المقدار من الدقة، ولكن بطريقة مستقلة عن منظومة القوى المسلطة عليها والتي تكون بعض الأحيان غير عملية في تشكيل معادلات الحركة.</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تعطينا الميكانيكا الكلاسيكية نتائج </w:t>
      </w:r>
      <w:proofErr w:type="spellStart"/>
      <w:r w:rsidRPr="001C23D9">
        <w:rPr>
          <w:rFonts w:ascii="Sakkal Majalla" w:hAnsi="Sakkal Majalla" w:cs="Sakkal Majalla"/>
          <w:sz w:val="32"/>
          <w:szCs w:val="32"/>
          <w:rtl/>
        </w:rPr>
        <w:t>وتنبوات</w:t>
      </w:r>
      <w:proofErr w:type="spellEnd"/>
      <w:r w:rsidRPr="001C23D9">
        <w:rPr>
          <w:rFonts w:ascii="Sakkal Majalla" w:hAnsi="Sakkal Majalla" w:cs="Sakkal Majalla"/>
          <w:sz w:val="32"/>
          <w:szCs w:val="32"/>
          <w:rtl/>
        </w:rPr>
        <w:t xml:space="preserve"> رقمية ذات دقة عالية، تتماشى مع المشاهدة، وذلك بنسبة لأنظمة ذات أبعاد عادية [6] وضمن مجال سرعات تقل بكثير عن سرعة الضوء. أما عندما تكون الأجسام موضع الدراسة جسيمات أولية أو أن سرعتها عالية، تكاد تقارب من سرعة الضوء، فهنا تحل محل الميكانيكا الكلاسيكية تباعا الميكانيكا الكمومية والميكانيكا النسبية. ومع ذلك تجد الميكانيكا الكلاسيكية مجالا لتطبيقها في وصف سلوك أنظمة دقيقة، فعلى سبيل المثال في النظرية الحركية للغازات تسري القوانين التي تحكم حركة أجسام ذات حجم العادي على الجزيئات المكونة للغازات و هو ما يُمَكن من </w:t>
      </w:r>
      <w:proofErr w:type="spellStart"/>
      <w:r w:rsidRPr="001C23D9">
        <w:rPr>
          <w:rFonts w:ascii="Sakkal Majalla" w:hAnsi="Sakkal Majalla" w:cs="Sakkal Majalla"/>
          <w:sz w:val="32"/>
          <w:szCs w:val="32"/>
          <w:rtl/>
        </w:rPr>
        <w:t>إستنتاج</w:t>
      </w:r>
      <w:proofErr w:type="spellEnd"/>
      <w:r w:rsidRPr="001C23D9">
        <w:rPr>
          <w:rFonts w:ascii="Sakkal Majalla" w:hAnsi="Sakkal Majalla" w:cs="Sakkal Majalla"/>
          <w:sz w:val="32"/>
          <w:szCs w:val="32"/>
          <w:rtl/>
        </w:rPr>
        <w:t xml:space="preserve"> خصائص </w:t>
      </w:r>
      <w:proofErr w:type="spellStart"/>
      <w:r w:rsidRPr="001C23D9">
        <w:rPr>
          <w:rFonts w:ascii="Sakkal Majalla" w:hAnsi="Sakkal Majalla" w:cs="Sakkal Majalla"/>
          <w:sz w:val="32"/>
          <w:szCs w:val="32"/>
          <w:rtl/>
        </w:rPr>
        <w:t>عيانية</w:t>
      </w:r>
      <w:proofErr w:type="spellEnd"/>
      <w:r w:rsidRPr="001C23D9">
        <w:rPr>
          <w:rFonts w:ascii="Sakkal Majalla" w:hAnsi="Sakkal Majalla" w:cs="Sakkal Majalla"/>
          <w:sz w:val="32"/>
          <w:szCs w:val="32"/>
          <w:rtl/>
        </w:rPr>
        <w:t xml:space="preserve"> مثل درجة الحرارة والضغط والحجم. وفي أنظمة عالية التعقيد يمكن فيها لتغييرات طفيفة أن تنتج آثارًا كبيرة (مثل الغلاف الجوي أو مسألة الأجسام الثلاثة) تصير قدرة معادلات الميكانيكا الكلاسيكية على </w:t>
      </w:r>
      <w:proofErr w:type="spellStart"/>
      <w:r w:rsidRPr="001C23D9">
        <w:rPr>
          <w:rFonts w:ascii="Sakkal Majalla" w:hAnsi="Sakkal Majalla" w:cs="Sakkal Majalla"/>
          <w:sz w:val="32"/>
          <w:szCs w:val="32"/>
          <w:rtl/>
        </w:rPr>
        <w:t>التنبئ</w:t>
      </w:r>
      <w:proofErr w:type="spellEnd"/>
      <w:r w:rsidRPr="001C23D9">
        <w:rPr>
          <w:rFonts w:ascii="Sakkal Majalla" w:hAnsi="Sakkal Majalla" w:cs="Sakkal Majalla"/>
          <w:sz w:val="32"/>
          <w:szCs w:val="32"/>
          <w:rtl/>
        </w:rPr>
        <w:t xml:space="preserve"> محدودة. وتختص بدراسة هذه الأنظمة، التي توصف بأنها </w:t>
      </w:r>
      <w:proofErr w:type="spellStart"/>
      <w:r w:rsidRPr="001C23D9">
        <w:rPr>
          <w:rFonts w:ascii="Sakkal Majalla" w:hAnsi="Sakkal Majalla" w:cs="Sakkal Majalla"/>
          <w:sz w:val="32"/>
          <w:szCs w:val="32"/>
          <w:rtl/>
        </w:rPr>
        <w:t>لاخطية</w:t>
      </w:r>
      <w:proofErr w:type="spellEnd"/>
      <w:r w:rsidRPr="001C23D9">
        <w:rPr>
          <w:rFonts w:ascii="Sakkal Majalla" w:hAnsi="Sakkal Majalla" w:cs="Sakkal Majalla"/>
          <w:sz w:val="32"/>
          <w:szCs w:val="32"/>
          <w:rtl/>
        </w:rPr>
        <w:t>، نظرية الشواش.</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أوجدت قوانين الميكانيكا الكلاسيكية نظرة موحدة و شاملة لظواهر طبيعية قد تبدو ظاهريًا غير متصلة، مثل وقوع تفاحة من غصن شجرة أو دوران القمر حول الأرض. فعلى سبيل المثال؛ قوانين كيبلر لحركة الكواكب، أو السرعة التي يجب أن يبلغها صاروخ للتحرر من حقل الجاذبية الأرضية (سرعة الإفلات)، يمكن </w:t>
      </w:r>
      <w:proofErr w:type="spellStart"/>
      <w:r w:rsidRPr="001C23D9">
        <w:rPr>
          <w:rFonts w:ascii="Sakkal Majalla" w:hAnsi="Sakkal Majalla" w:cs="Sakkal Majalla"/>
          <w:sz w:val="32"/>
          <w:szCs w:val="32"/>
          <w:rtl/>
        </w:rPr>
        <w:t>إستنتاجهما</w:t>
      </w:r>
      <w:proofErr w:type="spellEnd"/>
      <w:r w:rsidRPr="001C23D9">
        <w:rPr>
          <w:rFonts w:ascii="Sakkal Majalla" w:hAnsi="Sakkal Majalla" w:cs="Sakkal Majalla"/>
          <w:sz w:val="32"/>
          <w:szCs w:val="32"/>
          <w:rtl/>
        </w:rPr>
        <w:t xml:space="preserve"> رياضيًا من قانون نيوتن العام للجاذبية. وقد ساهمت هذه الفكرة ومفادها أن التوصل لقوانين كليّة يمكنها وصف الظواهر الكونية على </w:t>
      </w:r>
      <w:proofErr w:type="spellStart"/>
      <w:r w:rsidRPr="001C23D9">
        <w:rPr>
          <w:rFonts w:ascii="Sakkal Majalla" w:hAnsi="Sakkal Majalla" w:cs="Sakkal Majalla"/>
          <w:sz w:val="32"/>
          <w:szCs w:val="32"/>
          <w:rtl/>
        </w:rPr>
        <w:t>إختلافها</w:t>
      </w:r>
      <w:proofErr w:type="spellEnd"/>
      <w:r w:rsidRPr="001C23D9">
        <w:rPr>
          <w:rFonts w:ascii="Sakkal Majalla" w:hAnsi="Sakkal Majalla" w:cs="Sakkal Majalla"/>
          <w:sz w:val="32"/>
          <w:szCs w:val="32"/>
          <w:rtl/>
        </w:rPr>
        <w:t xml:space="preserve"> أمر ممكن، إلى بروز الميكانيكا الكلاسيكية كعنصر هام في الثورة العلمية وذلك خلال القرنين السابع والثامن عشر.</w:t>
      </w:r>
    </w:p>
    <w:p w:rsidR="001C23D9" w:rsidRPr="001C23D9" w:rsidRDefault="001C23D9" w:rsidP="001C23D9">
      <w:pPr>
        <w:jc w:val="lowKashida"/>
        <w:rPr>
          <w:rFonts w:ascii="Sakkal Majalla" w:hAnsi="Sakkal Majalla" w:cs="Sakkal Majalla"/>
          <w:b/>
          <w:bCs/>
          <w:sz w:val="38"/>
          <w:szCs w:val="38"/>
          <w:rtl/>
        </w:rPr>
      </w:pPr>
      <w:r w:rsidRPr="001C23D9">
        <w:rPr>
          <w:rFonts w:ascii="Sakkal Majalla" w:hAnsi="Sakkal Majalla" w:cs="Sakkal Majalla"/>
          <w:b/>
          <w:bCs/>
          <w:sz w:val="38"/>
          <w:szCs w:val="38"/>
          <w:rtl/>
        </w:rPr>
        <w:t>الكهرومغناطيسية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البرق هو تفريغ كهربائي لشحنات ساكنة يحدث بين السحب في ما بينها أو مع الأرض (الصاعقة).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تدرس الكهرومغناطيسية التفاعل الذي يتم بين الجسيمات المشحونة وبين المجالات الكهربائية والمجالات المغناطيسية. ويمكن تقسيم الكهرومغناطيسية إلى؛ كهرباء ساكنة أو "</w:t>
      </w:r>
      <w:proofErr w:type="spellStart"/>
      <w:r w:rsidRPr="001C23D9">
        <w:rPr>
          <w:rFonts w:ascii="Sakkal Majalla" w:hAnsi="Sakkal Majalla" w:cs="Sakkal Majalla"/>
          <w:sz w:val="32"/>
          <w:szCs w:val="32"/>
          <w:rtl/>
        </w:rPr>
        <w:t>إلكتروستاتيكا</w:t>
      </w:r>
      <w:proofErr w:type="spellEnd"/>
      <w:r w:rsidRPr="001C23D9">
        <w:rPr>
          <w:rFonts w:ascii="Sakkal Majalla" w:hAnsi="Sakkal Majalla" w:cs="Sakkal Majalla"/>
          <w:sz w:val="32"/>
          <w:szCs w:val="32"/>
          <w:rtl/>
        </w:rPr>
        <w:t>" وهي تدرس الشحنات والحقول الكهربائية الساكنة، والديناميكا الكهربائية أو "</w:t>
      </w:r>
      <w:proofErr w:type="spellStart"/>
      <w:r w:rsidRPr="001C23D9">
        <w:rPr>
          <w:rFonts w:ascii="Sakkal Majalla" w:hAnsi="Sakkal Majalla" w:cs="Sakkal Majalla"/>
          <w:sz w:val="32"/>
          <w:szCs w:val="32"/>
          <w:rtl/>
        </w:rPr>
        <w:t>إلكتروديناميكا</w:t>
      </w:r>
      <w:proofErr w:type="spellEnd"/>
      <w:r w:rsidRPr="001C23D9">
        <w:rPr>
          <w:rFonts w:ascii="Sakkal Majalla" w:hAnsi="Sakkal Majalla" w:cs="Sakkal Majalla"/>
          <w:sz w:val="32"/>
          <w:szCs w:val="32"/>
          <w:rtl/>
        </w:rPr>
        <w:t xml:space="preserve">" وهو يصف التفاعل بين الشحنات المتحركة والإشعاع الكهرومغناطيسي. ومع أن المعرفة الكهرباء والمغنطيسية تطورت منذ القدم بشكل منفصل، فقد توصلت النظرية الكلاسيكية للكهرومغناطيسية، خلال القرنين الثامن و التاسع عشر، إلى تحديد العلاقة بين الظاهرتين من خلال قانون </w:t>
      </w:r>
      <w:proofErr w:type="spellStart"/>
      <w:r w:rsidRPr="001C23D9">
        <w:rPr>
          <w:rFonts w:ascii="Sakkal Majalla" w:hAnsi="Sakkal Majalla" w:cs="Sakkal Majalla"/>
          <w:sz w:val="32"/>
          <w:szCs w:val="32"/>
          <w:rtl/>
        </w:rPr>
        <w:t>لورنتز</w:t>
      </w:r>
      <w:proofErr w:type="spellEnd"/>
      <w:r w:rsidRPr="001C23D9">
        <w:rPr>
          <w:rFonts w:ascii="Sakkal Majalla" w:hAnsi="Sakkal Majalla" w:cs="Sakkal Majalla"/>
          <w:sz w:val="32"/>
          <w:szCs w:val="32"/>
          <w:rtl/>
        </w:rPr>
        <w:t xml:space="preserve"> ومعادلات ماكسويل. وتمكنت هذه الأخيرة من وصف الموجات الكهرومغناطيسية وفهم الطبيعة الموجية للضوء.</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تهتم الكهرباء الساكنة بدراسة الظواهر المرتبطة بالأجسام المشحونة في حالة السكون، والقوى التي تسلطها على بعضها البعض كما يصفها قانون كولوم. ويمكن تحليل سلوك هذه الأجسام من تجاذب أو تنافر من خلال معرفة القطبية والمجال الكهربائي المحيط بها، حيث يكون متناسبا مع مقدار الشحنة والأبعاد التي تفصلها. للكهرباء الساكنة عدة تطبيقات، بدءا من تحليل الظواهر الكهرومغناطيسية مثل العواصف الرعدية إلى المكثفات التي تستعمل الهندسة الكهربائية.</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وعندما تتحرك الأجسام المشحونة كهربائيا في حقل كهرومغناطيسي فإنها تنتج مجالا مغناطيسيا يحيط بها فتختص الديناميكا الكهربائية بوصف الأثار التي تنتج عن ذلك من مغناطيسية وإشعاع الكهرومغناطيسي وحث كهرومغناطيسي. </w:t>
      </w:r>
      <w:proofErr w:type="spellStart"/>
      <w:r w:rsidRPr="001C23D9">
        <w:rPr>
          <w:rFonts w:ascii="Sakkal Majalla" w:hAnsi="Sakkal Majalla" w:cs="Sakkal Majalla"/>
          <w:sz w:val="32"/>
          <w:szCs w:val="32"/>
          <w:rtl/>
        </w:rPr>
        <w:t>وتنظوي</w:t>
      </w:r>
      <w:proofErr w:type="spellEnd"/>
      <w:r w:rsidRPr="001C23D9">
        <w:rPr>
          <w:rFonts w:ascii="Sakkal Majalla" w:hAnsi="Sakkal Majalla" w:cs="Sakkal Majalla"/>
          <w:sz w:val="32"/>
          <w:szCs w:val="32"/>
          <w:rtl/>
        </w:rPr>
        <w:t xml:space="preserve"> هذه المواضيع ضمن ما يعرف بالديناميكا الكهربائية الكلاسيكية، حيث تشرح معادلات ماكسويل هذه الظواهر بطريقة جيدة وعامة. وتفضي هذه النظريات إلى تطبيقات مهمة ومنها المولدات الكهربائية والمحركات الكهربائية. وفي العشرينات من القرن العشرين، ظهرت نظرية الديناميكا الكهربائية الكمومية وهي تتضمن قوانين الميكانيكا الكمومية، و تصف التفاعل بين الإشعاع الكهرومغناطيسي والمادة عن طريق تبادل الفوتونات. وهناك صياغة نسبية تقدم تصحيحات لحساب حركة الأجسام التي تسير بسرعات تقارب سرعة الضوء. تتدخل هذه الظواهر في معجلات الجسيمات و الأنابيب الكهربائية التي تحمل فروق جهد وتيارات كهربائية عالية.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تعتبر القوى والظواهر الناجمة عن الكهرومغناطيسية من أكثر الأمور المحسوسة في حياتنا اليومية بعد تلك التي تسببها الجاذبية. فعلى سبيل المثال، الضوء عبارة عن موجة كهرومغناطيسية مرئية تشع من جسيمات مَشحونة ومُعَجلة. وتجد مبادئ الكهرومغناطيسية إلى يومنا هذا العديد من التطبيقات التقنية والعلمية والطبية. وما الأجهزة الكهربائية مثل الراديو، والتلفاز، والهاتف، والقطارات المغناطيسية المعلقة، والألياف البصرية، وأجهزة الليزر إلا بضع أمثلة عن هذه التطبيقات التي صنعت تقدما نوعيا في تاريخ البشرية.</w:t>
      </w:r>
    </w:p>
    <w:p w:rsidR="001C23D9" w:rsidRPr="001C23D9" w:rsidRDefault="001C23D9" w:rsidP="001C23D9">
      <w:pPr>
        <w:jc w:val="lowKashida"/>
        <w:rPr>
          <w:rFonts w:ascii="Sakkal Majalla" w:hAnsi="Sakkal Majalla" w:cs="Sakkal Majalla"/>
          <w:b/>
          <w:bCs/>
          <w:sz w:val="34"/>
          <w:szCs w:val="34"/>
          <w:rtl/>
        </w:rPr>
      </w:pPr>
      <w:r w:rsidRPr="001C23D9">
        <w:rPr>
          <w:rFonts w:ascii="Sakkal Majalla" w:hAnsi="Sakkal Majalla" w:cs="Sakkal Majalla"/>
          <w:b/>
          <w:bCs/>
          <w:sz w:val="34"/>
          <w:szCs w:val="34"/>
          <w:rtl/>
        </w:rPr>
        <w:t>الديناميكا الحرارية و الميكانيكا الإحصائية</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لتحويل جرام من الثلج، درجة حرارته -20 درجة مئوية، إلى ماء سائل، في ظروف الضغط العادية، نحتاج إلى طاقة مقدارها حوالي 83 سعرة حرارية ( أي ما يعادل 350 جول).</w:t>
      </w: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تختص الديناميكا الحرارية أو "</w:t>
      </w:r>
      <w:proofErr w:type="spellStart"/>
      <w:r w:rsidRPr="001C23D9">
        <w:rPr>
          <w:rFonts w:ascii="Sakkal Majalla" w:hAnsi="Sakkal Majalla" w:cs="Sakkal Majalla"/>
          <w:sz w:val="32"/>
          <w:szCs w:val="32"/>
          <w:rtl/>
        </w:rPr>
        <w:t>الترموديناميكا</w:t>
      </w:r>
      <w:proofErr w:type="spellEnd"/>
      <w:r w:rsidRPr="001C23D9">
        <w:rPr>
          <w:rFonts w:ascii="Sakkal Majalla" w:hAnsi="Sakkal Majalla" w:cs="Sakkal Majalla"/>
          <w:sz w:val="32"/>
          <w:szCs w:val="32"/>
          <w:rtl/>
        </w:rPr>
        <w:t xml:space="preserve">" بدراسة انتقال الطاقة وتحولها في النّظم الفيزيائية، والعلاقة بين الحرارة والعمل والضغط والحجم. تقدم الديناميكا الحرارية الكلاسيكية وصفا عيانيا لهذه الظواهر دون الخوض في التفاصيل مجهرية الكامنة ورائها. فيما تخوض الميكانيكا الإحصائية في تحليل السلوك المعقد للمكونات المجهرية (ذرات، جزيئات) وتستنج منها كَمِيًا الخصائص </w:t>
      </w:r>
      <w:proofErr w:type="spellStart"/>
      <w:r w:rsidRPr="001C23D9">
        <w:rPr>
          <w:rFonts w:ascii="Sakkal Majalla" w:hAnsi="Sakkal Majalla" w:cs="Sakkal Majalla"/>
          <w:sz w:val="32"/>
          <w:szCs w:val="32"/>
          <w:rtl/>
        </w:rPr>
        <w:t>العيانية</w:t>
      </w:r>
      <w:proofErr w:type="spellEnd"/>
      <w:r w:rsidRPr="001C23D9">
        <w:rPr>
          <w:rFonts w:ascii="Sakkal Majalla" w:hAnsi="Sakkal Majalla" w:cs="Sakkal Majalla"/>
          <w:sz w:val="32"/>
          <w:szCs w:val="32"/>
          <w:rtl/>
        </w:rPr>
        <w:t xml:space="preserve"> للنظام وذلك بواسطة طرق إحصائية. وضعت أسس الديناميكا الحرارية خلال القرنين الثامن والتاسع عشر، وذلك نتيجة للحاجة الملحة في زيادة كفاءة المحركات البخارية.</w:t>
      </w:r>
    </w:p>
    <w:p w:rsidR="001C23D9" w:rsidRPr="001C23D9" w:rsidRDefault="001C23D9" w:rsidP="001C23D9">
      <w:pPr>
        <w:jc w:val="lowKashida"/>
        <w:rPr>
          <w:rFonts w:ascii="Sakkal Majalla" w:hAnsi="Sakkal Majalla" w:cs="Sakkal Majalla"/>
          <w:sz w:val="32"/>
          <w:szCs w:val="32"/>
          <w:rtl/>
        </w:rPr>
      </w:pPr>
    </w:p>
    <w:p w:rsidR="001C23D9" w:rsidRPr="001C23D9" w:rsidRDefault="001C23D9" w:rsidP="001C23D9">
      <w:pPr>
        <w:jc w:val="lowKashida"/>
        <w:rPr>
          <w:rFonts w:ascii="Sakkal Majalla" w:hAnsi="Sakkal Majalla" w:cs="Sakkal Majalla"/>
          <w:sz w:val="32"/>
          <w:szCs w:val="32"/>
          <w:rtl/>
        </w:rPr>
      </w:pPr>
      <w:r w:rsidRPr="001C23D9">
        <w:rPr>
          <w:rFonts w:ascii="Sakkal Majalla" w:hAnsi="Sakkal Majalla" w:cs="Sakkal Majalla"/>
          <w:sz w:val="32"/>
          <w:szCs w:val="32"/>
          <w:rtl/>
        </w:rPr>
        <w:t xml:space="preserve">يتأسس فهم ديناميكية الطاقة والمتغيرات في نظام معين على أربعة مبادئ أساسية تسمى قوانين الديناميكا الحرارية. وتعمل معادلات الحالة على تحديد العلاقة بين نوعين من متغيرات </w:t>
      </w:r>
      <w:proofErr w:type="spellStart"/>
      <w:r w:rsidRPr="001C23D9">
        <w:rPr>
          <w:rFonts w:ascii="Sakkal Majalla" w:hAnsi="Sakkal Majalla" w:cs="Sakkal Majalla"/>
          <w:sz w:val="32"/>
          <w:szCs w:val="32"/>
          <w:rtl/>
        </w:rPr>
        <w:t>العيانية</w:t>
      </w:r>
      <w:proofErr w:type="spellEnd"/>
      <w:r w:rsidRPr="001C23D9">
        <w:rPr>
          <w:rFonts w:ascii="Sakkal Majalla" w:hAnsi="Sakkal Majalla" w:cs="Sakkal Majalla"/>
          <w:sz w:val="32"/>
          <w:szCs w:val="32"/>
          <w:rtl/>
        </w:rPr>
        <w:t xml:space="preserve"> التي تعرف حالة الأنظمة؛ متغيرات الامتداد مثل الكتلة والحجم والحرارة، ومتغيرات الشدّة مثل الكثافة ودرجة الحرارة والضغط والكمون الكيميائي. ويمكن من خلال قياس هذه المتغيرات التعرف إلى حالة التوازن أو التحول التلقائي في النظام.</w:t>
      </w:r>
    </w:p>
    <w:p w:rsidR="00BF4B10" w:rsidRPr="001C23D9" w:rsidRDefault="00BF4B10" w:rsidP="001C23D9">
      <w:pPr>
        <w:jc w:val="lowKashida"/>
        <w:rPr>
          <w:rFonts w:ascii="Sakkal Majalla" w:hAnsi="Sakkal Majalla" w:cs="Sakkal Majalla"/>
          <w:sz w:val="32"/>
          <w:szCs w:val="32"/>
        </w:rPr>
      </w:pPr>
    </w:p>
    <w:sectPr w:rsidR="00BF4B10" w:rsidRPr="001C23D9" w:rsidSect="00052D4C">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3D9"/>
    <w:rsid w:val="00052D4C"/>
    <w:rsid w:val="00063503"/>
    <w:rsid w:val="001C23D9"/>
    <w:rsid w:val="004B7D86"/>
    <w:rsid w:val="00613577"/>
    <w:rsid w:val="00643D5C"/>
    <w:rsid w:val="009727EA"/>
    <w:rsid w:val="00B87F5B"/>
    <w:rsid w:val="00BF4B10"/>
    <w:rsid w:val="00CA0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3A8AC3-F31F-4828-91C6-C97758CC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3D5C"/>
  </w:style>
  <w:style w:type="paragraph" w:styleId="1">
    <w:name w:val="heading 1"/>
    <w:basedOn w:val="a"/>
    <w:next w:val="a"/>
    <w:link w:val="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43D5C"/>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3Char">
    <w:name w:val="عنوان 3 Char"/>
    <w:basedOn w:val="a0"/>
    <w:link w:val="3"/>
    <w:uiPriority w:val="9"/>
    <w:semiHidden/>
    <w:rsid w:val="00643D5C"/>
    <w:rPr>
      <w:rFonts w:asciiTheme="majorHAnsi" w:eastAsiaTheme="majorEastAsia" w:hAnsiTheme="majorHAnsi" w:cstheme="majorBidi"/>
      <w:color w:val="44546A" w:themeColor="text2"/>
      <w:sz w:val="24"/>
      <w:szCs w:val="24"/>
    </w:rPr>
  </w:style>
  <w:style w:type="character" w:customStyle="1" w:styleId="4Char">
    <w:name w:val="عنوان 4 Char"/>
    <w:basedOn w:val="a0"/>
    <w:link w:val="4"/>
    <w:uiPriority w:val="9"/>
    <w:semiHidden/>
    <w:rsid w:val="00643D5C"/>
    <w:rPr>
      <w:rFonts w:asciiTheme="majorHAnsi" w:eastAsiaTheme="majorEastAsia" w:hAnsiTheme="majorHAnsi" w:cstheme="majorBidi"/>
      <w:sz w:val="22"/>
      <w:szCs w:val="22"/>
    </w:rPr>
  </w:style>
  <w:style w:type="character" w:customStyle="1" w:styleId="5Char">
    <w:name w:val="عنوان 5 Char"/>
    <w:basedOn w:val="a0"/>
    <w:link w:val="5"/>
    <w:uiPriority w:val="9"/>
    <w:semiHidden/>
    <w:rsid w:val="00643D5C"/>
    <w:rPr>
      <w:rFonts w:asciiTheme="majorHAnsi" w:eastAsiaTheme="majorEastAsia" w:hAnsiTheme="majorHAnsi" w:cstheme="majorBidi"/>
      <w:color w:val="44546A" w:themeColor="text2"/>
      <w:sz w:val="22"/>
      <w:szCs w:val="22"/>
    </w:rPr>
  </w:style>
  <w:style w:type="character" w:customStyle="1" w:styleId="6Char">
    <w:name w:val="عنوان 6 Char"/>
    <w:basedOn w:val="a0"/>
    <w:link w:val="6"/>
    <w:uiPriority w:val="9"/>
    <w:semiHidden/>
    <w:rsid w:val="00643D5C"/>
    <w:rPr>
      <w:rFonts w:asciiTheme="majorHAnsi" w:eastAsiaTheme="majorEastAsia" w:hAnsiTheme="majorHAnsi" w:cstheme="majorBidi"/>
      <w:i/>
      <w:iCs/>
      <w:color w:val="44546A" w:themeColor="text2"/>
      <w:sz w:val="21"/>
      <w:szCs w:val="21"/>
    </w:rPr>
  </w:style>
  <w:style w:type="character" w:customStyle="1" w:styleId="7Char">
    <w:name w:val="عنوان 7 Char"/>
    <w:basedOn w:val="a0"/>
    <w:link w:val="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8Char">
    <w:name w:val="عنوان 8 Char"/>
    <w:basedOn w:val="a0"/>
    <w:link w:val="8"/>
    <w:uiPriority w:val="9"/>
    <w:semiHidden/>
    <w:rsid w:val="00643D5C"/>
    <w:rPr>
      <w:rFonts w:asciiTheme="majorHAnsi" w:eastAsiaTheme="majorEastAsia" w:hAnsiTheme="majorHAnsi" w:cstheme="majorBidi"/>
      <w:b/>
      <w:bCs/>
      <w:color w:val="44546A" w:themeColor="text2"/>
    </w:rPr>
  </w:style>
  <w:style w:type="character" w:customStyle="1" w:styleId="9Char">
    <w:name w:val="عنوان 9 Char"/>
    <w:basedOn w:val="a0"/>
    <w:link w:val="9"/>
    <w:uiPriority w:val="9"/>
    <w:semiHidden/>
    <w:rsid w:val="00643D5C"/>
    <w:rPr>
      <w:rFonts w:asciiTheme="majorHAnsi" w:eastAsiaTheme="majorEastAsia" w:hAnsiTheme="majorHAnsi" w:cstheme="majorBidi"/>
      <w:b/>
      <w:bCs/>
      <w:i/>
      <w:iCs/>
      <w:color w:val="44546A" w:themeColor="text2"/>
    </w:rPr>
  </w:style>
  <w:style w:type="paragraph" w:styleId="a3">
    <w:name w:val="caption"/>
    <w:basedOn w:val="a"/>
    <w:next w:val="a"/>
    <w:uiPriority w:val="35"/>
    <w:semiHidden/>
    <w:unhideWhenUsed/>
    <w:qFormat/>
    <w:rsid w:val="00643D5C"/>
    <w:pPr>
      <w:spacing w:line="240" w:lineRule="auto"/>
    </w:pPr>
    <w:rPr>
      <w:b/>
      <w:bCs/>
      <w:smallCaps/>
      <w:color w:val="595959" w:themeColor="text1" w:themeTint="A6"/>
      <w:spacing w:val="6"/>
    </w:rPr>
  </w:style>
  <w:style w:type="paragraph" w:styleId="a4">
    <w:name w:val="Title"/>
    <w:basedOn w:val="a"/>
    <w:next w:val="a"/>
    <w:link w:val="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Char">
    <w:name w:val="العنوان Char"/>
    <w:basedOn w:val="a0"/>
    <w:link w:val="a4"/>
    <w:uiPriority w:val="10"/>
    <w:rsid w:val="00643D5C"/>
    <w:rPr>
      <w:rFonts w:asciiTheme="majorHAnsi" w:eastAsiaTheme="majorEastAsia" w:hAnsiTheme="majorHAnsi" w:cstheme="majorBidi"/>
      <w:color w:val="5B9BD5" w:themeColor="accent1"/>
      <w:spacing w:val="-10"/>
      <w:sz w:val="56"/>
      <w:szCs w:val="56"/>
    </w:rPr>
  </w:style>
  <w:style w:type="paragraph" w:styleId="a5">
    <w:name w:val="Subtitle"/>
    <w:basedOn w:val="a"/>
    <w:next w:val="a"/>
    <w:link w:val="Char0"/>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Char0">
    <w:name w:val="عنوان فرعي Char"/>
    <w:basedOn w:val="a0"/>
    <w:link w:val="a5"/>
    <w:uiPriority w:val="11"/>
    <w:rsid w:val="00643D5C"/>
    <w:rPr>
      <w:rFonts w:asciiTheme="majorHAnsi" w:eastAsiaTheme="majorEastAsia" w:hAnsiTheme="majorHAnsi" w:cstheme="majorBidi"/>
      <w:sz w:val="24"/>
      <w:szCs w:val="24"/>
    </w:rPr>
  </w:style>
  <w:style w:type="character" w:styleId="a6">
    <w:name w:val="Strong"/>
    <w:basedOn w:val="a0"/>
    <w:uiPriority w:val="22"/>
    <w:qFormat/>
    <w:rsid w:val="00643D5C"/>
    <w:rPr>
      <w:b/>
      <w:bCs/>
    </w:rPr>
  </w:style>
  <w:style w:type="character" w:styleId="a7">
    <w:name w:val="Emphasis"/>
    <w:basedOn w:val="a0"/>
    <w:uiPriority w:val="20"/>
    <w:qFormat/>
    <w:rsid w:val="00643D5C"/>
    <w:rPr>
      <w:i/>
      <w:iCs/>
    </w:rPr>
  </w:style>
  <w:style w:type="paragraph" w:styleId="a8">
    <w:name w:val="No Spacing"/>
    <w:link w:val="Char1"/>
    <w:uiPriority w:val="1"/>
    <w:qFormat/>
    <w:rsid w:val="00643D5C"/>
    <w:pPr>
      <w:spacing w:after="0" w:line="240" w:lineRule="auto"/>
    </w:pPr>
  </w:style>
  <w:style w:type="paragraph" w:styleId="a9">
    <w:name w:val="List Paragraph"/>
    <w:basedOn w:val="a"/>
    <w:uiPriority w:val="34"/>
    <w:qFormat/>
    <w:rsid w:val="00643D5C"/>
    <w:pPr>
      <w:ind w:left="720"/>
      <w:contextualSpacing/>
    </w:pPr>
  </w:style>
  <w:style w:type="paragraph" w:styleId="aa">
    <w:name w:val="Quote"/>
    <w:basedOn w:val="a"/>
    <w:next w:val="a"/>
    <w:link w:val="Char2"/>
    <w:uiPriority w:val="29"/>
    <w:qFormat/>
    <w:rsid w:val="00643D5C"/>
    <w:pPr>
      <w:spacing w:before="160"/>
      <w:ind w:left="720" w:right="720"/>
    </w:pPr>
    <w:rPr>
      <w:i/>
      <w:iCs/>
      <w:color w:val="404040" w:themeColor="text1" w:themeTint="BF"/>
    </w:rPr>
  </w:style>
  <w:style w:type="character" w:customStyle="1" w:styleId="Char2">
    <w:name w:val="اقتباس Char"/>
    <w:basedOn w:val="a0"/>
    <w:link w:val="aa"/>
    <w:uiPriority w:val="29"/>
    <w:rsid w:val="00643D5C"/>
    <w:rPr>
      <w:i/>
      <w:iCs/>
      <w:color w:val="404040" w:themeColor="text1" w:themeTint="BF"/>
    </w:rPr>
  </w:style>
  <w:style w:type="paragraph" w:styleId="ab">
    <w:name w:val="Intense Quote"/>
    <w:basedOn w:val="a"/>
    <w:next w:val="a"/>
    <w:link w:val="Char3"/>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har3">
    <w:name w:val="اقتباس مكثف Char"/>
    <w:basedOn w:val="a0"/>
    <w:link w:val="ab"/>
    <w:uiPriority w:val="30"/>
    <w:rsid w:val="00643D5C"/>
    <w:rPr>
      <w:rFonts w:asciiTheme="majorHAnsi" w:eastAsiaTheme="majorEastAsia" w:hAnsiTheme="majorHAnsi" w:cstheme="majorBidi"/>
      <w:color w:val="5B9BD5" w:themeColor="accent1"/>
      <w:sz w:val="28"/>
      <w:szCs w:val="28"/>
    </w:rPr>
  </w:style>
  <w:style w:type="character" w:styleId="ac">
    <w:name w:val="Subtle Emphasis"/>
    <w:basedOn w:val="a0"/>
    <w:uiPriority w:val="19"/>
    <w:qFormat/>
    <w:rsid w:val="00643D5C"/>
    <w:rPr>
      <w:i/>
      <w:iCs/>
      <w:color w:val="404040" w:themeColor="text1" w:themeTint="BF"/>
    </w:rPr>
  </w:style>
  <w:style w:type="character" w:styleId="ad">
    <w:name w:val="Intense Emphasis"/>
    <w:basedOn w:val="a0"/>
    <w:uiPriority w:val="21"/>
    <w:qFormat/>
    <w:rsid w:val="00643D5C"/>
    <w:rPr>
      <w:b/>
      <w:bCs/>
      <w:i/>
      <w:iCs/>
    </w:rPr>
  </w:style>
  <w:style w:type="character" w:styleId="ae">
    <w:name w:val="Subtle Reference"/>
    <w:basedOn w:val="a0"/>
    <w:uiPriority w:val="31"/>
    <w:qFormat/>
    <w:rsid w:val="00643D5C"/>
    <w:rPr>
      <w:smallCaps/>
      <w:color w:val="404040" w:themeColor="text1" w:themeTint="BF"/>
      <w:u w:val="single" w:color="7F7F7F" w:themeColor="text1" w:themeTint="80"/>
    </w:rPr>
  </w:style>
  <w:style w:type="character" w:styleId="af">
    <w:name w:val="Intense Reference"/>
    <w:basedOn w:val="a0"/>
    <w:uiPriority w:val="32"/>
    <w:qFormat/>
    <w:rsid w:val="00643D5C"/>
    <w:rPr>
      <w:b/>
      <w:bCs/>
      <w:smallCaps/>
      <w:spacing w:val="5"/>
      <w:u w:val="single"/>
    </w:rPr>
  </w:style>
  <w:style w:type="character" w:styleId="af0">
    <w:name w:val="Book Title"/>
    <w:basedOn w:val="a0"/>
    <w:uiPriority w:val="33"/>
    <w:qFormat/>
    <w:rsid w:val="00643D5C"/>
    <w:rPr>
      <w:b/>
      <w:bCs/>
      <w:smallCaps/>
    </w:rPr>
  </w:style>
  <w:style w:type="paragraph" w:styleId="af1">
    <w:name w:val="TOC Heading"/>
    <w:basedOn w:val="1"/>
    <w:next w:val="a"/>
    <w:uiPriority w:val="39"/>
    <w:semiHidden/>
    <w:unhideWhenUsed/>
    <w:qFormat/>
    <w:rsid w:val="00643D5C"/>
    <w:pPr>
      <w:outlineLvl w:val="9"/>
    </w:pPr>
  </w:style>
  <w:style w:type="character" w:customStyle="1" w:styleId="Char1">
    <w:name w:val="بلا تباعد Char"/>
    <w:basedOn w:val="a0"/>
    <w:link w:val="a8"/>
    <w:uiPriority w:val="1"/>
    <w:rsid w:val="00052D4C"/>
  </w:style>
  <w:style w:type="paragraph" w:styleId="af2">
    <w:name w:val="Balloon Text"/>
    <w:basedOn w:val="a"/>
    <w:link w:val="Char4"/>
    <w:uiPriority w:val="99"/>
    <w:semiHidden/>
    <w:unhideWhenUsed/>
    <w:rsid w:val="00052D4C"/>
    <w:pPr>
      <w:spacing w:after="0" w:line="240" w:lineRule="auto"/>
    </w:pPr>
    <w:rPr>
      <w:rFonts w:ascii="Tahoma" w:hAnsi="Tahoma" w:cs="Tahoma"/>
      <w:sz w:val="18"/>
      <w:szCs w:val="18"/>
    </w:rPr>
  </w:style>
  <w:style w:type="character" w:customStyle="1" w:styleId="Char4">
    <w:name w:val="نص في بالون Char"/>
    <w:basedOn w:val="a0"/>
    <w:link w:val="af2"/>
    <w:uiPriority w:val="99"/>
    <w:semiHidden/>
    <w:rsid w:val="00052D4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62736C1D7B426FB69743D85A9CDBCE"/>
        <w:category>
          <w:name w:val="عام"/>
          <w:gallery w:val="placeholder"/>
        </w:category>
        <w:types>
          <w:type w:val="bbPlcHdr"/>
        </w:types>
        <w:behaviors>
          <w:behavior w:val="content"/>
        </w:behaviors>
        <w:guid w:val="{2291BD83-7D0F-406B-BC61-03944FB2BD45}"/>
      </w:docPartPr>
      <w:docPartBody>
        <w:p w:rsidR="00A9432F" w:rsidRDefault="005F4432" w:rsidP="005F4432">
          <w:pPr>
            <w:pStyle w:val="EF62736C1D7B426FB69743D85A9CDBCE"/>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432"/>
    <w:rsid w:val="004E1385"/>
    <w:rsid w:val="005F4432"/>
    <w:rsid w:val="00A81BF6"/>
    <w:rsid w:val="00A94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F62736C1D7B426FB69743D85A9CDBCE">
    <w:name w:val="EF62736C1D7B426FB69743D85A9CDBCE"/>
    <w:rsid w:val="005F4432"/>
    <w:pPr>
      <w:bidi/>
    </w:pPr>
  </w:style>
  <w:style w:type="paragraph" w:customStyle="1" w:styleId="C44A042C357740E7B8B243A42F18648F">
    <w:name w:val="C44A042C357740E7B8B243A42F18648F"/>
    <w:rsid w:val="005F443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بندر محمد السبيعي</PublishDate>
  <Abstract/>
  <CompanyAddress>إشراف المعلم/ حسنين علي</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1798</Words>
  <Characters>10254</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علم الفيزياء</vt:lpstr>
    </vt:vector>
  </TitlesOfParts>
  <Company>1/4</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علم الفيزياء</dc:title>
  <dc:subject/>
  <dc:creator>well</dc:creator>
  <cp:keywords/>
  <dc:description/>
  <cp:lastModifiedBy>hp</cp:lastModifiedBy>
  <cp:revision>2</cp:revision>
  <cp:lastPrinted>2017-10-03T15:55:00Z</cp:lastPrinted>
  <dcterms:created xsi:type="dcterms:W3CDTF">2018-09-30T15:51:00Z</dcterms:created>
  <dcterms:modified xsi:type="dcterms:W3CDTF">2018-09-30T15:51:00Z</dcterms:modified>
</cp:coreProperties>
</file>