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FF3" w:rsidRPr="00C24FF3" w:rsidRDefault="00C24FF3" w:rsidP="00C24FF3">
      <w:pPr>
        <w:jc w:val="center"/>
        <w:rPr>
          <w:rFonts w:ascii="Traditional Arabic" w:hAnsi="Traditional Arabic" w:cs="Traditional Arabic"/>
          <w:b/>
          <w:bCs/>
          <w:sz w:val="42"/>
          <w:szCs w:val="42"/>
          <w:rtl/>
        </w:rPr>
      </w:pPr>
      <w:r w:rsidRPr="00C24FF3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قصة</w:t>
      </w:r>
      <w:r w:rsidRPr="00C24FF3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Pr="00C24FF3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النبي</w:t>
      </w:r>
      <w:r w:rsidRPr="00C24FF3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Pr="00C24FF3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وغار</w:t>
      </w:r>
      <w:r w:rsidRPr="00C24FF3">
        <w:rPr>
          <w:rFonts w:ascii="Traditional Arabic" w:hAnsi="Traditional Arabic" w:cs="Traditional Arabic"/>
          <w:b/>
          <w:bCs/>
          <w:sz w:val="42"/>
          <w:szCs w:val="42"/>
          <w:rtl/>
        </w:rPr>
        <w:t xml:space="preserve"> </w:t>
      </w:r>
      <w:r w:rsidRPr="00C24FF3">
        <w:rPr>
          <w:rFonts w:ascii="Traditional Arabic" w:hAnsi="Traditional Arabic" w:cs="Traditional Arabic" w:hint="cs"/>
          <w:b/>
          <w:bCs/>
          <w:sz w:val="42"/>
          <w:szCs w:val="42"/>
          <w:rtl/>
        </w:rPr>
        <w:t>حراء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sz w:val="36"/>
          <w:szCs w:val="36"/>
          <w:rtl/>
        </w:rPr>
        <w:t>إذا ذكر نزول القرآن الكريم ذكر غار حراء ، ذلك المكان المبارك الذي كان يتعبد فيه الرسول صّل الله عليه وسلم في شهر رمضان من كل عام حتى قبل الرؤيا ونزول القرآن ، وللغار مكانة دينية عظيمة في نفوس المسلمين ؛ لأن ذكره ارتبط بذكر الرسول صّل الله عليه وسلم ، ونزول الوحي على سيدنا محمد به ، ويعرف هذا الغار بجبل النور وهو يبعد عن المسجد الحرام مسافة أربعة كيلومترات تقريبًا .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b/>
          <w:bCs/>
          <w:sz w:val="36"/>
          <w:szCs w:val="36"/>
          <w:rtl/>
        </w:rPr>
        <w:t>موقع الغار :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sz w:val="36"/>
          <w:szCs w:val="36"/>
          <w:rtl/>
        </w:rPr>
        <w:t>الغار عبارة عن حفرة موجودة في الجبل ، يقع بابها ناحية الشمال ، ويبلغ طولها أربعة أذرع ، أما عرضها فيبلغ ذراع وثلاثة أرباع ، وهي تتسع لخمسة أشخاص في نفس الوقت ، ويمكن للواقف على الجبل أن يرى مكة المكرمة ، حيث يقع الغار في شرق مدينة مكة المكرمة أعلى جبل النور ، وهو جبل شديد الوعورة والانحدار .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sz w:val="36"/>
          <w:szCs w:val="36"/>
          <w:rtl/>
        </w:rPr>
        <w:t>وقد وضع في طريق الغار استراحة بدائية لجلوس الصاعدين إلى الجبل والنازلين من عليه ، ويستطيعون في هذا المكان أن يلتقطون أنفاسهم ويروون ظمأهم ، وهناك العديد من المحاولات الدائمة والمستمرة ؛ لتعبيد الطريق من وإلى الغار بمشاركة بعض المتطوعين الذين يقومون بأعمال الصيانة والتعبيد ، كما يمكن للوافدين على الغار أن يشتروا بعض الصور التذكارية لمعالم المكان ، فالغار منطقة أثرية يتوافد عليها المسلمون من جميع أنحاء العالم .</w:t>
      </w:r>
    </w:p>
    <w:p w:rsid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رهبة الغار :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sz w:val="36"/>
          <w:szCs w:val="36"/>
          <w:rtl/>
        </w:rPr>
        <w:t xml:space="preserve">يعد الغار منحدر شديد الوعورة أعلى جبل النور ، وهو ليس بالمكان الآهل ، لذا كان يعد من الأماكن المرعبة لأهل مكة ، فكان يبتعدون عنه وينأون بنفسهم عن خطره ، وهذا عكس ما فعل رسولنا الكريم فقد اختلف معهم في طرقهم وأعرافهم وخلق لنفسه طريقًا أخر يسلكه وهذا ما تحمله كلمة عائشة رضي الله عنها بقولها : “حُبِّبَ إِلَيْهِ الخَلاَءُ”. أي أنَّ الله </w:t>
      </w:r>
      <w:proofErr w:type="spellStart"/>
      <w:r w:rsidRPr="00C24FF3">
        <w:rPr>
          <w:rFonts w:ascii="Traditional Arabic" w:hAnsi="Traditional Arabic" w:cs="Traditional Arabic"/>
          <w:sz w:val="36"/>
          <w:szCs w:val="36"/>
          <w:rtl/>
        </w:rPr>
        <w:t>عزوجل</w:t>
      </w:r>
      <w:proofErr w:type="spellEnd"/>
      <w:r w:rsidRPr="00C24FF3">
        <w:rPr>
          <w:rFonts w:ascii="Traditional Arabic" w:hAnsi="Traditional Arabic" w:cs="Traditional Arabic"/>
          <w:sz w:val="36"/>
          <w:szCs w:val="36"/>
          <w:rtl/>
        </w:rPr>
        <w:t xml:space="preserve"> حَبَّب إليه أمرًا لا يحبُّه الناس في المعتاد.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b/>
          <w:bCs/>
          <w:sz w:val="36"/>
          <w:szCs w:val="36"/>
          <w:rtl/>
        </w:rPr>
        <w:t>الرسول والخلوة بالغار :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sz w:val="36"/>
          <w:szCs w:val="36"/>
          <w:rtl/>
        </w:rPr>
        <w:t xml:space="preserve">رُوي عن السيدة عائشة أنها قالت أن  الرسول صّل الله عليه وسلم كان محبٌب إليه الخلاء بالغار لفترات طويلة ، فكان يتزود بالطعام والشراب ، ويعطي للمساكين الذين يذهبون إليه ؛ حيث كانت تقول السيدة عائشة رضي الله عنها : “ثُمَّ حُبِّبَ إِلَيْهِ الْخَلاَءُ ، وَكَانَ يَخْلُو بِغَارِ حِرَاءٍ </w:t>
      </w:r>
      <w:proofErr w:type="spellStart"/>
      <w:r w:rsidRPr="00C24FF3">
        <w:rPr>
          <w:rFonts w:ascii="Traditional Arabic" w:hAnsi="Traditional Arabic" w:cs="Traditional Arabic"/>
          <w:sz w:val="36"/>
          <w:szCs w:val="36"/>
          <w:rtl/>
        </w:rPr>
        <w:t>فَيَتَحَنَّثُ</w:t>
      </w:r>
      <w:proofErr w:type="spellEnd"/>
      <w:r w:rsidRPr="00C24FF3">
        <w:rPr>
          <w:rFonts w:ascii="Traditional Arabic" w:hAnsi="Traditional Arabic" w:cs="Traditional Arabic"/>
          <w:sz w:val="36"/>
          <w:szCs w:val="36"/>
          <w:rtl/>
        </w:rPr>
        <w:t xml:space="preserve"> فِيهِ -وَهُوَ التَّعَبُّدُ- اللَّيَالِيَ ذَوَاتِ الْعَدَدِ قَبْلَ أَنْ يَنْزِعَ إِلَى أَهْلِهِ وَيَتَزَوَّدُ لِذَلِكَ ، ثُمَّ يَرْجِعُ إِلَى خَدِيجَةَ فَيَتَزَوَّدُ لِمِثْلِهَا ، حَتَّى جَاءَهُ الْحَقُّ”.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sz w:val="36"/>
          <w:szCs w:val="36"/>
          <w:rtl/>
        </w:rPr>
        <w:t>والسيدة عائشة كانت تقول أن حب اعتكاف الرسول بالغار جاء بعد الرؤيا الصادقة ؛ أي قبل البعثة بستة أشهر ، وهذا يختلف مع رواية ابن اسحاق الذي قال فيها أن الرسول كان يعتكف في غار حراء شهر رمضان من كل سنة قبل الرؤيا ، وغالب الأمر أن الرسول صّل الله عليه وسلم كان يختلي بنفسه شهرًا في السنة قبل البعثة بعدة سنوات ، ويتضح هذا من رواية عبيد بن عمير في ابن إسحاق حين قال: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sz w:val="36"/>
          <w:szCs w:val="36"/>
          <w:rtl/>
        </w:rPr>
        <w:t>“فَكَانَ رَسُولُ اللهِ صلى الله عليه وسلم يُجَاوِرُ ذَلِكَ الشَّهْرَ مِنْ كُلَّ سَنَةٍ يُطْعِمُ مَنْ جَاءَهُ مِنَ الْمَسَاكِين ، ولكن في الشهور الستة الأخيرة حُبِّب إليه الخلاء كما تقول عائشة رضي الله عنها.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b/>
          <w:bCs/>
          <w:sz w:val="36"/>
          <w:szCs w:val="36"/>
          <w:rtl/>
        </w:rPr>
        <w:t>سبب الخلوة :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sz w:val="36"/>
          <w:szCs w:val="36"/>
          <w:rtl/>
        </w:rPr>
        <w:t xml:space="preserve">كان الرسول صّل الله عليه وسلم يبغض الأصنام التي يعبدها قومه ، ويُدرك أنها ليست الطريقة السليمة للوصول إلى الله </w:t>
      </w:r>
      <w:proofErr w:type="spellStart"/>
      <w:r w:rsidRPr="00C24FF3">
        <w:rPr>
          <w:rFonts w:ascii="Traditional Arabic" w:hAnsi="Traditional Arabic" w:cs="Traditional Arabic"/>
          <w:sz w:val="36"/>
          <w:szCs w:val="36"/>
          <w:rtl/>
        </w:rPr>
        <w:t>عزوجل</w:t>
      </w:r>
      <w:proofErr w:type="spellEnd"/>
      <w:r w:rsidRPr="00C24FF3">
        <w:rPr>
          <w:rFonts w:ascii="Traditional Arabic" w:hAnsi="Traditional Arabic" w:cs="Traditional Arabic"/>
          <w:sz w:val="36"/>
          <w:szCs w:val="36"/>
          <w:rtl/>
        </w:rPr>
        <w:t xml:space="preserve"> ، وقد ظهر هذا البغض للأصنام في قصة حياة الرسول الكريم قبل أن يبشر بالنبوة ، ويشهد لهذا موقفه مع زيد بن حارثة رضي الله عنه ، وكان هذا قبل البعثة ، فعن زيد بن حارثة رضي الله عنه قال: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sz w:val="36"/>
          <w:szCs w:val="36"/>
          <w:rtl/>
        </w:rPr>
        <w:t xml:space="preserve">“وَكَانَ صَنَمَانِ مِنْ نُحَاسٍ يُقَالُ لَهُمَا: إِسَافُ وَنَائِلَةُ. فَطَافَ رَسُولُ اللهِ صلّ الله عليه وسلم -أي بالكعبة- وَطُفْتُ مَعَهُ ، فَلَمَّا مَرَرْتُ مَسَحْتُ بِهِ فَقَالَ رَسُولُ اللهِ صلّ الله عليه وسلم: “لاَ تَمَسَّهُ”. وَطُفْنَا فَقُلْتُ فِي نَفْسِي: </w:t>
      </w:r>
      <w:proofErr w:type="spellStart"/>
      <w:r w:rsidRPr="00C24FF3">
        <w:rPr>
          <w:rFonts w:ascii="Traditional Arabic" w:hAnsi="Traditional Arabic" w:cs="Traditional Arabic"/>
          <w:sz w:val="36"/>
          <w:szCs w:val="36"/>
          <w:rtl/>
        </w:rPr>
        <w:t>لأَمَسَّنَّهُ</w:t>
      </w:r>
      <w:proofErr w:type="spellEnd"/>
      <w:r w:rsidRPr="00C24FF3">
        <w:rPr>
          <w:rFonts w:ascii="Traditional Arabic" w:hAnsi="Traditional Arabic" w:cs="Traditional Arabic"/>
          <w:sz w:val="36"/>
          <w:szCs w:val="36"/>
          <w:rtl/>
        </w:rPr>
        <w:t xml:space="preserve"> أَنْظُرُ مَا يَقُولُ. فَمَسَحْتُهُ ، فَقَالَ رَسُولُ اللهِ صلّ الله عليه وسلم: “لاَ تَمَسَّهُ أَلَمْ تُنْهَ؟” قَالَ: فَوَالَّذِي أَكْرَمَهُ وَأَنْزَلَ عَلَيْهِ الْكِتَابَ مَا اسْتَلَمَ صَنَمًا حَتَّى أَكْرَمَهُ بِالَّذِي أَكْرَمَهُ ، وَأَنْزَلَ عَلَيْهِ الْكِتَابُ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sz w:val="36"/>
          <w:szCs w:val="36"/>
          <w:rtl/>
        </w:rPr>
        <w:t xml:space="preserve">فكان صّل الله عليه وسلم يذهب إلى الغار ليتفكَّر في خالق هذا الكون ، ويتعبد له دون أن يعلم به أو يراه، فقد فطر قلبه على الإيمان والبعد عن المعاصي والمكفرات ، لكنه لم يكن يدري كيف يعبد الله ، ولا على أي شريعة ، ويتضح هذا من قوله </w:t>
      </w:r>
      <w:proofErr w:type="spellStart"/>
      <w:r w:rsidRPr="00C24FF3">
        <w:rPr>
          <w:rFonts w:ascii="Traditional Arabic" w:hAnsi="Traditional Arabic" w:cs="Traditional Arabic"/>
          <w:sz w:val="36"/>
          <w:szCs w:val="36"/>
          <w:rtl/>
        </w:rPr>
        <w:t>عزوجل</w:t>
      </w:r>
      <w:proofErr w:type="spellEnd"/>
      <w:r w:rsidRPr="00C24FF3">
        <w:rPr>
          <w:rFonts w:ascii="Traditional Arabic" w:hAnsi="Traditional Arabic" w:cs="Traditional Arabic"/>
          <w:sz w:val="36"/>
          <w:szCs w:val="36"/>
          <w:rtl/>
        </w:rPr>
        <w:t>{وَوَجَدَكَ ضَالاًّ فَهَدَى} [الضحى: 7] .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sz w:val="36"/>
          <w:szCs w:val="36"/>
          <w:rtl/>
        </w:rPr>
        <w:t xml:space="preserve">وقد كان هذا الاختلاء في الغار يريح نفس الرسول ، فينظر للكعبة من بعيد ويتذكر قصتها ، وقد كانت قريش تعلم علم اليقين بوجود الله ، فهم لم يدعوا أنهم غير موجود ، ولكنهم </w:t>
      </w:r>
      <w:proofErr w:type="spellStart"/>
      <w:r w:rsidRPr="00C24FF3">
        <w:rPr>
          <w:rFonts w:ascii="Traditional Arabic" w:hAnsi="Traditional Arabic" w:cs="Traditional Arabic"/>
          <w:sz w:val="36"/>
          <w:szCs w:val="36"/>
          <w:rtl/>
        </w:rPr>
        <w:t>لتخذه</w:t>
      </w:r>
      <w:proofErr w:type="spellEnd"/>
      <w:r w:rsidRPr="00C24FF3">
        <w:rPr>
          <w:rFonts w:ascii="Traditional Arabic" w:hAnsi="Traditional Arabic" w:cs="Traditional Arabic"/>
          <w:sz w:val="36"/>
          <w:szCs w:val="36"/>
          <w:rtl/>
        </w:rPr>
        <w:t xml:space="preserve"> معه أصنامهم آلهة أخرى للتقرب من الله ، ولما كانت ديانة سيدنا إبراهيم قد اندثرت نأى سيدنا محمد بنفسه عن وحل الأصنام وعبسها ، وابتعد عن شرائع النصرانية واليهود ، ولعل هذا من حفظ الله حتى لا يقال أنه نقل عنها شيء ، وأن ما أنزل إليه الحق.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b/>
          <w:bCs/>
          <w:sz w:val="36"/>
          <w:szCs w:val="36"/>
          <w:rtl/>
        </w:rPr>
        <w:t>خلوة الرسول بعد البعثة :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  <w:r w:rsidRPr="00C24FF3">
        <w:rPr>
          <w:rFonts w:ascii="Traditional Arabic" w:hAnsi="Traditional Arabic" w:cs="Traditional Arabic"/>
          <w:sz w:val="36"/>
          <w:szCs w:val="36"/>
          <w:rtl/>
        </w:rPr>
        <w:t>وبعد البعثة لم يعد الرسول يختلي بغار حراء ، ولكنه كان يعتكف في العشر الأواخر من شهر رمضان بالمدينة ، وكأنه فعل ذلك ليعطي درسًا مهما للدعاة ليقوموا بعملهم ويخالطوا الناس ، وفي نفس الوقت يحافظوا على نقاء سريرتهم بالاختلاء ولو أيام معدودة في السنة ؛ لكي يعيدوا فيها ترتيب أوراق حياتهم ويصلحوا من أنفسهم ؛ حتى يستطيعوا بعدها إصلاح المجتمع.</w:t>
      </w: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  <w:rtl/>
        </w:rPr>
      </w:pPr>
    </w:p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bookmarkStart w:id="0" w:name="_GoBack"/>
      <w:r w:rsidRPr="00C24FF3">
        <w:rPr>
          <w:rFonts w:ascii="Traditional Arabic" w:hAnsi="Traditional Arabic" w:cs="Traditional Arabic"/>
          <w:b/>
          <w:bCs/>
          <w:sz w:val="36"/>
          <w:szCs w:val="36"/>
          <w:rtl/>
        </w:rPr>
        <w:t>موقف خديجة بنت خويلد رضي الله عنها من خلوة الرسول :</w:t>
      </w:r>
    </w:p>
    <w:bookmarkEnd w:id="0"/>
    <w:p w:rsidR="00C24FF3" w:rsidRPr="00C24FF3" w:rsidRDefault="00C24FF3" w:rsidP="00C24FF3">
      <w:pPr>
        <w:jc w:val="lowKashida"/>
        <w:rPr>
          <w:rFonts w:ascii="Traditional Arabic" w:hAnsi="Traditional Arabic" w:cs="Traditional Arabic"/>
          <w:sz w:val="36"/>
          <w:szCs w:val="36"/>
        </w:rPr>
      </w:pPr>
      <w:r w:rsidRPr="00C24FF3">
        <w:rPr>
          <w:rFonts w:ascii="Traditional Arabic" w:hAnsi="Traditional Arabic" w:cs="Traditional Arabic"/>
          <w:sz w:val="36"/>
          <w:szCs w:val="36"/>
          <w:rtl/>
        </w:rPr>
        <w:t xml:space="preserve">ضربت السيدة خديجة رضي الله عنها أروع الأمثلة للسيدة الصالحة التي </w:t>
      </w:r>
      <w:proofErr w:type="spellStart"/>
      <w:r w:rsidRPr="00C24FF3">
        <w:rPr>
          <w:rFonts w:ascii="Traditional Arabic" w:hAnsi="Traditional Arabic" w:cs="Traditional Arabic"/>
          <w:sz w:val="36"/>
          <w:szCs w:val="36"/>
          <w:rtl/>
        </w:rPr>
        <w:t>توأزر</w:t>
      </w:r>
      <w:proofErr w:type="spellEnd"/>
      <w:r w:rsidRPr="00C24FF3">
        <w:rPr>
          <w:rFonts w:ascii="Traditional Arabic" w:hAnsi="Traditional Arabic" w:cs="Traditional Arabic"/>
          <w:sz w:val="36"/>
          <w:szCs w:val="36"/>
          <w:rtl/>
        </w:rPr>
        <w:t xml:space="preserve"> زوجها وتقف إلى جواره ، فقد كانت تقف إلى جوار الرسول صّل الله عليه وسلم في خلوته ، وتشجعه عليها رغم أن هذا كان أمرًا مستغربًا في مكة ، ورغم أن الغار كان في مكان موحش ، ولكنها كانت تثق بقرارات زوجها ، ورغم غيابه الكثير عليها لم تنهه عن الخلوة ، بل كانت تُشَجِّعه وتُسانده ، وهذه في الحقيقة صفة مهمة صفات الزوجة الصالحة ، حيث تقف مع زوجها فيما يريد ، وتُؤَيِّده وتُشَجِّعه ، وتكون عضدًا له في اختياراته ، فهذا من أفضل الأمور التي تقوي الرابطة بين الرجل وزوجته.</w:t>
      </w:r>
    </w:p>
    <w:sectPr w:rsidR="00C24FF3" w:rsidRPr="00C24FF3" w:rsidSect="008C5D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F3"/>
    <w:rsid w:val="008C5DFE"/>
    <w:rsid w:val="00C2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C4B892"/>
  <w15:chartTrackingRefBased/>
  <w15:docId w15:val="{BDC3F77E-C6E7-4EE1-BB80-A5990235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9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2018-11-07T18:59:00Z</cp:lastPrinted>
  <dcterms:created xsi:type="dcterms:W3CDTF">2018-11-07T18:58:00Z</dcterms:created>
  <dcterms:modified xsi:type="dcterms:W3CDTF">2018-11-07T18:59:00Z</dcterms:modified>
</cp:coreProperties>
</file>