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tl/>
        </w:rPr>
        <w:id w:val="-930581656"/>
        <w:docPartObj>
          <w:docPartGallery w:val="Cover Pages"/>
          <w:docPartUnique/>
        </w:docPartObj>
      </w:sdtPr>
      <w:sdtEndPr>
        <w:rPr>
          <w:rFonts w:ascii="Traditional Arabic" w:eastAsiaTheme="minorHAnsi" w:hAnsi="Traditional Arabic" w:cs="Traditional Arabic"/>
          <w:b/>
          <w:bCs/>
          <w:color w:val="auto"/>
          <w:sz w:val="28"/>
          <w:szCs w:val="38"/>
          <w:u w:val="single"/>
          <w:rtl w:val="0"/>
        </w:rPr>
      </w:sdtEndPr>
      <w:sdtContent>
        <w:p w:rsidR="00372493" w:rsidRDefault="00372493">
          <w:pPr>
            <w:pStyle w:val="a4"/>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2"/>
              <w:szCs w:val="72"/>
              <w:rtl/>
            </w:rPr>
            <w:alias w:val="العنوان"/>
            <w:tag w:val=""/>
            <w:id w:val="1735040861"/>
            <w:placeholder>
              <w:docPart w:val="FC70E4BAC5F1417187970BF439596187"/>
            </w:placeholder>
            <w:dataBinding w:prefixMappings="xmlns:ns0='http://purl.org/dc/elements/1.1/' xmlns:ns1='http://schemas.openxmlformats.org/package/2006/metadata/core-properties' " w:xpath="/ns1:coreProperties[1]/ns0:title[1]" w:storeItemID="{6C3C8BC8-F283-45AE-878A-BAB7291924A1}"/>
            <w:text/>
          </w:sdtPr>
          <w:sdtContent>
            <w:p w:rsidR="00372493" w:rsidRPr="00372493" w:rsidRDefault="00372493" w:rsidP="00372493">
              <w:pPr>
                <w:pStyle w:val="a4"/>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0"/>
                  <w:szCs w:val="80"/>
                </w:rPr>
              </w:pPr>
              <w:r w:rsidRPr="00372493">
                <w:rPr>
                  <w:rFonts w:asciiTheme="majorHAnsi" w:eastAsiaTheme="majorEastAsia" w:hAnsiTheme="majorHAnsi" w:cs="Times New Roman" w:hint="cs"/>
                  <w:b/>
                  <w:bCs/>
                  <w:caps/>
                  <w:color w:val="5B9BD5" w:themeColor="accent1"/>
                  <w:sz w:val="72"/>
                  <w:szCs w:val="72"/>
                  <w:rtl/>
                </w:rPr>
                <w:t>قصة</w:t>
              </w:r>
              <w:r w:rsidRPr="00372493">
                <w:rPr>
                  <w:rFonts w:asciiTheme="majorHAnsi" w:eastAsiaTheme="majorEastAsia" w:hAnsiTheme="majorHAnsi" w:cs="Times New Roman"/>
                  <w:b/>
                  <w:bCs/>
                  <w:caps/>
                  <w:color w:val="5B9BD5" w:themeColor="accent1"/>
                  <w:sz w:val="72"/>
                  <w:szCs w:val="72"/>
                  <w:rtl/>
                </w:rPr>
                <w:t xml:space="preserve"> </w:t>
              </w:r>
              <w:r w:rsidRPr="00372493">
                <w:rPr>
                  <w:rFonts w:asciiTheme="majorHAnsi" w:eastAsiaTheme="majorEastAsia" w:hAnsiTheme="majorHAnsi" w:cs="Times New Roman" w:hint="cs"/>
                  <w:b/>
                  <w:bCs/>
                  <w:caps/>
                  <w:color w:val="5B9BD5" w:themeColor="accent1"/>
                  <w:sz w:val="72"/>
                  <w:szCs w:val="72"/>
                  <w:rtl/>
                </w:rPr>
                <w:t>سيدنا</w:t>
              </w:r>
              <w:r w:rsidRPr="00372493">
                <w:rPr>
                  <w:rFonts w:asciiTheme="majorHAnsi" w:eastAsiaTheme="majorEastAsia" w:hAnsiTheme="majorHAnsi" w:cs="Times New Roman"/>
                  <w:b/>
                  <w:bCs/>
                  <w:caps/>
                  <w:color w:val="5B9BD5" w:themeColor="accent1"/>
                  <w:sz w:val="72"/>
                  <w:szCs w:val="72"/>
                  <w:rtl/>
                </w:rPr>
                <w:t xml:space="preserve"> </w:t>
              </w:r>
              <w:r w:rsidRPr="00372493">
                <w:rPr>
                  <w:rFonts w:asciiTheme="majorHAnsi" w:eastAsiaTheme="majorEastAsia" w:hAnsiTheme="majorHAnsi" w:cs="Times New Roman" w:hint="cs"/>
                  <w:b/>
                  <w:bCs/>
                  <w:caps/>
                  <w:color w:val="5B9BD5" w:themeColor="accent1"/>
                  <w:sz w:val="72"/>
                  <w:szCs w:val="72"/>
                  <w:rtl/>
                </w:rPr>
                <w:t>صالح</w:t>
              </w:r>
              <w:r w:rsidRPr="00372493">
                <w:rPr>
                  <w:rFonts w:asciiTheme="majorHAnsi" w:eastAsiaTheme="majorEastAsia" w:hAnsiTheme="majorHAnsi" w:cs="Times New Roman"/>
                  <w:b/>
                  <w:bCs/>
                  <w:caps/>
                  <w:color w:val="5B9BD5" w:themeColor="accent1"/>
                  <w:sz w:val="72"/>
                  <w:szCs w:val="72"/>
                  <w:rtl/>
                </w:rPr>
                <w:t xml:space="preserve"> </w:t>
              </w:r>
              <w:r w:rsidRPr="00372493">
                <w:rPr>
                  <w:rFonts w:asciiTheme="majorHAnsi" w:eastAsiaTheme="majorEastAsia" w:hAnsiTheme="majorHAnsi" w:cs="Times New Roman" w:hint="cs"/>
                  <w:b/>
                  <w:bCs/>
                  <w:caps/>
                  <w:color w:val="5B9BD5" w:themeColor="accent1"/>
                  <w:sz w:val="72"/>
                  <w:szCs w:val="72"/>
                  <w:rtl/>
                </w:rPr>
                <w:t>عليه</w:t>
              </w:r>
              <w:r w:rsidRPr="00372493">
                <w:rPr>
                  <w:rFonts w:asciiTheme="majorHAnsi" w:eastAsiaTheme="majorEastAsia" w:hAnsiTheme="majorHAnsi" w:cs="Times New Roman"/>
                  <w:b/>
                  <w:bCs/>
                  <w:caps/>
                  <w:color w:val="5B9BD5" w:themeColor="accent1"/>
                  <w:sz w:val="72"/>
                  <w:szCs w:val="72"/>
                  <w:rtl/>
                </w:rPr>
                <w:t xml:space="preserve"> </w:t>
              </w:r>
              <w:r w:rsidRPr="00372493">
                <w:rPr>
                  <w:rFonts w:asciiTheme="majorHAnsi" w:eastAsiaTheme="majorEastAsia" w:hAnsiTheme="majorHAnsi" w:cs="Times New Roman" w:hint="cs"/>
                  <w:b/>
                  <w:bCs/>
                  <w:caps/>
                  <w:color w:val="5B9BD5" w:themeColor="accent1"/>
                  <w:sz w:val="72"/>
                  <w:szCs w:val="72"/>
                  <w:rtl/>
                </w:rPr>
                <w:t>السلام</w:t>
              </w:r>
            </w:p>
          </w:sdtContent>
        </w:sdt>
        <w:p w:rsidR="00372493" w:rsidRDefault="00372493">
          <w:pPr>
            <w:pStyle w:val="a4"/>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372493" w:rsidRPr="00372493" w:rsidRDefault="00372493">
                                    <w:pPr>
                                      <w:pStyle w:val="a4"/>
                                      <w:spacing w:after="40"/>
                                      <w:jc w:val="center"/>
                                      <w:rPr>
                                        <w:b/>
                                        <w:bCs/>
                                        <w:caps/>
                                        <w:color w:val="5B9BD5" w:themeColor="accent1"/>
                                        <w:sz w:val="34"/>
                                        <w:szCs w:val="34"/>
                                      </w:rPr>
                                    </w:pPr>
                                    <w:r>
                                      <w:rPr>
                                        <w:rFonts w:hint="cs"/>
                                        <w:b/>
                                        <w:bCs/>
                                        <w:caps/>
                                        <w:color w:val="5B9BD5" w:themeColor="accent1"/>
                                        <w:sz w:val="34"/>
                                        <w:szCs w:val="34"/>
                                        <w:rtl/>
                                      </w:rPr>
                                      <w:t xml:space="preserve"> </w:t>
                                    </w:r>
                                  </w:p>
                                </w:sdtContent>
                              </w:sdt>
                              <w:p w:rsidR="00372493" w:rsidRPr="00372493" w:rsidRDefault="00372493">
                                <w:pPr>
                                  <w:pStyle w:val="a4"/>
                                  <w:jc w:val="center"/>
                                  <w:rPr>
                                    <w:b/>
                                    <w:bCs/>
                                    <w:color w:val="5B9BD5" w:themeColor="accent1"/>
                                    <w:sz w:val="28"/>
                                    <w:szCs w:val="28"/>
                                  </w:rPr>
                                </w:pPr>
                                <w:sdt>
                                  <w:sdtPr>
                                    <w:rPr>
                                      <w:b/>
                                      <w:bCs/>
                                      <w:caps/>
                                      <w:color w:val="5B9BD5" w:themeColor="accent1"/>
                                      <w:sz w:val="28"/>
                                      <w:szCs w:val="28"/>
                                      <w:rtl/>
                                    </w:rPr>
                                    <w:alias w:val="الشركة"/>
                                    <w:tag w:val=""/>
                                    <w:id w:val="1390145197"/>
                                    <w:dataBinding w:prefixMappings="xmlns:ns0='http://schemas.openxmlformats.org/officeDocument/2006/extended-properties' " w:xpath="/ns0:Properties[1]/ns0:Company[1]" w:storeItemID="{6668398D-A668-4E3E-A5EB-62B293D839F1}"/>
                                    <w:text/>
                                  </w:sdtPr>
                                  <w:sdtContent>
                                    <w:r>
                                      <w:rPr>
                                        <w:rFonts w:hint="cs"/>
                                        <w:b/>
                                        <w:bCs/>
                                        <w:caps/>
                                        <w:color w:val="5B9BD5" w:themeColor="accent1"/>
                                        <w:sz w:val="28"/>
                                        <w:szCs w:val="28"/>
                                        <w:rtl/>
                                      </w:rPr>
                                      <w:t xml:space="preserve"> </w:t>
                                    </w:r>
                                  </w:sdtContent>
                                </w:sdt>
                              </w:p>
                              <w:p w:rsidR="00372493" w:rsidRPr="00372493" w:rsidRDefault="00372493">
                                <w:pPr>
                                  <w:pStyle w:val="a4"/>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Content>
                                    <w:r>
                                      <w:rPr>
                                        <w:rFonts w:hint="cs"/>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372493" w:rsidRPr="00372493" w:rsidRDefault="00372493">
                              <w:pPr>
                                <w:pStyle w:val="a4"/>
                                <w:spacing w:after="40"/>
                                <w:jc w:val="center"/>
                                <w:rPr>
                                  <w:b/>
                                  <w:bCs/>
                                  <w:caps/>
                                  <w:color w:val="5B9BD5" w:themeColor="accent1"/>
                                  <w:sz w:val="34"/>
                                  <w:szCs w:val="34"/>
                                </w:rPr>
                              </w:pPr>
                              <w:r>
                                <w:rPr>
                                  <w:rFonts w:hint="cs"/>
                                  <w:b/>
                                  <w:bCs/>
                                  <w:caps/>
                                  <w:color w:val="5B9BD5" w:themeColor="accent1"/>
                                  <w:sz w:val="34"/>
                                  <w:szCs w:val="34"/>
                                  <w:rtl/>
                                </w:rPr>
                                <w:t xml:space="preserve"> </w:t>
                              </w:r>
                            </w:p>
                          </w:sdtContent>
                        </w:sdt>
                        <w:p w:rsidR="00372493" w:rsidRPr="00372493" w:rsidRDefault="00372493">
                          <w:pPr>
                            <w:pStyle w:val="a4"/>
                            <w:jc w:val="center"/>
                            <w:rPr>
                              <w:b/>
                              <w:bCs/>
                              <w:color w:val="5B9BD5" w:themeColor="accent1"/>
                              <w:sz w:val="28"/>
                              <w:szCs w:val="28"/>
                            </w:rPr>
                          </w:pPr>
                          <w:sdt>
                            <w:sdtPr>
                              <w:rPr>
                                <w:b/>
                                <w:bCs/>
                                <w:caps/>
                                <w:color w:val="5B9BD5" w:themeColor="accent1"/>
                                <w:sz w:val="28"/>
                                <w:szCs w:val="28"/>
                                <w:rtl/>
                              </w:rPr>
                              <w:alias w:val="الشركة"/>
                              <w:tag w:val=""/>
                              <w:id w:val="1390145197"/>
                              <w:dataBinding w:prefixMappings="xmlns:ns0='http://schemas.openxmlformats.org/officeDocument/2006/extended-properties' " w:xpath="/ns0:Properties[1]/ns0:Company[1]" w:storeItemID="{6668398D-A668-4E3E-A5EB-62B293D839F1}"/>
                              <w:text/>
                            </w:sdtPr>
                            <w:sdtContent>
                              <w:r>
                                <w:rPr>
                                  <w:rFonts w:hint="cs"/>
                                  <w:b/>
                                  <w:bCs/>
                                  <w:caps/>
                                  <w:color w:val="5B9BD5" w:themeColor="accent1"/>
                                  <w:sz w:val="28"/>
                                  <w:szCs w:val="28"/>
                                  <w:rtl/>
                                </w:rPr>
                                <w:t xml:space="preserve"> </w:t>
                              </w:r>
                            </w:sdtContent>
                          </w:sdt>
                        </w:p>
                        <w:p w:rsidR="00372493" w:rsidRPr="00372493" w:rsidRDefault="00372493">
                          <w:pPr>
                            <w:pStyle w:val="a4"/>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Content>
                              <w:r>
                                <w:rPr>
                                  <w:rFonts w:hint="cs"/>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72493" w:rsidRDefault="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Pr>
          </w:pPr>
          <w:bookmarkStart w:id="0" w:name="_GoBack"/>
        </w:p>
        <w:bookmarkEnd w:id="0"/>
        <w:p w:rsidR="00372493" w:rsidRDefault="00372493" w:rsidP="00372493">
          <w:pPr>
            <w:bidi w:val="0"/>
            <w:rPr>
              <w:rFonts w:ascii="Traditional Arabic" w:hAnsi="Traditional Arabic" w:cs="Traditional Arabic"/>
              <w:b/>
              <w:bCs/>
              <w:sz w:val="28"/>
              <w:szCs w:val="38"/>
              <w:u w:val="single"/>
            </w:rPr>
          </w:pPr>
        </w:p>
        <w:p w:rsidR="00372493" w:rsidRDefault="00372493" w:rsidP="00372493">
          <w:pPr>
            <w:bidi w:val="0"/>
            <w:rPr>
              <w:rFonts w:ascii="Traditional Arabic" w:hAnsi="Traditional Arabic" w:cs="Traditional Arabic"/>
              <w:b/>
              <w:bCs/>
              <w:sz w:val="28"/>
              <w:szCs w:val="38"/>
              <w:u w:val="single"/>
              <w:rtl/>
            </w:rPr>
          </w:pPr>
        </w:p>
      </w:sdtContent>
    </w:sdt>
    <w:p w:rsidR="00701187" w:rsidRPr="00701187" w:rsidRDefault="00701187" w:rsidP="00701187">
      <w:pPr>
        <w:jc w:val="center"/>
        <w:rPr>
          <w:rFonts w:ascii="Traditional Arabic" w:hAnsi="Traditional Arabic" w:cs="Traditional Arabic"/>
          <w:b/>
          <w:bCs/>
          <w:sz w:val="28"/>
          <w:szCs w:val="38"/>
          <w:u w:val="single"/>
          <w:rtl/>
        </w:rPr>
      </w:pPr>
      <w:r w:rsidRPr="00701187">
        <w:rPr>
          <w:rFonts w:ascii="Traditional Arabic" w:hAnsi="Traditional Arabic" w:cs="Traditional Arabic" w:hint="cs"/>
          <w:b/>
          <w:bCs/>
          <w:sz w:val="28"/>
          <w:szCs w:val="38"/>
          <w:u w:val="single"/>
          <w:rtl/>
        </w:rPr>
        <w:lastRenderedPageBreak/>
        <w:t xml:space="preserve">قصة سيدنا صالح عليه السلام </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 xml:space="preserve">أرسله الله إلى قوم ثمود </w:t>
      </w:r>
      <w:proofErr w:type="spellStart"/>
      <w:r w:rsidRPr="00701187">
        <w:rPr>
          <w:rFonts w:ascii="Traditional Arabic" w:hAnsi="Traditional Arabic" w:cs="Traditional Arabic"/>
          <w:rtl/>
        </w:rPr>
        <w:t>فى</w:t>
      </w:r>
      <w:proofErr w:type="spellEnd"/>
      <w:r w:rsidRPr="00701187">
        <w:rPr>
          <w:rFonts w:ascii="Traditional Arabic" w:hAnsi="Traditional Arabic" w:cs="Traditional Arabic"/>
          <w:rtl/>
        </w:rPr>
        <w:t xml:space="preserve"> منطقة الحجر بين الحجاز وتبوك وقد </w:t>
      </w:r>
      <w:proofErr w:type="spellStart"/>
      <w:r w:rsidRPr="00701187">
        <w:rPr>
          <w:rFonts w:ascii="Traditional Arabic" w:hAnsi="Traditional Arabic" w:cs="Traditional Arabic"/>
          <w:rtl/>
        </w:rPr>
        <w:t>جاءواق</w:t>
      </w:r>
      <w:proofErr w:type="spellEnd"/>
      <w:r w:rsidRPr="00701187">
        <w:rPr>
          <w:rFonts w:ascii="Traditional Arabic" w:hAnsi="Traditional Arabic" w:cs="Traditional Arabic"/>
          <w:rtl/>
        </w:rPr>
        <w:t xml:space="preserve"> بعد قوم عاد وكانوا قوما جاحدين آتاهم الله رزقا كثيرا ولكنهم عصوا ربهم وعبدوا الأصنام وتفاخروا بينهم بقوتهم فبعث الله إليهم صالحا مبشرا ومنذرا ولكنهم كذبوه وعصوه وطالبوه بأن يأتي بآية ليصدقوه فأتاهم بالناقة وأمرهم أن لا يؤذوها ولكنهم أصروا على كبرهم فعقروا الناقة وعاقبهم الله بالصاعقة فصعقوا جزاء لفعلتهم ونجى الله صالحا والمؤمنين</w:t>
      </w:r>
    </w:p>
    <w:p w:rsidR="00701187" w:rsidRPr="00701187" w:rsidRDefault="00701187" w:rsidP="00701187">
      <w:pPr>
        <w:jc w:val="mediumKashida"/>
        <w:rPr>
          <w:rFonts w:ascii="Traditional Arabic" w:hAnsi="Traditional Arabic" w:cs="Traditional Arabic"/>
          <w:b/>
          <w:bCs/>
          <w:rtl/>
        </w:rPr>
      </w:pPr>
      <w:r w:rsidRPr="00701187">
        <w:rPr>
          <w:rFonts w:ascii="Traditional Arabic" w:hAnsi="Traditional Arabic" w:cs="Traditional Arabic"/>
          <w:b/>
          <w:bCs/>
          <w:rtl/>
        </w:rPr>
        <w:t>نسب صالح عليه السلام :</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صـالـح بن العبيد بن ماسـح بن عبيد بـن حـــادر بن ثمــود بن عاثـر بن إرم بن نـــوح ـ عليه السلام .</w:t>
      </w:r>
    </w:p>
    <w:p w:rsidR="00701187" w:rsidRPr="00701187" w:rsidRDefault="00701187" w:rsidP="00701187">
      <w:pPr>
        <w:jc w:val="mediumKashida"/>
        <w:rPr>
          <w:rFonts w:ascii="Traditional Arabic" w:hAnsi="Traditional Arabic" w:cs="Traditional Arabic"/>
          <w:b/>
          <w:bCs/>
          <w:rtl/>
        </w:rPr>
      </w:pPr>
      <w:r w:rsidRPr="00701187">
        <w:rPr>
          <w:rFonts w:ascii="Traditional Arabic" w:hAnsi="Traditional Arabic" w:cs="Traditional Arabic"/>
          <w:b/>
          <w:bCs/>
          <w:rtl/>
        </w:rPr>
        <w:t>رسالته إلى قومه :</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 xml:space="preserve">أخذ صالح عليه السلام يذكر قومه بنعم الله عليهم ويحذرهم بما فعل الله بقوم عاد و كيف اهلكت عـــاد وبادت وقطــع الله ارزاقهم ، ولكنهم لم يستمعوا له واصروا على عبادة أصنامهم وأوثانهم ..و كان مشهوداً له بالحكمة والمعرفة والخير قبل أن </w:t>
      </w:r>
      <w:proofErr w:type="spellStart"/>
      <w:r w:rsidRPr="00701187">
        <w:rPr>
          <w:rFonts w:ascii="Traditional Arabic" w:hAnsi="Traditional Arabic" w:cs="Traditional Arabic"/>
          <w:rtl/>
        </w:rPr>
        <w:t>يأتى</w:t>
      </w:r>
      <w:proofErr w:type="spellEnd"/>
      <w:r w:rsidRPr="00701187">
        <w:rPr>
          <w:rFonts w:ascii="Traditional Arabic" w:hAnsi="Traditional Arabic" w:cs="Traditional Arabic"/>
          <w:rtl/>
        </w:rPr>
        <w:t xml:space="preserve"> </w:t>
      </w:r>
      <w:proofErr w:type="spellStart"/>
      <w:r w:rsidRPr="00701187">
        <w:rPr>
          <w:rFonts w:ascii="Traditional Arabic" w:hAnsi="Traditional Arabic" w:cs="Traditional Arabic"/>
          <w:rtl/>
        </w:rPr>
        <w:t>بالرساله</w:t>
      </w:r>
      <w:proofErr w:type="spellEnd"/>
      <w:r w:rsidRPr="00701187">
        <w:rPr>
          <w:rFonts w:ascii="Traditional Arabic" w:hAnsi="Traditional Arabic" w:cs="Traditional Arabic"/>
          <w:rtl/>
        </w:rPr>
        <w:t xml:space="preserve"> كما ذكر </w:t>
      </w:r>
      <w:proofErr w:type="spellStart"/>
      <w:r w:rsidRPr="00701187">
        <w:rPr>
          <w:rFonts w:ascii="Traditional Arabic" w:hAnsi="Traditional Arabic" w:cs="Traditional Arabic"/>
          <w:rtl/>
        </w:rPr>
        <w:t>فى</w:t>
      </w:r>
      <w:proofErr w:type="spellEnd"/>
      <w:r w:rsidRPr="00701187">
        <w:rPr>
          <w:rFonts w:ascii="Traditional Arabic" w:hAnsi="Traditional Arabic" w:cs="Traditional Arabic"/>
          <w:rtl/>
        </w:rPr>
        <w:t xml:space="preserve"> هذه الآيات : وقال قوم صالح له:</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قَالُواْ يَا صَالِحُ قَدْ كُنتَ فِينَا مَرْجُوًّا قَبْلَ هَـذَا أَتَنْهَانَا أَن نَّعْبُدَ مَا يَعْبُدُ آبَاؤُنَا وَإِنَّنَا لَفِي شَكٍّ مِّمَّا تَدْعُونَا إِلَيْهِ مُرِيبٍ (62) (هود)</w:t>
      </w:r>
    </w:p>
    <w:p w:rsidR="00701187" w:rsidRPr="00701187" w:rsidRDefault="00701187" w:rsidP="00701187">
      <w:pPr>
        <w:jc w:val="mediumKashida"/>
        <w:rPr>
          <w:rFonts w:ascii="Traditional Arabic" w:hAnsi="Traditional Arabic" w:cs="Traditional Arabic"/>
          <w:b/>
          <w:bCs/>
          <w:rtl/>
        </w:rPr>
      </w:pPr>
      <w:r w:rsidRPr="00701187">
        <w:rPr>
          <w:rFonts w:ascii="Traditional Arabic" w:hAnsi="Traditional Arabic" w:cs="Traditional Arabic"/>
          <w:b/>
          <w:bCs/>
          <w:rtl/>
        </w:rPr>
        <w:t>معجزة صالح عليه السلام :</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ورغم صدق دعوة صالح عليه السلام، فقد بدا واضحا أن قومه لن يصدقونه واعتقدوا أنه مسحور، وعرف عن قوم ثمود بانهم كانوا ينحتون من الجبال بيوتا عظيمة وكانوا يستخدمون الصخر في البناء.</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 xml:space="preserve">طالبوا صالح عليه السلام حتى يؤمنوا به ان </w:t>
      </w:r>
      <w:proofErr w:type="spellStart"/>
      <w:r w:rsidRPr="00701187">
        <w:rPr>
          <w:rFonts w:ascii="Traditional Arabic" w:hAnsi="Traditional Arabic" w:cs="Traditional Arabic"/>
          <w:rtl/>
        </w:rPr>
        <w:t>يأتى</w:t>
      </w:r>
      <w:proofErr w:type="spellEnd"/>
      <w:r w:rsidRPr="00701187">
        <w:rPr>
          <w:rFonts w:ascii="Traditional Arabic" w:hAnsi="Traditional Arabic" w:cs="Traditional Arabic"/>
          <w:rtl/>
        </w:rPr>
        <w:t xml:space="preserve"> بمعجزة فبعث الله ناقة وذكرت </w:t>
      </w:r>
      <w:proofErr w:type="spellStart"/>
      <w:r w:rsidRPr="00701187">
        <w:rPr>
          <w:rFonts w:ascii="Traditional Arabic" w:hAnsi="Traditional Arabic" w:cs="Traditional Arabic"/>
          <w:rtl/>
        </w:rPr>
        <w:t>فى</w:t>
      </w:r>
      <w:proofErr w:type="spellEnd"/>
      <w:r w:rsidRPr="00701187">
        <w:rPr>
          <w:rFonts w:ascii="Traditional Arabic" w:hAnsi="Traditional Arabic" w:cs="Traditional Arabic"/>
          <w:rtl/>
        </w:rPr>
        <w:t xml:space="preserve"> هذه الآيات: قال صالح لقومه حين طالبوه بمعجزة ليصدقوه: "</w:t>
      </w:r>
      <w:proofErr w:type="spellStart"/>
      <w:r w:rsidRPr="00701187">
        <w:rPr>
          <w:rFonts w:ascii="Traditional Arabic" w:hAnsi="Traditional Arabic" w:cs="Traditional Arabic"/>
          <w:rtl/>
        </w:rPr>
        <w:t>وَيَا</w:t>
      </w:r>
      <w:proofErr w:type="spellEnd"/>
      <w:r w:rsidRPr="00701187">
        <w:rPr>
          <w:rFonts w:ascii="Traditional Arabic" w:hAnsi="Traditional Arabic" w:cs="Traditional Arabic"/>
          <w:rtl/>
        </w:rPr>
        <w:t xml:space="preserve"> قَوْمِ هَـذِهِ نَاقَةُ اللّهِ لَكُمْ آيَةً فَذَرُوهَا تَأْكُلْ فِي أَرْضِ اللّهِ وَلاَ تَمَسُّوهَا بِسُوءٍ فَيَأْخُذَكُمْ عَذَابٌ قَرِيبٌ (64) (هود)</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و كانت الناقة معجزة لأن صخرة بالجبل انشقت يومها وخرجت منها الناقة.. ولدت من غير الطريق المعروف للولادة. ويقال إنها كانت معجزة لأنها كانت تشرب المياه الموجودة في الآبار في يوم فلا تقترب بقية الحيوانات من المياه في هذا اليوم، وقيل إنها كانت معجزة لأنها كانت تدر لبنا يكفي لشرب الناس جميعا في هذا اليوم الذي تشرب فيه الماء فلا يبقى شيء للناس.</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كانت هذه الناقة معجزة، وصفها الله سبحانه وتعالى بقوله: (نَاقَةُ اللّهِ) أضافها لنفسه سبحانه بمعنى أنها ليست ناقة عادية وإنما هي معجزة من الله. وأصدر الله أمره إلى صالح أن يأمر قومه بعدم المساس بالناقة أو إيذائها أو قتلها، أمرهم أن يتركوها تأكل في أرض الله، وألا يمسوها بسوء، وحذرهم أنهم إذا مدوا أيديهم بالأذى للناقة فسوف يأخذهم عذاب قريب.</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وعاشت الناقة بين قوم صالح، آمن منهم من آمن وبقي أغلبهم على العناد والكفر. وذلك لأن الكفار عندما يطلبون من نبيهم آية، ليس لأنهم يريدون التأكد من صدقه والإيمان به، وإنما لتحديه وإظهار عجزه أمام البشر.</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 xml:space="preserve">ولكن لم ينقى وقت طويلا إلا أن </w:t>
      </w:r>
      <w:proofErr w:type="spellStart"/>
      <w:r w:rsidRPr="00701187">
        <w:rPr>
          <w:rFonts w:ascii="Traditional Arabic" w:hAnsi="Traditional Arabic" w:cs="Traditional Arabic"/>
          <w:rtl/>
        </w:rPr>
        <w:t>تجاوزقوم</w:t>
      </w:r>
      <w:proofErr w:type="spellEnd"/>
      <w:r w:rsidRPr="00701187">
        <w:rPr>
          <w:rFonts w:ascii="Traditional Arabic" w:hAnsi="Traditional Arabic" w:cs="Traditional Arabic"/>
          <w:rtl/>
        </w:rPr>
        <w:t xml:space="preserve"> صالح كلماته وتحذيره لهم وتركوه، واتجهوا إلى الذين آمنوا بصالح ...</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يسألونهم سؤال استخفاف وزراية: أَتَعْلَمُونَ أَنَّ صَالِحًا مُّرْسَلٌ مِّن رَّبِّهِ ؟!</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قالت الفئة الضعيفة التي آمنت بصالح: إِنَّا بِمَا أُرْسِلَ بِهِ مُؤْمِنُونَ</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فأخذت الذين كفروا العزة بالإثم.. قَالَ الَّذِينَ اسْتَكْبَرُواْ إِنَّا بِالَّذِيَ آمَنتُمْ بِهِ كَافِرُونَ . هكذا باحتقار واستعلاء وغضب.</w:t>
      </w:r>
    </w:p>
    <w:p w:rsidR="00701187" w:rsidRPr="00701187" w:rsidRDefault="00701187" w:rsidP="00701187">
      <w:pPr>
        <w:jc w:val="mediumKashida"/>
        <w:rPr>
          <w:rFonts w:ascii="Traditional Arabic" w:hAnsi="Traditional Arabic" w:cs="Traditional Arabic"/>
          <w:b/>
          <w:bCs/>
          <w:rtl/>
        </w:rPr>
      </w:pPr>
      <w:r w:rsidRPr="00701187">
        <w:rPr>
          <w:rFonts w:ascii="Traditional Arabic" w:hAnsi="Traditional Arabic" w:cs="Traditional Arabic"/>
          <w:b/>
          <w:bCs/>
          <w:rtl/>
        </w:rPr>
        <w:t>كرههم لناقة الله:</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وتحولت الكراهية عن سيدنا صالح إلى الناقة المباركة ، و كره الكافرون هذه الآية العظيمة، ودبروا في أنفسهم أمرا.</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وفي إحدى الليالي، انعقدت جلسة لكبار القوم، أخذ رؤساء القوم يتشاورون فيما يجب القيام به لإنهاء دعوة صالح. فأشار عليهم واحد منهم بقتل الناقة ومن ثم قتل صالح نفسه.</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لكن أحدهم قال: حذرنا صالح من المساس بالناقة، وهددنا بالعذاب القريب. فقال أحدهم سريعا قبل أن يؤثر كلام من سبقه على عقول القوم: أعرف من يجرأ على قتل الناقة. ووقع الاختيار على تسعة من جبابرة القوم. وكانوا رجالا يعيثون الفساد في الأرض، الويل لمن يعترضهم ، واتفق على موعد الجريمة ومكان التنفيذ.</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وفي الليلة المحددة. وبينما كانت الناقة المباركة تنام في سلام. انتهى المجرمون التسعة من إعداد أسلحتهم وهجم الرجال على الناقة وسالت دمائها.</w:t>
      </w:r>
    </w:p>
    <w:p w:rsidR="00701187" w:rsidRPr="00701187" w:rsidRDefault="00701187" w:rsidP="00701187">
      <w:pPr>
        <w:jc w:val="mediumKashida"/>
        <w:rPr>
          <w:rFonts w:ascii="Traditional Arabic" w:hAnsi="Traditional Arabic" w:cs="Traditional Arabic"/>
          <w:b/>
          <w:bCs/>
          <w:rtl/>
        </w:rPr>
      </w:pPr>
      <w:r w:rsidRPr="00701187">
        <w:rPr>
          <w:rFonts w:ascii="Traditional Arabic" w:hAnsi="Traditional Arabic" w:cs="Traditional Arabic"/>
          <w:b/>
          <w:bCs/>
          <w:rtl/>
        </w:rPr>
        <w:t>هلاك ثمود:</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علم النبي صالح بما حدث فخرج غاضبا على قومه. قال لهم: ألم أحذركم من أن تمسوا الناقة؟</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قالوا: قتلناها فأتنا بالعذاب واستعجله.. ألم تقل أنك من المرسلين؟</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قال صالح لقومه: تَمَتَّعُواْ فِي دَارِكُمْ ثَلاَثَةَ أَيَّامٍ ذَلِكَ وَعْدٌ غَيْرُ مَكْذُوبٍ</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بعدها غادر صالح قومه. تركهم ومضى. انتهى الأمر ووعده الله بهلاكهم بعد ثلاثة أيام.</w:t>
      </w:r>
    </w:p>
    <w:p w:rsidR="00701187" w:rsidRPr="00701187"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 xml:space="preserve">ومرت ثلاثة أيام على الكافرين من قوم صالح وهم </w:t>
      </w:r>
      <w:proofErr w:type="spellStart"/>
      <w:r w:rsidRPr="00701187">
        <w:rPr>
          <w:rFonts w:ascii="Traditional Arabic" w:hAnsi="Traditional Arabic" w:cs="Traditional Arabic"/>
          <w:rtl/>
        </w:rPr>
        <w:t>يهزءون</w:t>
      </w:r>
      <w:proofErr w:type="spellEnd"/>
      <w:r w:rsidRPr="00701187">
        <w:rPr>
          <w:rFonts w:ascii="Traditional Arabic" w:hAnsi="Traditional Arabic" w:cs="Traditional Arabic"/>
          <w:rtl/>
        </w:rPr>
        <w:t xml:space="preserve"> من العذاب وينتظرون، وفي فجر اليوم الرابع: انشقت السماء عن صيحة جبارة واحدة. انقضت الصيحة على الجبال فهلك فيها كل شيء حي. هي صرخة واحدة.. لم يكد أولها يبدأ وآخرها يجيء حتى كان كفار قوم صالح قد صعقوا جميعا صعقة واحدة.</w:t>
      </w:r>
    </w:p>
    <w:p w:rsidR="00A427A8" w:rsidRDefault="00701187" w:rsidP="00701187">
      <w:pPr>
        <w:jc w:val="mediumKashida"/>
        <w:rPr>
          <w:rFonts w:ascii="Traditional Arabic" w:hAnsi="Traditional Arabic" w:cs="Traditional Arabic"/>
          <w:rtl/>
        </w:rPr>
      </w:pPr>
      <w:r w:rsidRPr="00701187">
        <w:rPr>
          <w:rFonts w:ascii="Traditional Arabic" w:hAnsi="Traditional Arabic" w:cs="Traditional Arabic"/>
          <w:rtl/>
        </w:rPr>
        <w:t>هلكوا جميعا قبل أن يدركوا ما حدث. أما الذين آمنوا بسيدنا صالح، فكانوا قد غادروا المكان مع نبيهم ونجوا</w:t>
      </w:r>
      <w:r>
        <w:rPr>
          <w:rFonts w:ascii="Traditional Arabic" w:hAnsi="Traditional Arabic" w:cs="Traditional Arabic" w:hint="cs"/>
          <w:rtl/>
        </w:rPr>
        <w:t>.</w:t>
      </w:r>
    </w:p>
    <w:p w:rsidR="00372493" w:rsidRPr="00701187" w:rsidRDefault="00372493" w:rsidP="00701187">
      <w:pPr>
        <w:jc w:val="mediumKashida"/>
        <w:rPr>
          <w:rFonts w:ascii="Traditional Arabic" w:hAnsi="Traditional Arabic" w:cs="Traditional Arabic"/>
        </w:rPr>
      </w:pPr>
    </w:p>
    <w:sectPr w:rsidR="00372493" w:rsidRPr="00701187" w:rsidSect="0037249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87"/>
    <w:rsid w:val="00372493"/>
    <w:rsid w:val="004028C6"/>
    <w:rsid w:val="004F3CD9"/>
    <w:rsid w:val="00701187"/>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F844"/>
  <w15:chartTrackingRefBased/>
  <w15:docId w15:val="{62B88431-2624-4144-A5B2-54D98BBC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118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701187"/>
    <w:rPr>
      <w:rFonts w:ascii="Tahoma" w:hAnsi="Tahoma" w:cs="Tahoma"/>
      <w:sz w:val="18"/>
      <w:szCs w:val="18"/>
    </w:rPr>
  </w:style>
  <w:style w:type="paragraph" w:styleId="a4">
    <w:name w:val="No Spacing"/>
    <w:link w:val="Char0"/>
    <w:uiPriority w:val="1"/>
    <w:qFormat/>
    <w:rsid w:val="00372493"/>
    <w:pPr>
      <w:bidi/>
      <w:spacing w:after="0" w:line="240" w:lineRule="auto"/>
    </w:pPr>
    <w:rPr>
      <w:rFonts w:eastAsiaTheme="minorEastAsia" w:cstheme="minorBidi"/>
      <w:szCs w:val="22"/>
    </w:rPr>
  </w:style>
  <w:style w:type="character" w:customStyle="1" w:styleId="Char0">
    <w:name w:val="بلا تباعد Char"/>
    <w:basedOn w:val="a0"/>
    <w:link w:val="a4"/>
    <w:uiPriority w:val="1"/>
    <w:rsid w:val="00372493"/>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70E4BAC5F1417187970BF439596187"/>
        <w:category>
          <w:name w:val="عام"/>
          <w:gallery w:val="placeholder"/>
        </w:category>
        <w:types>
          <w:type w:val="bbPlcHdr"/>
        </w:types>
        <w:behaviors>
          <w:behavior w:val="content"/>
        </w:behaviors>
        <w:guid w:val="{BCC82698-5A99-4510-A7A9-74B903E2B34D}"/>
      </w:docPartPr>
      <w:docPartBody>
        <w:p w:rsidR="00000000" w:rsidRDefault="00371143" w:rsidP="00371143">
          <w:pPr>
            <w:pStyle w:val="FC70E4BAC5F1417187970BF439596187"/>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43"/>
    <w:rsid w:val="00371143"/>
    <w:rsid w:val="00F75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70E4BAC5F1417187970BF439596187">
    <w:name w:val="FC70E4BAC5F1417187970BF439596187"/>
    <w:rsid w:val="00371143"/>
    <w:pPr>
      <w:bidi/>
    </w:pPr>
  </w:style>
  <w:style w:type="paragraph" w:customStyle="1" w:styleId="02E3707B4C5344A1851AFFF128041BAD">
    <w:name w:val="02E3707B4C5344A1851AFFF128041BAD"/>
    <w:rsid w:val="0037114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قصة سيدنا صالح عليه السلام</dc:title>
  <dc:subject/>
  <dc:creator>well</dc:creator>
  <cp:keywords/>
  <dc:description/>
  <cp:lastModifiedBy>hp</cp:lastModifiedBy>
  <cp:revision>2</cp:revision>
  <cp:lastPrinted>2018-10-20T13:18:00Z</cp:lastPrinted>
  <dcterms:created xsi:type="dcterms:W3CDTF">2017-11-14T17:16:00Z</dcterms:created>
  <dcterms:modified xsi:type="dcterms:W3CDTF">2018-10-20T13:18:00Z</dcterms:modified>
</cp:coreProperties>
</file>