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color w:val="5B9BD5" w:themeColor="accent1"/>
        </w:rPr>
        <w:id w:val="-448700405"/>
        <w:docPartObj>
          <w:docPartGallery w:val="Cover Pages"/>
          <w:docPartUnique/>
        </w:docPartObj>
      </w:sdtPr>
      <w:sdtEndPr>
        <w:rPr>
          <w:color w:val="auto"/>
          <w:sz w:val="28"/>
          <w:szCs w:val="28"/>
        </w:rPr>
      </w:sdtEndPr>
      <w:sdtContent>
        <w:p w:rsidR="00401B39" w:rsidRDefault="00401B39">
          <w:pPr>
            <w:pStyle w:val="NoSpacing"/>
            <w:spacing w:before="1540" w:after="240"/>
            <w:jc w:val="center"/>
            <w:rPr>
              <w:color w:val="5B9BD5" w:themeColor="accent1"/>
            </w:rPr>
          </w:pPr>
          <w:r>
            <w:rPr>
              <w:noProof/>
              <w:color w:val="5B9BD5" w:themeColor="accent1"/>
            </w:rPr>
            <w:drawing>
              <wp:inline distT="0" distB="0" distL="0" distR="0" wp14:anchorId="58CED86E" wp14:editId="1251E70E">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82"/>
              <w:szCs w:val="82"/>
            </w:rPr>
            <w:alias w:val="Title"/>
            <w:tag w:val=""/>
            <w:id w:val="1735040861"/>
            <w:placeholder>
              <w:docPart w:val="B1E1F4033A6B4AE6BDAC9973053E4360"/>
            </w:placeholder>
            <w:dataBinding w:prefixMappings="xmlns:ns0='http://purl.org/dc/elements/1.1/' xmlns:ns1='http://schemas.openxmlformats.org/package/2006/metadata/core-properties' " w:xpath="/ns1:coreProperties[1]/ns0:title[1]" w:storeItemID="{6C3C8BC8-F283-45AE-878A-BAB7291924A1}"/>
            <w:text/>
          </w:sdtPr>
          <w:sdtEndPr/>
          <w:sdtContent>
            <w:p w:rsidR="00401B39" w:rsidRPr="00401B39" w:rsidRDefault="00401B39" w:rsidP="00401B39">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90"/>
                  <w:szCs w:val="90"/>
                </w:rPr>
              </w:pPr>
              <w:r w:rsidRPr="00401B39">
                <w:rPr>
                  <w:rFonts w:asciiTheme="majorHAnsi" w:eastAsiaTheme="majorEastAsia" w:hAnsiTheme="majorHAnsi" w:cstheme="majorBidi" w:hint="cs"/>
                  <w:b/>
                  <w:bCs/>
                  <w:caps/>
                  <w:color w:val="5B9BD5" w:themeColor="accent1"/>
                  <w:sz w:val="82"/>
                  <w:szCs w:val="82"/>
                  <w:rtl/>
                </w:rPr>
                <w:t>البراكين في المملكة العربية السعودية</w:t>
              </w:r>
            </w:p>
          </w:sdtContent>
        </w:sdt>
        <w:p w:rsidR="00401B39" w:rsidRDefault="00401B39" w:rsidP="00401B39">
          <w:pPr>
            <w:pStyle w:val="NoSpacing"/>
            <w:rPr>
              <w:color w:val="5B9BD5" w:themeColor="accent1"/>
              <w:sz w:val="28"/>
              <w:szCs w:val="28"/>
            </w:rPr>
          </w:pPr>
        </w:p>
        <w:p w:rsidR="00401B39" w:rsidRDefault="00401B39">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6B19B78F" wp14:editId="54A3E0FC">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44"/>
                                    <w:szCs w:val="44"/>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401B39" w:rsidRPr="00401B39" w:rsidRDefault="00401B39" w:rsidP="005D2594">
                                    <w:pPr>
                                      <w:pStyle w:val="NoSpacing"/>
                                      <w:spacing w:after="40"/>
                                      <w:jc w:val="center"/>
                                      <w:rPr>
                                        <w:b/>
                                        <w:bCs/>
                                        <w:caps/>
                                        <w:color w:val="5B9BD5" w:themeColor="accent1"/>
                                        <w:sz w:val="44"/>
                                        <w:szCs w:val="44"/>
                                      </w:rPr>
                                    </w:pPr>
                                    <w:proofErr w:type="gramStart"/>
                                    <w:r w:rsidRPr="00401B39">
                                      <w:rPr>
                                        <w:rFonts w:hint="cs"/>
                                        <w:b/>
                                        <w:bCs/>
                                        <w:caps/>
                                        <w:color w:val="5B9BD5" w:themeColor="accent1"/>
                                        <w:sz w:val="44"/>
                                        <w:szCs w:val="44"/>
                                        <w:rtl/>
                                      </w:rPr>
                                      <w:t>إعداد</w:t>
                                    </w:r>
                                    <w:proofErr w:type="gramEnd"/>
                                    <w:r w:rsidRPr="00401B39">
                                      <w:rPr>
                                        <w:rFonts w:hint="cs"/>
                                        <w:b/>
                                        <w:bCs/>
                                        <w:caps/>
                                        <w:color w:val="5B9BD5" w:themeColor="accent1"/>
                                        <w:sz w:val="44"/>
                                        <w:szCs w:val="44"/>
                                        <w:rtl/>
                                      </w:rPr>
                                      <w:t xml:space="preserve"> الطالب </w:t>
                                    </w:r>
                                  </w:p>
                                </w:sdtContent>
                              </w:sdt>
                              <w:p w:rsidR="00401B39" w:rsidRPr="00401B39" w:rsidRDefault="005D2594" w:rsidP="005D2594">
                                <w:pPr>
                                  <w:pStyle w:val="NoSpacing"/>
                                  <w:jc w:val="center"/>
                                  <w:rPr>
                                    <w:b/>
                                    <w:bCs/>
                                    <w:color w:val="5B9BD5" w:themeColor="accent1"/>
                                    <w:sz w:val="38"/>
                                    <w:szCs w:val="38"/>
                                  </w:rPr>
                                </w:pPr>
                                <w:sdt>
                                  <w:sdtPr>
                                    <w:rPr>
                                      <w:b/>
                                      <w:bCs/>
                                      <w:color w:val="5B9BD5" w:themeColor="accent1"/>
                                      <w:sz w:val="38"/>
                                      <w:szCs w:val="38"/>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Pr>
                                        <w:b/>
                                        <w:bCs/>
                                        <w:color w:val="5B9BD5" w:themeColor="accent1"/>
                                        <w:sz w:val="38"/>
                                        <w:szCs w:val="38"/>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b/>
                              <w:bCs/>
                              <w:caps/>
                              <w:color w:val="5B9BD5" w:themeColor="accent1"/>
                              <w:sz w:val="44"/>
                              <w:szCs w:val="44"/>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401B39" w:rsidRPr="00401B39" w:rsidRDefault="00401B39" w:rsidP="005D2594">
                              <w:pPr>
                                <w:pStyle w:val="NoSpacing"/>
                                <w:spacing w:after="40"/>
                                <w:jc w:val="center"/>
                                <w:rPr>
                                  <w:b/>
                                  <w:bCs/>
                                  <w:caps/>
                                  <w:color w:val="5B9BD5" w:themeColor="accent1"/>
                                  <w:sz w:val="44"/>
                                  <w:szCs w:val="44"/>
                                </w:rPr>
                              </w:pPr>
                              <w:proofErr w:type="gramStart"/>
                              <w:r w:rsidRPr="00401B39">
                                <w:rPr>
                                  <w:rFonts w:hint="cs"/>
                                  <w:b/>
                                  <w:bCs/>
                                  <w:caps/>
                                  <w:color w:val="5B9BD5" w:themeColor="accent1"/>
                                  <w:sz w:val="44"/>
                                  <w:szCs w:val="44"/>
                                  <w:rtl/>
                                </w:rPr>
                                <w:t>إعداد</w:t>
                              </w:r>
                              <w:proofErr w:type="gramEnd"/>
                              <w:r w:rsidRPr="00401B39">
                                <w:rPr>
                                  <w:rFonts w:hint="cs"/>
                                  <w:b/>
                                  <w:bCs/>
                                  <w:caps/>
                                  <w:color w:val="5B9BD5" w:themeColor="accent1"/>
                                  <w:sz w:val="44"/>
                                  <w:szCs w:val="44"/>
                                  <w:rtl/>
                                </w:rPr>
                                <w:t xml:space="preserve"> الطالب </w:t>
                              </w:r>
                            </w:p>
                          </w:sdtContent>
                        </w:sdt>
                        <w:p w:rsidR="00401B39" w:rsidRPr="00401B39" w:rsidRDefault="005D2594" w:rsidP="005D2594">
                          <w:pPr>
                            <w:pStyle w:val="NoSpacing"/>
                            <w:jc w:val="center"/>
                            <w:rPr>
                              <w:b/>
                              <w:bCs/>
                              <w:color w:val="5B9BD5" w:themeColor="accent1"/>
                              <w:sz w:val="38"/>
                              <w:szCs w:val="38"/>
                            </w:rPr>
                          </w:pPr>
                          <w:sdt>
                            <w:sdtPr>
                              <w:rPr>
                                <w:b/>
                                <w:bCs/>
                                <w:color w:val="5B9BD5" w:themeColor="accent1"/>
                                <w:sz w:val="38"/>
                                <w:szCs w:val="38"/>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Pr>
                                  <w:b/>
                                  <w:bCs/>
                                  <w:color w:val="5B9BD5" w:themeColor="accent1"/>
                                  <w:sz w:val="38"/>
                                  <w:szCs w:val="38"/>
                                </w:rPr>
                                <w:t xml:space="preserve">     </w:t>
                              </w:r>
                            </w:sdtContent>
                          </w:sdt>
                        </w:p>
                      </w:txbxContent>
                    </v:textbox>
                    <w10:wrap anchorx="margin" anchory="page"/>
                  </v:shape>
                </w:pict>
              </mc:Fallback>
            </mc:AlternateContent>
          </w:r>
          <w:r>
            <w:rPr>
              <w:noProof/>
              <w:color w:val="5B9BD5" w:themeColor="accent1"/>
            </w:rPr>
            <w:drawing>
              <wp:inline distT="0" distB="0" distL="0" distR="0" wp14:anchorId="2DFAFD16" wp14:editId="10CC1128">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401B39" w:rsidRDefault="00401B39">
          <w:pPr>
            <w:bidi w:val="0"/>
            <w:rPr>
              <w:sz w:val="28"/>
              <w:szCs w:val="28"/>
              <w:rtl/>
            </w:rPr>
          </w:pPr>
          <w:r>
            <w:rPr>
              <w:sz w:val="28"/>
              <w:szCs w:val="28"/>
              <w:rtl/>
            </w:rPr>
            <w:br w:type="page"/>
          </w:r>
        </w:p>
      </w:sdtContent>
    </w:sdt>
    <w:p w:rsidR="00401B39" w:rsidRDefault="00401B39" w:rsidP="002F21AA">
      <w:pPr>
        <w:jc w:val="both"/>
        <w:rPr>
          <w:b/>
          <w:bCs/>
          <w:sz w:val="36"/>
          <w:szCs w:val="36"/>
          <w:rtl/>
        </w:rPr>
        <w:sectPr w:rsidR="00401B39" w:rsidSect="00401B39">
          <w:pgSz w:w="11906" w:h="16838"/>
          <w:pgMar w:top="1440" w:right="1800" w:bottom="1440" w:left="1800" w:header="708" w:footer="708" w:gutter="0"/>
          <w:pgNumType w:start="0"/>
          <w:cols w:space="708"/>
          <w:titlePg/>
          <w:bidi/>
          <w:rtlGutter/>
          <w:docGrid w:linePitch="360"/>
        </w:sectPr>
      </w:pPr>
    </w:p>
    <w:p w:rsidR="0053342B" w:rsidRPr="005D2594" w:rsidRDefault="009D5C56" w:rsidP="005D2594">
      <w:pPr>
        <w:spacing w:line="360" w:lineRule="auto"/>
        <w:jc w:val="mediumKashida"/>
        <w:rPr>
          <w:rFonts w:ascii="Traditional Arabic" w:hAnsi="Traditional Arabic" w:cs="Traditional Arabic"/>
          <w:b/>
          <w:bCs/>
          <w:sz w:val="48"/>
          <w:szCs w:val="48"/>
          <w:rtl/>
        </w:rPr>
      </w:pPr>
      <w:proofErr w:type="gramStart"/>
      <w:r w:rsidRPr="005D2594">
        <w:rPr>
          <w:rFonts w:ascii="Traditional Arabic" w:hAnsi="Traditional Arabic" w:cs="Traditional Arabic"/>
          <w:b/>
          <w:bCs/>
          <w:sz w:val="48"/>
          <w:szCs w:val="48"/>
          <w:rtl/>
        </w:rPr>
        <w:lastRenderedPageBreak/>
        <w:t>لدينا</w:t>
      </w:r>
      <w:proofErr w:type="gramEnd"/>
      <w:r w:rsidRPr="005D2594">
        <w:rPr>
          <w:rFonts w:ascii="Traditional Arabic" w:hAnsi="Traditional Arabic" w:cs="Traditional Arabic"/>
          <w:b/>
          <w:bCs/>
          <w:sz w:val="48"/>
          <w:szCs w:val="48"/>
          <w:rtl/>
        </w:rPr>
        <w:t xml:space="preserve"> في المملكة العربية السعودية 10 براكين ومنها:-</w:t>
      </w:r>
    </w:p>
    <w:p w:rsidR="009D5C56" w:rsidRPr="005D2594" w:rsidRDefault="002F21AA" w:rsidP="005D2594">
      <w:pPr>
        <w:pStyle w:val="ListParagraph"/>
        <w:numPr>
          <w:ilvl w:val="0"/>
          <w:numId w:val="1"/>
        </w:numPr>
        <w:spacing w:line="360" w:lineRule="auto"/>
        <w:jc w:val="mediumKashida"/>
        <w:rPr>
          <w:rFonts w:ascii="Traditional Arabic" w:hAnsi="Traditional Arabic" w:cs="Traditional Arabic"/>
          <w:sz w:val="40"/>
          <w:szCs w:val="40"/>
        </w:rPr>
      </w:pPr>
      <w:r w:rsidRPr="005D2594">
        <w:rPr>
          <w:rFonts w:ascii="Traditional Arabic" w:hAnsi="Traditional Arabic" w:cs="Traditional Arabic"/>
          <w:sz w:val="40"/>
          <w:szCs w:val="40"/>
          <w:rtl/>
        </w:rPr>
        <w:t>أبو العق</w:t>
      </w:r>
      <w:r w:rsidR="009D5C56" w:rsidRPr="005D2594">
        <w:rPr>
          <w:rFonts w:ascii="Traditional Arabic" w:hAnsi="Traditional Arabic" w:cs="Traditional Arabic"/>
          <w:sz w:val="40"/>
          <w:szCs w:val="40"/>
          <w:rtl/>
        </w:rPr>
        <w:t>ل</w:t>
      </w:r>
    </w:p>
    <w:p w:rsidR="009D5C56" w:rsidRPr="005D2594" w:rsidRDefault="002F21AA" w:rsidP="005D2594">
      <w:pPr>
        <w:pStyle w:val="ListParagraph"/>
        <w:numPr>
          <w:ilvl w:val="0"/>
          <w:numId w:val="1"/>
        </w:numPr>
        <w:spacing w:line="360" w:lineRule="auto"/>
        <w:jc w:val="mediumKashida"/>
        <w:rPr>
          <w:rFonts w:ascii="Traditional Arabic" w:hAnsi="Traditional Arabic" w:cs="Traditional Arabic"/>
          <w:sz w:val="40"/>
          <w:szCs w:val="40"/>
        </w:rPr>
      </w:pPr>
      <w:r w:rsidRPr="005D2594">
        <w:rPr>
          <w:rFonts w:ascii="Traditional Arabic" w:hAnsi="Traditional Arabic" w:cs="Traditional Arabic"/>
          <w:sz w:val="40"/>
          <w:szCs w:val="40"/>
          <w:rtl/>
        </w:rPr>
        <w:t>حره ع رباح</w:t>
      </w:r>
    </w:p>
    <w:p w:rsidR="009D5C56" w:rsidRPr="005D2594" w:rsidRDefault="002F21AA" w:rsidP="005D2594">
      <w:pPr>
        <w:pStyle w:val="ListParagraph"/>
        <w:numPr>
          <w:ilvl w:val="0"/>
          <w:numId w:val="1"/>
        </w:numPr>
        <w:spacing w:line="360" w:lineRule="auto"/>
        <w:jc w:val="mediumKashida"/>
        <w:rPr>
          <w:rFonts w:ascii="Traditional Arabic" w:hAnsi="Traditional Arabic" w:cs="Traditional Arabic"/>
          <w:sz w:val="40"/>
          <w:szCs w:val="40"/>
        </w:rPr>
      </w:pPr>
      <w:r w:rsidRPr="005D2594">
        <w:rPr>
          <w:rFonts w:ascii="Traditional Arabic" w:hAnsi="Traditional Arabic" w:cs="Traditional Arabic"/>
          <w:sz w:val="40"/>
          <w:szCs w:val="40"/>
          <w:rtl/>
        </w:rPr>
        <w:t xml:space="preserve">حرة  </w:t>
      </w:r>
      <w:proofErr w:type="spellStart"/>
      <w:r w:rsidRPr="005D2594">
        <w:rPr>
          <w:rFonts w:ascii="Traditional Arabic" w:hAnsi="Traditional Arabic" w:cs="Traditional Arabic"/>
          <w:sz w:val="40"/>
          <w:szCs w:val="40"/>
          <w:rtl/>
        </w:rPr>
        <w:t>أووايريد</w:t>
      </w:r>
      <w:proofErr w:type="spellEnd"/>
    </w:p>
    <w:p w:rsidR="009D5C56" w:rsidRPr="005D2594" w:rsidRDefault="002F21AA" w:rsidP="005D2594">
      <w:pPr>
        <w:pStyle w:val="ListParagraph"/>
        <w:numPr>
          <w:ilvl w:val="0"/>
          <w:numId w:val="1"/>
        </w:numPr>
        <w:spacing w:line="360" w:lineRule="auto"/>
        <w:jc w:val="mediumKashida"/>
        <w:rPr>
          <w:rFonts w:ascii="Traditional Arabic" w:hAnsi="Traditional Arabic" w:cs="Traditional Arabic"/>
          <w:sz w:val="40"/>
          <w:szCs w:val="40"/>
        </w:rPr>
      </w:pPr>
      <w:proofErr w:type="spellStart"/>
      <w:r w:rsidRPr="005D2594">
        <w:rPr>
          <w:rFonts w:ascii="Traditional Arabic" w:hAnsi="Traditional Arabic" w:cs="Traditional Arabic"/>
          <w:sz w:val="40"/>
          <w:szCs w:val="40"/>
          <w:rtl/>
        </w:rPr>
        <w:t>إيثناين</w:t>
      </w:r>
      <w:proofErr w:type="spellEnd"/>
      <w:r w:rsidRPr="005D2594">
        <w:rPr>
          <w:rFonts w:ascii="Traditional Arabic" w:hAnsi="Traditional Arabic" w:cs="Traditional Arabic"/>
          <w:sz w:val="40"/>
          <w:szCs w:val="40"/>
          <w:rtl/>
        </w:rPr>
        <w:t xml:space="preserve"> حرة بركان</w:t>
      </w:r>
    </w:p>
    <w:p w:rsidR="002F21AA" w:rsidRPr="005D2594" w:rsidRDefault="002F21AA" w:rsidP="005D2594">
      <w:pPr>
        <w:pStyle w:val="ListParagraph"/>
        <w:numPr>
          <w:ilvl w:val="0"/>
          <w:numId w:val="1"/>
        </w:numPr>
        <w:spacing w:line="360" w:lineRule="auto"/>
        <w:jc w:val="mediumKashida"/>
        <w:rPr>
          <w:rFonts w:ascii="Traditional Arabic" w:hAnsi="Traditional Arabic" w:cs="Traditional Arabic"/>
          <w:sz w:val="40"/>
          <w:szCs w:val="40"/>
        </w:rPr>
      </w:pPr>
      <w:r w:rsidRPr="005D2594">
        <w:rPr>
          <w:rFonts w:ascii="Traditional Arabic" w:hAnsi="Traditional Arabic" w:cs="Traditional Arabic"/>
          <w:sz w:val="40"/>
          <w:szCs w:val="40"/>
          <w:rtl/>
        </w:rPr>
        <w:t xml:space="preserve">حرة </w:t>
      </w:r>
      <w:proofErr w:type="spellStart"/>
      <w:r w:rsidRPr="005D2594">
        <w:rPr>
          <w:rFonts w:ascii="Traditional Arabic" w:hAnsi="Traditional Arabic" w:cs="Traditional Arabic"/>
          <w:sz w:val="40"/>
          <w:szCs w:val="40"/>
          <w:rtl/>
        </w:rPr>
        <w:t>لونير</w:t>
      </w:r>
      <w:proofErr w:type="spellEnd"/>
    </w:p>
    <w:p w:rsidR="002F21AA" w:rsidRPr="005D2594" w:rsidRDefault="002F21AA" w:rsidP="005D2594">
      <w:pPr>
        <w:pStyle w:val="ListParagraph"/>
        <w:numPr>
          <w:ilvl w:val="0"/>
          <w:numId w:val="1"/>
        </w:numPr>
        <w:spacing w:line="360" w:lineRule="auto"/>
        <w:jc w:val="mediumKashida"/>
        <w:rPr>
          <w:rFonts w:ascii="Traditional Arabic" w:hAnsi="Traditional Arabic" w:cs="Traditional Arabic"/>
          <w:sz w:val="40"/>
          <w:szCs w:val="40"/>
        </w:rPr>
      </w:pPr>
      <w:r w:rsidRPr="005D2594">
        <w:rPr>
          <w:rFonts w:ascii="Traditional Arabic" w:hAnsi="Traditional Arabic" w:cs="Traditional Arabic"/>
          <w:sz w:val="40"/>
          <w:szCs w:val="40"/>
          <w:rtl/>
        </w:rPr>
        <w:t>حرة خيبر</w:t>
      </w:r>
    </w:p>
    <w:p w:rsidR="002F21AA" w:rsidRPr="005D2594" w:rsidRDefault="002F21AA" w:rsidP="005D2594">
      <w:pPr>
        <w:pStyle w:val="ListParagraph"/>
        <w:numPr>
          <w:ilvl w:val="0"/>
          <w:numId w:val="1"/>
        </w:numPr>
        <w:spacing w:line="360" w:lineRule="auto"/>
        <w:jc w:val="mediumKashida"/>
        <w:rPr>
          <w:rFonts w:ascii="Traditional Arabic" w:hAnsi="Traditional Arabic" w:cs="Traditional Arabic"/>
          <w:sz w:val="40"/>
          <w:szCs w:val="40"/>
        </w:rPr>
      </w:pPr>
      <w:r w:rsidRPr="005D2594">
        <w:rPr>
          <w:rFonts w:ascii="Traditional Arabic" w:hAnsi="Traditional Arabic" w:cs="Traditional Arabic"/>
          <w:sz w:val="40"/>
          <w:szCs w:val="40"/>
          <w:rtl/>
        </w:rPr>
        <w:t>حرة رهط</w:t>
      </w:r>
    </w:p>
    <w:p w:rsidR="002F21AA" w:rsidRPr="005D2594" w:rsidRDefault="002F21AA" w:rsidP="005D2594">
      <w:pPr>
        <w:pStyle w:val="ListParagraph"/>
        <w:numPr>
          <w:ilvl w:val="0"/>
          <w:numId w:val="1"/>
        </w:numPr>
        <w:spacing w:line="360" w:lineRule="auto"/>
        <w:jc w:val="mediumKashida"/>
        <w:rPr>
          <w:rFonts w:ascii="Traditional Arabic" w:hAnsi="Traditional Arabic" w:cs="Traditional Arabic"/>
          <w:sz w:val="40"/>
          <w:szCs w:val="40"/>
        </w:rPr>
      </w:pPr>
      <w:r w:rsidRPr="005D2594">
        <w:rPr>
          <w:rFonts w:ascii="Traditional Arabic" w:hAnsi="Traditional Arabic" w:cs="Traditional Arabic"/>
          <w:sz w:val="40"/>
          <w:szCs w:val="40"/>
          <w:rtl/>
        </w:rPr>
        <w:t>كيشب حرة</w:t>
      </w:r>
    </w:p>
    <w:p w:rsidR="002F21AA" w:rsidRPr="005D2594" w:rsidRDefault="002F21AA" w:rsidP="005D2594">
      <w:pPr>
        <w:pStyle w:val="ListParagraph"/>
        <w:numPr>
          <w:ilvl w:val="0"/>
          <w:numId w:val="1"/>
        </w:numPr>
        <w:spacing w:line="360" w:lineRule="auto"/>
        <w:jc w:val="mediumKashida"/>
        <w:rPr>
          <w:rFonts w:ascii="Traditional Arabic" w:hAnsi="Traditional Arabic" w:cs="Traditional Arabic"/>
          <w:sz w:val="40"/>
          <w:szCs w:val="40"/>
        </w:rPr>
      </w:pPr>
      <w:r w:rsidRPr="005D2594">
        <w:rPr>
          <w:rFonts w:ascii="Traditional Arabic" w:hAnsi="Traditional Arabic" w:cs="Traditional Arabic"/>
          <w:sz w:val="40"/>
          <w:szCs w:val="40"/>
          <w:rtl/>
        </w:rPr>
        <w:t>بيرك ال حر</w:t>
      </w:r>
    </w:p>
    <w:p w:rsidR="002F21AA" w:rsidRPr="005D2594" w:rsidRDefault="002F21AA" w:rsidP="005D2594">
      <w:pPr>
        <w:pStyle w:val="ListParagraph"/>
        <w:numPr>
          <w:ilvl w:val="0"/>
          <w:numId w:val="1"/>
        </w:numPr>
        <w:spacing w:line="360" w:lineRule="auto"/>
        <w:ind w:left="509" w:hanging="283"/>
        <w:jc w:val="mediumKashida"/>
        <w:rPr>
          <w:rFonts w:ascii="Traditional Arabic" w:hAnsi="Traditional Arabic" w:cs="Traditional Arabic"/>
          <w:sz w:val="40"/>
          <w:szCs w:val="40"/>
        </w:rPr>
      </w:pPr>
      <w:r w:rsidRPr="005D2594">
        <w:rPr>
          <w:rFonts w:ascii="Traditional Arabic" w:hAnsi="Traditional Arabic" w:cs="Traditional Arabic"/>
          <w:sz w:val="40"/>
          <w:szCs w:val="40"/>
          <w:rtl/>
        </w:rPr>
        <w:t xml:space="preserve">جبل </w:t>
      </w:r>
      <w:proofErr w:type="spellStart"/>
      <w:r w:rsidRPr="005D2594">
        <w:rPr>
          <w:rFonts w:ascii="Traditional Arabic" w:hAnsi="Traditional Arabic" w:cs="Traditional Arabic"/>
          <w:sz w:val="40"/>
          <w:szCs w:val="40"/>
          <w:rtl/>
        </w:rPr>
        <w:t>يار</w:t>
      </w:r>
      <w:proofErr w:type="spellEnd"/>
      <w:r w:rsidRPr="005D2594">
        <w:rPr>
          <w:rFonts w:ascii="Traditional Arabic" w:hAnsi="Traditional Arabic" w:cs="Traditional Arabic"/>
          <w:sz w:val="40"/>
          <w:szCs w:val="40"/>
          <w:rtl/>
        </w:rPr>
        <w:t xml:space="preserve"> بركان</w:t>
      </w:r>
    </w:p>
    <w:p w:rsidR="00401B39" w:rsidRPr="005D2594" w:rsidRDefault="00401B39" w:rsidP="005D2594">
      <w:pPr>
        <w:spacing w:line="360" w:lineRule="auto"/>
        <w:jc w:val="mediumKashida"/>
        <w:rPr>
          <w:rFonts w:ascii="Traditional Arabic" w:hAnsi="Traditional Arabic" w:cs="Traditional Arabic"/>
          <w:sz w:val="40"/>
          <w:szCs w:val="40"/>
        </w:rPr>
      </w:pPr>
    </w:p>
    <w:p w:rsidR="00401B39" w:rsidRPr="005D2594" w:rsidRDefault="00401B39" w:rsidP="005D2594">
      <w:pPr>
        <w:spacing w:line="360" w:lineRule="auto"/>
        <w:jc w:val="mediumKashida"/>
        <w:rPr>
          <w:rFonts w:ascii="Traditional Arabic" w:hAnsi="Traditional Arabic" w:cs="Traditional Arabic"/>
          <w:sz w:val="40"/>
          <w:szCs w:val="40"/>
        </w:rPr>
      </w:pPr>
      <w:r w:rsidRPr="005D2594">
        <w:rPr>
          <w:rFonts w:ascii="Traditional Arabic" w:hAnsi="Traditional Arabic" w:cs="Traditional Arabic"/>
          <w:sz w:val="40"/>
          <w:szCs w:val="40"/>
          <w:rtl/>
        </w:rPr>
        <w:t xml:space="preserve">هذه هي براكين المملكة وكل منها في منطقة وسوف نتحدث عنها وعن تعريفاتها وعن ما تسببت في هذه المناطق، </w:t>
      </w:r>
      <w:proofErr w:type="spellStart"/>
      <w:r w:rsidRPr="005D2594">
        <w:rPr>
          <w:rFonts w:ascii="Traditional Arabic" w:hAnsi="Traditional Arabic" w:cs="Traditional Arabic"/>
          <w:sz w:val="40"/>
          <w:szCs w:val="40"/>
          <w:rtl/>
        </w:rPr>
        <w:t>الممكلة</w:t>
      </w:r>
      <w:proofErr w:type="spellEnd"/>
      <w:r w:rsidRPr="005D2594">
        <w:rPr>
          <w:rFonts w:ascii="Traditional Arabic" w:hAnsi="Traditional Arabic" w:cs="Traditional Arabic"/>
          <w:sz w:val="40"/>
          <w:szCs w:val="40"/>
          <w:rtl/>
        </w:rPr>
        <w:t xml:space="preserve"> العربية السعودية في البراكين الأنشطة في غرب وشمال البلاد، النشاط البركاني تتصل بناشط </w:t>
      </w:r>
      <w:r w:rsidRPr="005D2594">
        <w:rPr>
          <w:rFonts w:ascii="Traditional Arabic" w:hAnsi="Traditional Arabic" w:cs="Traditional Arabic"/>
          <w:sz w:val="40"/>
          <w:szCs w:val="40"/>
          <w:rtl/>
        </w:rPr>
        <w:lastRenderedPageBreak/>
        <w:t>يضعه ساحة على اللوحة العربية التي كان الرقي بها على الجانب الشرقي من الصرع الذي حدث في البحر الأحمر وهي خطي طولي 180,000 كيلو متر مربع وتمتد الى تركيا من اليمن في الجنوب.</w:t>
      </w:r>
    </w:p>
    <w:p w:rsidR="002F21AA" w:rsidRPr="005D2594" w:rsidRDefault="002F21AA" w:rsidP="005D2594">
      <w:pPr>
        <w:pStyle w:val="ListParagraph"/>
        <w:spacing w:line="360" w:lineRule="auto"/>
        <w:jc w:val="mediumKashida"/>
        <w:rPr>
          <w:rFonts w:ascii="Traditional Arabic" w:hAnsi="Traditional Arabic" w:cs="Traditional Arabic"/>
          <w:sz w:val="40"/>
          <w:szCs w:val="40"/>
        </w:rPr>
      </w:pPr>
    </w:p>
    <w:p w:rsidR="00707854" w:rsidRPr="005D2594" w:rsidRDefault="00707854" w:rsidP="005D2594">
      <w:pPr>
        <w:spacing w:line="360" w:lineRule="auto"/>
        <w:jc w:val="mediumKashida"/>
        <w:rPr>
          <w:rFonts w:ascii="Traditional Arabic" w:hAnsi="Traditional Arabic" w:cs="Traditional Arabic"/>
          <w:b/>
          <w:bCs/>
          <w:sz w:val="48"/>
          <w:szCs w:val="48"/>
          <w:rtl/>
        </w:rPr>
      </w:pPr>
      <w:r w:rsidRPr="005D2594">
        <w:rPr>
          <w:rFonts w:ascii="Traditional Arabic" w:hAnsi="Traditional Arabic" w:cs="Traditional Arabic"/>
          <w:b/>
          <w:bCs/>
          <w:sz w:val="48"/>
          <w:szCs w:val="48"/>
          <w:rtl/>
        </w:rPr>
        <w:t>1- ابو العقل:-</w:t>
      </w:r>
    </w:p>
    <w:p w:rsidR="00707854" w:rsidRPr="005D2594" w:rsidRDefault="00707854" w:rsidP="005D2594">
      <w:pPr>
        <w:spacing w:line="360" w:lineRule="auto"/>
        <w:jc w:val="mediumKashida"/>
        <w:rPr>
          <w:rFonts w:ascii="Traditional Arabic" w:hAnsi="Traditional Arabic" w:cs="Traditional Arabic"/>
          <w:sz w:val="40"/>
          <w:szCs w:val="40"/>
          <w:rtl/>
        </w:rPr>
      </w:pPr>
      <w:r w:rsidRPr="005D2594">
        <w:rPr>
          <w:rFonts w:ascii="Traditional Arabic" w:hAnsi="Traditional Arabic" w:cs="Traditional Arabic"/>
          <w:sz w:val="40"/>
          <w:szCs w:val="40"/>
          <w:rtl/>
        </w:rPr>
        <w:t>بركان بن العقل حقل بركانية بازلتية كبيرة في شمال غرب المملكة العربية السعودية قرب الحدود مع الأردن. وتضم 15,200 كيلومتر مربع من تدفقات حمم البازلت ويشكل الثلث الجنوبي الحقل "شمعة حرة الرماد" البركاني، الذي يمتد من سوريا عن طريق الأردن إلى شمال المملكة العربية السعودية.</w:t>
      </w:r>
    </w:p>
    <w:p w:rsidR="00707854" w:rsidRPr="005D2594" w:rsidRDefault="00707854" w:rsidP="005D2594">
      <w:pPr>
        <w:spacing w:line="360" w:lineRule="auto"/>
        <w:jc w:val="mediumKashida"/>
        <w:rPr>
          <w:rFonts w:ascii="Traditional Arabic" w:hAnsi="Traditional Arabic" w:cs="Traditional Arabic"/>
          <w:b/>
          <w:bCs/>
          <w:sz w:val="48"/>
          <w:szCs w:val="48"/>
          <w:rtl/>
        </w:rPr>
      </w:pPr>
      <w:r w:rsidRPr="005D2594">
        <w:rPr>
          <w:rFonts w:ascii="Traditional Arabic" w:hAnsi="Traditional Arabic" w:cs="Traditional Arabic"/>
          <w:b/>
          <w:bCs/>
          <w:sz w:val="48"/>
          <w:szCs w:val="48"/>
          <w:rtl/>
        </w:rPr>
        <w:t>2- حرة ع رباح:-</w:t>
      </w:r>
    </w:p>
    <w:p w:rsidR="00707854" w:rsidRPr="005D2594" w:rsidRDefault="00707854" w:rsidP="005D2594">
      <w:pPr>
        <w:spacing w:line="360" w:lineRule="auto"/>
        <w:jc w:val="mediumKashida"/>
        <w:rPr>
          <w:rFonts w:ascii="Traditional Arabic" w:hAnsi="Traditional Arabic" w:cs="Traditional Arabic"/>
          <w:sz w:val="40"/>
          <w:szCs w:val="40"/>
          <w:rtl/>
        </w:rPr>
      </w:pPr>
      <w:r w:rsidRPr="005D2594">
        <w:rPr>
          <w:rFonts w:ascii="Traditional Arabic" w:hAnsi="Traditional Arabic" w:cs="Traditional Arabic"/>
          <w:sz w:val="40"/>
          <w:szCs w:val="40"/>
          <w:rtl/>
        </w:rPr>
        <w:t>حرة ع رباح هو أقصى الشمال من مجموعة من الشباب من الحقول البركانية البازلتية في غرب المملكة العربية السعودية مرتبة موازية للبحر الأحمر</w:t>
      </w:r>
      <w:r w:rsidRPr="005D2594">
        <w:rPr>
          <w:rFonts w:ascii="Traditional Arabic" w:hAnsi="Traditional Arabic" w:cs="Traditional Arabic"/>
          <w:sz w:val="40"/>
          <w:szCs w:val="40"/>
        </w:rPr>
        <w:t xml:space="preserve">. </w:t>
      </w:r>
      <w:r w:rsidRPr="005D2594">
        <w:rPr>
          <w:rFonts w:ascii="Traditional Arabic" w:hAnsi="Traditional Arabic" w:cs="Traditional Arabic"/>
          <w:sz w:val="40"/>
          <w:szCs w:val="40"/>
          <w:rtl/>
        </w:rPr>
        <w:t xml:space="preserve">وتقع جنوب عادي من ش-' </w:t>
      </w:r>
      <w:proofErr w:type="spellStart"/>
      <w:r w:rsidRPr="005D2594">
        <w:rPr>
          <w:rFonts w:ascii="Traditional Arabic" w:hAnsi="Traditional Arabic" w:cs="Traditional Arabic"/>
          <w:sz w:val="40"/>
          <w:szCs w:val="40"/>
          <w:rtl/>
        </w:rPr>
        <w:t>هيسما</w:t>
      </w:r>
      <w:proofErr w:type="spellEnd"/>
      <w:r w:rsidRPr="005D2594">
        <w:rPr>
          <w:rFonts w:ascii="Traditional Arabic" w:hAnsi="Traditional Arabic" w:cs="Traditional Arabic"/>
          <w:sz w:val="40"/>
          <w:szCs w:val="40"/>
          <w:rtl/>
        </w:rPr>
        <w:t>، جنوب مدينة تبوك</w:t>
      </w:r>
      <w:r w:rsidRPr="005D2594">
        <w:rPr>
          <w:rFonts w:ascii="Traditional Arabic" w:hAnsi="Traditional Arabic" w:cs="Traditional Arabic"/>
          <w:sz w:val="40"/>
          <w:szCs w:val="40"/>
        </w:rPr>
        <w:t>.</w:t>
      </w:r>
      <w:r w:rsidRPr="005D2594">
        <w:rPr>
          <w:rFonts w:ascii="Traditional Arabic" w:hAnsi="Traditional Arabic" w:cs="Traditional Arabic"/>
          <w:sz w:val="40"/>
          <w:szCs w:val="40"/>
        </w:rPr>
        <w:br/>
      </w:r>
      <w:r w:rsidRPr="005D2594">
        <w:rPr>
          <w:rFonts w:ascii="Traditional Arabic" w:hAnsi="Traditional Arabic" w:cs="Traditional Arabic"/>
          <w:sz w:val="40"/>
          <w:szCs w:val="40"/>
          <w:rtl/>
        </w:rPr>
        <w:lastRenderedPageBreak/>
        <w:t>يحتوي الحقل على أساسا كبيرة تحمل أوليفين البازلت تدفقات الحمم البركانية التي كانت اندلعت من التشققات. هو عصر ثورات الماضي المجهول، ولكن ربما أقل من 10000 سنة.</w:t>
      </w:r>
    </w:p>
    <w:p w:rsidR="00707854" w:rsidRPr="005D2594" w:rsidRDefault="00707854" w:rsidP="005D2594">
      <w:pPr>
        <w:spacing w:line="360" w:lineRule="auto"/>
        <w:jc w:val="mediumKashida"/>
        <w:rPr>
          <w:rFonts w:ascii="Traditional Arabic" w:hAnsi="Traditional Arabic" w:cs="Traditional Arabic"/>
          <w:b/>
          <w:bCs/>
          <w:sz w:val="48"/>
          <w:szCs w:val="48"/>
          <w:rtl/>
        </w:rPr>
      </w:pPr>
      <w:r w:rsidRPr="005D2594">
        <w:rPr>
          <w:rFonts w:ascii="Traditional Arabic" w:hAnsi="Traditional Arabic" w:cs="Traditional Arabic"/>
          <w:b/>
          <w:bCs/>
          <w:sz w:val="48"/>
          <w:szCs w:val="48"/>
          <w:rtl/>
        </w:rPr>
        <w:t xml:space="preserve">3- حرة  </w:t>
      </w:r>
      <w:proofErr w:type="spellStart"/>
      <w:r w:rsidRPr="005D2594">
        <w:rPr>
          <w:rFonts w:ascii="Traditional Arabic" w:hAnsi="Traditional Arabic" w:cs="Traditional Arabic"/>
          <w:b/>
          <w:bCs/>
          <w:sz w:val="48"/>
          <w:szCs w:val="48"/>
          <w:rtl/>
        </w:rPr>
        <w:t>أووايريد</w:t>
      </w:r>
      <w:proofErr w:type="spellEnd"/>
      <w:r w:rsidRPr="005D2594">
        <w:rPr>
          <w:rFonts w:ascii="Traditional Arabic" w:hAnsi="Traditional Arabic" w:cs="Traditional Arabic"/>
          <w:b/>
          <w:bCs/>
          <w:sz w:val="48"/>
          <w:szCs w:val="48"/>
          <w:rtl/>
        </w:rPr>
        <w:t>:-</w:t>
      </w:r>
    </w:p>
    <w:p w:rsidR="00707854" w:rsidRPr="005D2594" w:rsidRDefault="00707854" w:rsidP="005D2594">
      <w:pPr>
        <w:spacing w:line="360" w:lineRule="auto"/>
        <w:jc w:val="mediumKashida"/>
        <w:rPr>
          <w:rFonts w:ascii="Traditional Arabic" w:hAnsi="Traditional Arabic" w:cs="Traditional Arabic"/>
          <w:sz w:val="40"/>
          <w:szCs w:val="40"/>
          <w:rtl/>
        </w:rPr>
      </w:pPr>
      <w:r w:rsidRPr="005D2594">
        <w:rPr>
          <w:rFonts w:ascii="Traditional Arabic" w:hAnsi="Traditional Arabic" w:cs="Traditional Arabic"/>
          <w:sz w:val="40"/>
          <w:szCs w:val="40"/>
          <w:rtl/>
        </w:rPr>
        <w:t xml:space="preserve">واحدة من العديد من الحقول البركانية البازلتية في غرب المملكة، تقع على بعد 120 كم شرق البحر الأحمر. يحتوي الحقل على تدفقات الحمم البركانية الهائلة والأقماع </w:t>
      </w:r>
      <w:proofErr w:type="spellStart"/>
      <w:r w:rsidRPr="005D2594">
        <w:rPr>
          <w:rFonts w:ascii="Traditional Arabic" w:hAnsi="Traditional Arabic" w:cs="Traditional Arabic"/>
          <w:sz w:val="40"/>
          <w:szCs w:val="40"/>
          <w:rtl/>
        </w:rPr>
        <w:t>كرمزت</w:t>
      </w:r>
      <w:proofErr w:type="spellEnd"/>
      <w:r w:rsidRPr="005D2594">
        <w:rPr>
          <w:rFonts w:ascii="Traditional Arabic" w:hAnsi="Traditional Arabic" w:cs="Traditional Arabic"/>
          <w:sz w:val="40"/>
          <w:szCs w:val="40"/>
          <w:rtl/>
        </w:rPr>
        <w:t xml:space="preserve"> والأقماع الطف في منطقة طويلة 125 كيلومترا شمال غرب</w:t>
      </w:r>
      <w:r w:rsidRPr="005D2594">
        <w:rPr>
          <w:rFonts w:ascii="Traditional Arabic" w:hAnsi="Traditional Arabic" w:cs="Traditional Arabic"/>
          <w:sz w:val="40"/>
          <w:szCs w:val="40"/>
        </w:rPr>
        <w:t xml:space="preserve">  </w:t>
      </w:r>
      <w:r w:rsidRPr="005D2594">
        <w:rPr>
          <w:rFonts w:ascii="Traditional Arabic" w:hAnsi="Traditional Arabic" w:cs="Traditional Arabic"/>
          <w:sz w:val="40"/>
          <w:szCs w:val="40"/>
          <w:rtl/>
        </w:rPr>
        <w:t>الانحياز. إلى شمال غرب, صوتها حرة رهط ع ميدان البركانية.</w:t>
      </w:r>
    </w:p>
    <w:p w:rsidR="00707854" w:rsidRPr="005D2594" w:rsidRDefault="00707854" w:rsidP="005D2594">
      <w:pPr>
        <w:spacing w:line="360" w:lineRule="auto"/>
        <w:jc w:val="mediumKashida"/>
        <w:rPr>
          <w:rFonts w:ascii="Traditional Arabic" w:hAnsi="Traditional Arabic" w:cs="Traditional Arabic"/>
          <w:b/>
          <w:bCs/>
          <w:sz w:val="48"/>
          <w:szCs w:val="48"/>
          <w:rtl/>
        </w:rPr>
      </w:pPr>
      <w:r w:rsidRPr="005D2594">
        <w:rPr>
          <w:rFonts w:ascii="Traditional Arabic" w:hAnsi="Traditional Arabic" w:cs="Traditional Arabic"/>
          <w:b/>
          <w:bCs/>
          <w:sz w:val="48"/>
          <w:szCs w:val="48"/>
          <w:rtl/>
        </w:rPr>
        <w:t xml:space="preserve">4- </w:t>
      </w:r>
      <w:proofErr w:type="spellStart"/>
      <w:r w:rsidRPr="005D2594">
        <w:rPr>
          <w:rFonts w:ascii="Traditional Arabic" w:hAnsi="Traditional Arabic" w:cs="Traditional Arabic"/>
          <w:b/>
          <w:bCs/>
          <w:sz w:val="48"/>
          <w:szCs w:val="48"/>
          <w:rtl/>
        </w:rPr>
        <w:t>إيثناين</w:t>
      </w:r>
      <w:proofErr w:type="spellEnd"/>
      <w:r w:rsidRPr="005D2594">
        <w:rPr>
          <w:rFonts w:ascii="Traditional Arabic" w:hAnsi="Traditional Arabic" w:cs="Traditional Arabic"/>
          <w:b/>
          <w:bCs/>
          <w:sz w:val="48"/>
          <w:szCs w:val="48"/>
          <w:rtl/>
        </w:rPr>
        <w:t xml:space="preserve"> حرة بركان:-</w:t>
      </w:r>
    </w:p>
    <w:p w:rsidR="00707854" w:rsidRPr="005D2594" w:rsidRDefault="00707854" w:rsidP="005D2594">
      <w:pPr>
        <w:spacing w:line="360" w:lineRule="auto"/>
        <w:jc w:val="mediumKashida"/>
        <w:rPr>
          <w:rFonts w:ascii="Traditional Arabic" w:hAnsi="Traditional Arabic" w:cs="Traditional Arabic"/>
          <w:sz w:val="40"/>
          <w:szCs w:val="40"/>
          <w:rtl/>
        </w:rPr>
      </w:pPr>
      <w:r w:rsidRPr="005D2594">
        <w:rPr>
          <w:rFonts w:ascii="Traditional Arabic" w:hAnsi="Traditional Arabic" w:cs="Traditional Arabic"/>
          <w:sz w:val="40"/>
          <w:szCs w:val="40"/>
          <w:rtl/>
        </w:rPr>
        <w:t xml:space="preserve">بركان </w:t>
      </w:r>
      <w:proofErr w:type="spellStart"/>
      <w:r w:rsidRPr="005D2594">
        <w:rPr>
          <w:rFonts w:ascii="Traditional Arabic" w:hAnsi="Traditional Arabic" w:cs="Traditional Arabic"/>
          <w:sz w:val="40"/>
          <w:szCs w:val="40"/>
          <w:rtl/>
        </w:rPr>
        <w:t>إيثناين</w:t>
      </w:r>
      <w:proofErr w:type="spellEnd"/>
      <w:r w:rsidRPr="005D2594">
        <w:rPr>
          <w:rFonts w:ascii="Traditional Arabic" w:hAnsi="Traditional Arabic" w:cs="Traditional Arabic"/>
          <w:sz w:val="40"/>
          <w:szCs w:val="40"/>
          <w:rtl/>
        </w:rPr>
        <w:t xml:space="preserve"> حرة حقل البركانية من حجم 4000 كيلو مترا مربعا في غرب المملكة العربية السعودية شمال ميدان البركانية في حرة خيبر. أنه يتكون من درع البراكين والأقماع </w:t>
      </w:r>
      <w:proofErr w:type="spellStart"/>
      <w:r w:rsidRPr="005D2594">
        <w:rPr>
          <w:rFonts w:ascii="Traditional Arabic" w:hAnsi="Traditional Arabic" w:cs="Traditional Arabic"/>
          <w:sz w:val="40"/>
          <w:szCs w:val="40"/>
          <w:rtl/>
        </w:rPr>
        <w:t>كرمزت</w:t>
      </w:r>
      <w:proofErr w:type="spellEnd"/>
      <w:r w:rsidRPr="005D2594">
        <w:rPr>
          <w:rFonts w:ascii="Traditional Arabic" w:hAnsi="Traditional Arabic" w:cs="Traditional Arabic"/>
          <w:sz w:val="40"/>
          <w:szCs w:val="40"/>
          <w:rtl/>
        </w:rPr>
        <w:t xml:space="preserve"> المختلفة، ويحتوي على تدفقات كبيرة من البازلت مع الحمم الكهوف.</w:t>
      </w:r>
    </w:p>
    <w:p w:rsidR="00401B39" w:rsidRPr="005D2594" w:rsidRDefault="00401B39" w:rsidP="005D2594">
      <w:pPr>
        <w:spacing w:line="360" w:lineRule="auto"/>
        <w:jc w:val="mediumKashida"/>
        <w:rPr>
          <w:rFonts w:ascii="Traditional Arabic" w:hAnsi="Traditional Arabic" w:cs="Traditional Arabic"/>
          <w:sz w:val="40"/>
          <w:szCs w:val="40"/>
          <w:rtl/>
        </w:rPr>
      </w:pPr>
    </w:p>
    <w:p w:rsidR="00707854" w:rsidRPr="005D2594" w:rsidRDefault="00707854" w:rsidP="005D2594">
      <w:pPr>
        <w:spacing w:line="360" w:lineRule="auto"/>
        <w:jc w:val="mediumKashida"/>
        <w:rPr>
          <w:rFonts w:ascii="Traditional Arabic" w:hAnsi="Traditional Arabic" w:cs="Traditional Arabic"/>
          <w:b/>
          <w:bCs/>
          <w:sz w:val="48"/>
          <w:szCs w:val="48"/>
          <w:rtl/>
        </w:rPr>
      </w:pPr>
      <w:r w:rsidRPr="005D2594">
        <w:rPr>
          <w:rFonts w:ascii="Traditional Arabic" w:hAnsi="Traditional Arabic" w:cs="Traditional Arabic"/>
          <w:b/>
          <w:bCs/>
          <w:sz w:val="48"/>
          <w:szCs w:val="48"/>
          <w:rtl/>
        </w:rPr>
        <w:t xml:space="preserve">5- حرة </w:t>
      </w:r>
      <w:proofErr w:type="spellStart"/>
      <w:r w:rsidRPr="005D2594">
        <w:rPr>
          <w:rFonts w:ascii="Traditional Arabic" w:hAnsi="Traditional Arabic" w:cs="Traditional Arabic"/>
          <w:b/>
          <w:bCs/>
          <w:sz w:val="48"/>
          <w:szCs w:val="48"/>
          <w:rtl/>
        </w:rPr>
        <w:t>لونير</w:t>
      </w:r>
      <w:proofErr w:type="spellEnd"/>
      <w:r w:rsidRPr="005D2594">
        <w:rPr>
          <w:rFonts w:ascii="Traditional Arabic" w:hAnsi="Traditional Arabic" w:cs="Traditional Arabic"/>
          <w:b/>
          <w:bCs/>
          <w:sz w:val="48"/>
          <w:szCs w:val="48"/>
          <w:rtl/>
        </w:rPr>
        <w:t>:-</w:t>
      </w:r>
    </w:p>
    <w:p w:rsidR="00707854" w:rsidRPr="005D2594" w:rsidRDefault="00707854" w:rsidP="005D2594">
      <w:pPr>
        <w:spacing w:line="360" w:lineRule="auto"/>
        <w:jc w:val="mediumKashida"/>
        <w:rPr>
          <w:rFonts w:ascii="Traditional Arabic" w:hAnsi="Traditional Arabic" w:cs="Traditional Arabic"/>
          <w:sz w:val="40"/>
          <w:szCs w:val="40"/>
          <w:rtl/>
        </w:rPr>
      </w:pPr>
      <w:r w:rsidRPr="005D2594">
        <w:rPr>
          <w:rFonts w:ascii="Traditional Arabic" w:hAnsi="Traditional Arabic" w:cs="Traditional Arabic"/>
          <w:sz w:val="40"/>
          <w:szCs w:val="40"/>
          <w:rtl/>
        </w:rPr>
        <w:t xml:space="preserve">بركان حرة </w:t>
      </w:r>
      <w:proofErr w:type="spellStart"/>
      <w:r w:rsidRPr="005D2594">
        <w:rPr>
          <w:rFonts w:ascii="Traditional Arabic" w:hAnsi="Traditional Arabic" w:cs="Traditional Arabic"/>
          <w:sz w:val="40"/>
          <w:szCs w:val="40"/>
          <w:rtl/>
        </w:rPr>
        <w:t>لونير</w:t>
      </w:r>
      <w:proofErr w:type="spellEnd"/>
      <w:r w:rsidRPr="005D2594">
        <w:rPr>
          <w:rFonts w:ascii="Traditional Arabic" w:hAnsi="Traditional Arabic" w:cs="Traditional Arabic"/>
          <w:sz w:val="40"/>
          <w:szCs w:val="40"/>
          <w:rtl/>
        </w:rPr>
        <w:t xml:space="preserve"> هو أحد الحقول بركانية في غرب المملكة العربية السعودية شرق البحر الأحمر الميناء من "أم ليج". يتضمن الحقل البازلتية الأقماع جمرة حوالي 50 والحمم تدفقات الانحياز ن-س. اثنين من تدفقات الحمم البركانية وصلت إلى البحر الأحمر.</w:t>
      </w:r>
    </w:p>
    <w:p w:rsidR="00707854" w:rsidRPr="005D2594" w:rsidRDefault="00707854" w:rsidP="005D2594">
      <w:pPr>
        <w:spacing w:line="360" w:lineRule="auto"/>
        <w:jc w:val="mediumKashida"/>
        <w:rPr>
          <w:rFonts w:ascii="Traditional Arabic" w:hAnsi="Traditional Arabic" w:cs="Traditional Arabic"/>
          <w:sz w:val="40"/>
          <w:szCs w:val="40"/>
          <w:rtl/>
        </w:rPr>
      </w:pPr>
      <w:r w:rsidRPr="005D2594">
        <w:rPr>
          <w:rFonts w:ascii="Traditional Arabic" w:hAnsi="Traditional Arabic" w:cs="Traditional Arabic"/>
          <w:sz w:val="40"/>
          <w:szCs w:val="40"/>
          <w:rtl/>
        </w:rPr>
        <w:t>ربما حدث اندفاع في القرن العاشر الميلادي أو ما قبله.</w:t>
      </w:r>
    </w:p>
    <w:p w:rsidR="00707854" w:rsidRPr="005D2594" w:rsidRDefault="00707854" w:rsidP="005D2594">
      <w:pPr>
        <w:spacing w:line="360" w:lineRule="auto"/>
        <w:jc w:val="mediumKashida"/>
        <w:rPr>
          <w:rFonts w:ascii="Traditional Arabic" w:hAnsi="Traditional Arabic" w:cs="Traditional Arabic"/>
          <w:b/>
          <w:bCs/>
          <w:sz w:val="48"/>
          <w:szCs w:val="48"/>
          <w:rtl/>
        </w:rPr>
      </w:pPr>
      <w:r w:rsidRPr="005D2594">
        <w:rPr>
          <w:rFonts w:ascii="Traditional Arabic" w:hAnsi="Traditional Arabic" w:cs="Traditional Arabic"/>
          <w:b/>
          <w:bCs/>
          <w:sz w:val="48"/>
          <w:szCs w:val="48"/>
          <w:rtl/>
        </w:rPr>
        <w:t>6- حرة خيبر</w:t>
      </w:r>
      <w:r w:rsidR="002F21AA" w:rsidRPr="005D2594">
        <w:rPr>
          <w:rFonts w:ascii="Traditional Arabic" w:hAnsi="Traditional Arabic" w:cs="Traditional Arabic"/>
          <w:b/>
          <w:bCs/>
          <w:sz w:val="48"/>
          <w:szCs w:val="48"/>
          <w:rtl/>
        </w:rPr>
        <w:t>:-</w:t>
      </w:r>
    </w:p>
    <w:p w:rsidR="002F21AA" w:rsidRPr="005D2594" w:rsidRDefault="002F21AA" w:rsidP="005D2594">
      <w:pPr>
        <w:spacing w:line="360" w:lineRule="auto"/>
        <w:jc w:val="mediumKashida"/>
        <w:rPr>
          <w:rFonts w:ascii="Traditional Arabic" w:hAnsi="Traditional Arabic" w:cs="Traditional Arabic"/>
          <w:sz w:val="40"/>
          <w:szCs w:val="40"/>
          <w:rtl/>
        </w:rPr>
      </w:pPr>
      <w:r w:rsidRPr="005D2594">
        <w:rPr>
          <w:rFonts w:ascii="Traditional Arabic" w:hAnsi="Traditional Arabic" w:cs="Traditional Arabic"/>
          <w:sz w:val="40"/>
          <w:szCs w:val="40"/>
          <w:rtl/>
        </w:rPr>
        <w:t xml:space="preserve">حرة خيبر بركان من أحد أكبر الحقول البركانية في المملكة العربية ويغطي أكثر من 14,000 كم مربع 65 كيلومترا شمال شرق من المدينة المنورة (المدينة المنورة) في غرب المملكة العربية السعودية. أنه يحتوي على بعد 100 كم طويل الموجه </w:t>
      </w:r>
      <w:r w:rsidRPr="005D2594">
        <w:rPr>
          <w:rFonts w:ascii="Traditional Arabic" w:hAnsi="Traditional Arabic" w:cs="Traditional Arabic"/>
          <w:sz w:val="40"/>
          <w:szCs w:val="40"/>
        </w:rPr>
        <w:t>N S</w:t>
      </w:r>
      <w:r w:rsidRPr="005D2594">
        <w:rPr>
          <w:rFonts w:ascii="Traditional Arabic" w:hAnsi="Traditional Arabic" w:cs="Traditional Arabic"/>
          <w:sz w:val="40"/>
          <w:szCs w:val="40"/>
          <w:rtl/>
        </w:rPr>
        <w:t xml:space="preserve"> سطر من الفتحات البركانية، بما في ذلك المخاريط </w:t>
      </w:r>
      <w:proofErr w:type="spellStart"/>
      <w:r w:rsidRPr="005D2594">
        <w:rPr>
          <w:rFonts w:ascii="Traditional Arabic" w:hAnsi="Traditional Arabic" w:cs="Traditional Arabic"/>
          <w:sz w:val="40"/>
          <w:szCs w:val="40"/>
          <w:rtl/>
        </w:rPr>
        <w:t>كرمزت</w:t>
      </w:r>
      <w:proofErr w:type="spellEnd"/>
      <w:r w:rsidRPr="005D2594">
        <w:rPr>
          <w:rFonts w:ascii="Traditional Arabic" w:hAnsi="Traditional Arabic" w:cs="Traditional Arabic"/>
          <w:sz w:val="40"/>
          <w:szCs w:val="40"/>
          <w:rtl/>
        </w:rPr>
        <w:t xml:space="preserve"> وقباب الحمم البركانية، ومارس وتدفقات حمم البازلت فقط في الحرات في غرب المملكة.</w:t>
      </w:r>
    </w:p>
    <w:p w:rsidR="002F21AA" w:rsidRPr="005D2594" w:rsidRDefault="002F21AA" w:rsidP="005D2594">
      <w:pPr>
        <w:spacing w:line="360" w:lineRule="auto"/>
        <w:jc w:val="mediumKashida"/>
        <w:rPr>
          <w:rFonts w:ascii="Traditional Arabic" w:hAnsi="Traditional Arabic" w:cs="Traditional Arabic"/>
          <w:sz w:val="40"/>
          <w:szCs w:val="40"/>
          <w:rtl/>
        </w:rPr>
      </w:pPr>
      <w:r w:rsidRPr="005D2594">
        <w:rPr>
          <w:rFonts w:ascii="Traditional Arabic" w:hAnsi="Traditional Arabic" w:cs="Traditional Arabic"/>
          <w:sz w:val="40"/>
          <w:szCs w:val="40"/>
          <w:rtl/>
        </w:rPr>
        <w:lastRenderedPageBreak/>
        <w:t xml:space="preserve">وهناك على الأقل 8 تدفقات الحمم البركانية التي قد تم مؤرخ للعصور التاريخية (أقل من 1500 سنة). وتشمل هذه بارزة تدفق الحمم البركانية في حبير طوله 55 كم وتدفقات من "جبل </w:t>
      </w:r>
      <w:proofErr w:type="spellStart"/>
      <w:r w:rsidRPr="005D2594">
        <w:rPr>
          <w:rFonts w:ascii="Traditional Arabic" w:hAnsi="Traditional Arabic" w:cs="Traditional Arabic"/>
          <w:sz w:val="40"/>
          <w:szCs w:val="40"/>
          <w:rtl/>
        </w:rPr>
        <w:t>أويدر</w:t>
      </w:r>
      <w:proofErr w:type="spellEnd"/>
      <w:r w:rsidRPr="005D2594">
        <w:rPr>
          <w:rFonts w:ascii="Traditional Arabic" w:hAnsi="Traditional Arabic" w:cs="Traditional Arabic"/>
          <w:sz w:val="40"/>
          <w:szCs w:val="40"/>
          <w:rtl/>
        </w:rPr>
        <w:t>". ومع ذلك، يتم تسجيل ثوران واحد فقط في الذاكرة التاريخية من أوائل محمدي مرات خلال القرن السابع الميلادي.</w:t>
      </w:r>
    </w:p>
    <w:p w:rsidR="002F21AA" w:rsidRPr="005D2594" w:rsidRDefault="002F21AA" w:rsidP="005D2594">
      <w:pPr>
        <w:spacing w:line="360" w:lineRule="auto"/>
        <w:jc w:val="mediumKashida"/>
        <w:rPr>
          <w:rFonts w:ascii="Traditional Arabic" w:hAnsi="Traditional Arabic" w:cs="Traditional Arabic"/>
          <w:b/>
          <w:bCs/>
          <w:sz w:val="48"/>
          <w:szCs w:val="48"/>
          <w:rtl/>
        </w:rPr>
      </w:pPr>
      <w:r w:rsidRPr="005D2594">
        <w:rPr>
          <w:rFonts w:ascii="Traditional Arabic" w:hAnsi="Traditional Arabic" w:cs="Traditional Arabic"/>
          <w:b/>
          <w:bCs/>
          <w:sz w:val="48"/>
          <w:szCs w:val="48"/>
          <w:rtl/>
        </w:rPr>
        <w:t xml:space="preserve">7- </w:t>
      </w:r>
      <w:proofErr w:type="gramStart"/>
      <w:r w:rsidRPr="005D2594">
        <w:rPr>
          <w:rFonts w:ascii="Traditional Arabic" w:hAnsi="Traditional Arabic" w:cs="Traditional Arabic"/>
          <w:b/>
          <w:bCs/>
          <w:sz w:val="48"/>
          <w:szCs w:val="48"/>
          <w:rtl/>
        </w:rPr>
        <w:t>حرة</w:t>
      </w:r>
      <w:proofErr w:type="gramEnd"/>
      <w:r w:rsidRPr="005D2594">
        <w:rPr>
          <w:rFonts w:ascii="Traditional Arabic" w:hAnsi="Traditional Arabic" w:cs="Traditional Arabic"/>
          <w:b/>
          <w:bCs/>
          <w:sz w:val="48"/>
          <w:szCs w:val="48"/>
          <w:rtl/>
        </w:rPr>
        <w:t xml:space="preserve"> رهط:-</w:t>
      </w:r>
    </w:p>
    <w:p w:rsidR="002F21AA" w:rsidRPr="005D2594" w:rsidRDefault="002F21AA" w:rsidP="005D2594">
      <w:pPr>
        <w:spacing w:line="360" w:lineRule="auto"/>
        <w:jc w:val="mediumKashida"/>
        <w:rPr>
          <w:rFonts w:ascii="Traditional Arabic" w:hAnsi="Traditional Arabic" w:cs="Traditional Arabic"/>
          <w:sz w:val="40"/>
          <w:szCs w:val="40"/>
          <w:rtl/>
        </w:rPr>
      </w:pPr>
      <w:r w:rsidRPr="005D2594">
        <w:rPr>
          <w:rFonts w:ascii="Traditional Arabic" w:hAnsi="Traditional Arabic" w:cs="Traditional Arabic"/>
          <w:sz w:val="40"/>
          <w:szCs w:val="40"/>
          <w:rtl/>
        </w:rPr>
        <w:t>حرة رهط هو أكبر حقل الحمم البركانية في المملكة العربية السعودية، وتضم مساحة 20 ألف كم مربعا، تمتد ل 300 كم في عرض متوسط 60 كيلومترا جنوب المدينة المقدسة من المدينة (المدينة المنورة).</w:t>
      </w:r>
    </w:p>
    <w:p w:rsidR="002F21AA" w:rsidRPr="005D2594" w:rsidRDefault="002F21AA" w:rsidP="005D2594">
      <w:pPr>
        <w:spacing w:line="360" w:lineRule="auto"/>
        <w:jc w:val="mediumKashida"/>
        <w:rPr>
          <w:rFonts w:ascii="Traditional Arabic" w:hAnsi="Traditional Arabic" w:cs="Traditional Arabic"/>
          <w:sz w:val="40"/>
          <w:szCs w:val="40"/>
          <w:rtl/>
        </w:rPr>
      </w:pPr>
      <w:r w:rsidRPr="005D2594">
        <w:rPr>
          <w:rFonts w:ascii="Traditional Arabic" w:hAnsi="Traditional Arabic" w:cs="Traditional Arabic"/>
          <w:sz w:val="40"/>
          <w:szCs w:val="40"/>
          <w:rtl/>
        </w:rPr>
        <w:t>ووقعت الانفجارات التاريخية قرب المدينة المنورة، ولا سيما واحدة في 1256 ميلادي.</w:t>
      </w:r>
    </w:p>
    <w:p w:rsidR="002F21AA" w:rsidRPr="005D2594" w:rsidRDefault="002F21AA" w:rsidP="005D2594">
      <w:pPr>
        <w:spacing w:line="360" w:lineRule="auto"/>
        <w:jc w:val="mediumKashida"/>
        <w:rPr>
          <w:rFonts w:ascii="Traditional Arabic" w:hAnsi="Traditional Arabic" w:cs="Traditional Arabic"/>
          <w:b/>
          <w:bCs/>
          <w:sz w:val="48"/>
          <w:szCs w:val="48"/>
          <w:rtl/>
        </w:rPr>
      </w:pPr>
      <w:r w:rsidRPr="005D2594">
        <w:rPr>
          <w:rFonts w:ascii="Traditional Arabic" w:hAnsi="Traditional Arabic" w:cs="Traditional Arabic"/>
          <w:b/>
          <w:bCs/>
          <w:sz w:val="48"/>
          <w:szCs w:val="48"/>
          <w:rtl/>
        </w:rPr>
        <w:t>8- كيشب حرة:-</w:t>
      </w:r>
    </w:p>
    <w:p w:rsidR="002F21AA" w:rsidRPr="005D2594" w:rsidRDefault="002F21AA" w:rsidP="005D2594">
      <w:pPr>
        <w:spacing w:line="360" w:lineRule="auto"/>
        <w:jc w:val="mediumKashida"/>
        <w:rPr>
          <w:rFonts w:ascii="Traditional Arabic" w:hAnsi="Traditional Arabic" w:cs="Traditional Arabic"/>
          <w:sz w:val="40"/>
          <w:szCs w:val="40"/>
          <w:rtl/>
        </w:rPr>
      </w:pPr>
      <w:r w:rsidRPr="005D2594">
        <w:rPr>
          <w:rFonts w:ascii="Traditional Arabic" w:hAnsi="Traditional Arabic" w:cs="Traditional Arabic"/>
          <w:sz w:val="40"/>
          <w:szCs w:val="40"/>
          <w:rtl/>
        </w:rPr>
        <w:t>بركان كيشب حرة حقل بركاني 5900 كم مربع في وسط المملكة العربية السعودية، شرق سلسلة نون--</w:t>
      </w:r>
      <w:r w:rsidRPr="005D2594">
        <w:rPr>
          <w:rFonts w:ascii="Traditional Arabic" w:hAnsi="Traditional Arabic" w:cs="Traditional Arabic"/>
          <w:sz w:val="40"/>
          <w:szCs w:val="40"/>
        </w:rPr>
        <w:t>S</w:t>
      </w:r>
      <w:r w:rsidRPr="005D2594">
        <w:rPr>
          <w:rFonts w:ascii="Traditional Arabic" w:hAnsi="Traditional Arabic" w:cs="Traditional Arabic"/>
          <w:sz w:val="40"/>
          <w:szCs w:val="40"/>
          <w:rtl/>
        </w:rPr>
        <w:t>--تتجه الأخرى من الحرات.</w:t>
      </w:r>
    </w:p>
    <w:p w:rsidR="002F21AA" w:rsidRPr="005D2594" w:rsidRDefault="002F21AA" w:rsidP="005D2594">
      <w:pPr>
        <w:spacing w:line="360" w:lineRule="auto"/>
        <w:jc w:val="mediumKashida"/>
        <w:rPr>
          <w:rFonts w:ascii="Traditional Arabic" w:hAnsi="Traditional Arabic" w:cs="Traditional Arabic"/>
          <w:sz w:val="40"/>
          <w:szCs w:val="40"/>
          <w:rtl/>
        </w:rPr>
      </w:pPr>
      <w:r w:rsidRPr="005D2594">
        <w:rPr>
          <w:rFonts w:ascii="Traditional Arabic" w:hAnsi="Traditional Arabic" w:cs="Traditional Arabic"/>
          <w:sz w:val="40"/>
          <w:szCs w:val="40"/>
          <w:rtl/>
        </w:rPr>
        <w:lastRenderedPageBreak/>
        <w:t xml:space="preserve">يتضمن الحقل البركانية مارس وقباب الحمم البازلتية </w:t>
      </w:r>
      <w:proofErr w:type="spellStart"/>
      <w:r w:rsidRPr="005D2594">
        <w:rPr>
          <w:rFonts w:ascii="Traditional Arabic" w:hAnsi="Traditional Arabic" w:cs="Traditional Arabic"/>
          <w:sz w:val="40"/>
          <w:szCs w:val="40"/>
          <w:rtl/>
        </w:rPr>
        <w:t>كرمزت</w:t>
      </w:r>
      <w:proofErr w:type="spellEnd"/>
      <w:r w:rsidRPr="005D2594">
        <w:rPr>
          <w:rFonts w:ascii="Traditional Arabic" w:hAnsi="Traditional Arabic" w:cs="Traditional Arabic"/>
          <w:sz w:val="40"/>
          <w:szCs w:val="40"/>
          <w:rtl/>
        </w:rPr>
        <w:t xml:space="preserve"> الأقماع وخواتم الطف تدفقات الحمم البركانية.</w:t>
      </w:r>
    </w:p>
    <w:p w:rsidR="00401B39" w:rsidRPr="005D2594" w:rsidRDefault="00401B39" w:rsidP="005D2594">
      <w:pPr>
        <w:spacing w:line="360" w:lineRule="auto"/>
        <w:jc w:val="mediumKashida"/>
        <w:rPr>
          <w:rFonts w:ascii="Traditional Arabic" w:hAnsi="Traditional Arabic" w:cs="Traditional Arabic"/>
          <w:sz w:val="40"/>
          <w:szCs w:val="40"/>
          <w:rtl/>
        </w:rPr>
      </w:pPr>
    </w:p>
    <w:p w:rsidR="002F21AA" w:rsidRPr="005D2594" w:rsidRDefault="002F21AA" w:rsidP="005D2594">
      <w:pPr>
        <w:spacing w:line="360" w:lineRule="auto"/>
        <w:jc w:val="mediumKashida"/>
        <w:rPr>
          <w:rFonts w:ascii="Traditional Arabic" w:hAnsi="Traditional Arabic" w:cs="Traditional Arabic"/>
          <w:b/>
          <w:bCs/>
          <w:sz w:val="48"/>
          <w:szCs w:val="48"/>
          <w:rtl/>
        </w:rPr>
      </w:pPr>
      <w:r w:rsidRPr="005D2594">
        <w:rPr>
          <w:rFonts w:ascii="Traditional Arabic" w:hAnsi="Traditional Arabic" w:cs="Traditional Arabic"/>
          <w:b/>
          <w:bCs/>
          <w:sz w:val="48"/>
          <w:szCs w:val="48"/>
          <w:rtl/>
        </w:rPr>
        <w:t>9- بيرك ال حرة:-</w:t>
      </w:r>
    </w:p>
    <w:p w:rsidR="002F21AA" w:rsidRPr="005D2594" w:rsidRDefault="002F21AA" w:rsidP="005D2594">
      <w:pPr>
        <w:spacing w:line="360" w:lineRule="auto"/>
        <w:jc w:val="mediumKashida"/>
        <w:rPr>
          <w:rFonts w:ascii="Traditional Arabic" w:hAnsi="Traditional Arabic" w:cs="Traditional Arabic"/>
          <w:sz w:val="40"/>
          <w:szCs w:val="40"/>
          <w:rtl/>
        </w:rPr>
      </w:pPr>
      <w:r w:rsidRPr="005D2594">
        <w:rPr>
          <w:rFonts w:ascii="Traditional Arabic" w:hAnsi="Traditional Arabic" w:cs="Traditional Arabic"/>
          <w:sz w:val="40"/>
          <w:szCs w:val="40"/>
          <w:rtl/>
        </w:rPr>
        <w:t xml:space="preserve">بركان حرة بن بيرك (يعرف أيضا باسم هايل حرة أو حبوب بن الشيخ) هو الشباب فقط حقل بركاني من غرب المملكة يقع مباشرة على ساحل البحر الأحمر، غرب مدينة أبها، ومن بين الرماد </w:t>
      </w:r>
      <w:proofErr w:type="spellStart"/>
      <w:r w:rsidRPr="005D2594">
        <w:rPr>
          <w:rFonts w:ascii="Traditional Arabic" w:hAnsi="Traditional Arabic" w:cs="Traditional Arabic"/>
          <w:sz w:val="40"/>
          <w:szCs w:val="40"/>
          <w:rtl/>
        </w:rPr>
        <w:t>تيهامات</w:t>
      </w:r>
      <w:proofErr w:type="spellEnd"/>
      <w:r w:rsidRPr="005D2594">
        <w:rPr>
          <w:rFonts w:ascii="Traditional Arabic" w:hAnsi="Traditional Arabic" w:cs="Traditional Arabic"/>
          <w:sz w:val="40"/>
          <w:szCs w:val="40"/>
          <w:rtl/>
        </w:rPr>
        <w:t xml:space="preserve"> الشام </w:t>
      </w:r>
      <w:proofErr w:type="spellStart"/>
      <w:r w:rsidRPr="005D2594">
        <w:rPr>
          <w:rFonts w:ascii="Traditional Arabic" w:hAnsi="Traditional Arabic" w:cs="Traditional Arabic"/>
          <w:sz w:val="40"/>
          <w:szCs w:val="40"/>
          <w:rtl/>
        </w:rPr>
        <w:t>وتيهامات</w:t>
      </w:r>
      <w:proofErr w:type="spellEnd"/>
      <w:r w:rsidRPr="005D2594">
        <w:rPr>
          <w:rFonts w:ascii="Traditional Arabic" w:hAnsi="Traditional Arabic" w:cs="Traditional Arabic"/>
          <w:sz w:val="40"/>
          <w:szCs w:val="40"/>
          <w:rtl/>
        </w:rPr>
        <w:t xml:space="preserve"> ' السهول الساحلية في منطقة عسير.</w:t>
      </w:r>
    </w:p>
    <w:p w:rsidR="00401B39" w:rsidRDefault="002F21AA" w:rsidP="005D2594">
      <w:pPr>
        <w:spacing w:line="360" w:lineRule="auto"/>
        <w:jc w:val="mediumKashida"/>
        <w:rPr>
          <w:rFonts w:ascii="Traditional Arabic" w:hAnsi="Traditional Arabic" w:cs="Traditional Arabic" w:hint="cs"/>
          <w:sz w:val="40"/>
          <w:szCs w:val="40"/>
          <w:rtl/>
        </w:rPr>
      </w:pPr>
      <w:r w:rsidRPr="005D2594">
        <w:rPr>
          <w:rFonts w:ascii="Traditional Arabic" w:hAnsi="Traditional Arabic" w:cs="Traditional Arabic"/>
          <w:sz w:val="40"/>
          <w:szCs w:val="40"/>
          <w:rtl/>
        </w:rPr>
        <w:t xml:space="preserve">وهو يتألف من 1800 كيلومتر مربع من الأقماع جمرة البازلتية وتدفقات الحمم البركانية. </w:t>
      </w:r>
      <w:proofErr w:type="gramStart"/>
      <w:r w:rsidRPr="005D2594">
        <w:rPr>
          <w:rFonts w:ascii="Traditional Arabic" w:hAnsi="Traditional Arabic" w:cs="Traditional Arabic"/>
          <w:sz w:val="40"/>
          <w:szCs w:val="40"/>
          <w:rtl/>
        </w:rPr>
        <w:t>رواسب</w:t>
      </w:r>
      <w:proofErr w:type="gramEnd"/>
      <w:r w:rsidRPr="005D2594">
        <w:rPr>
          <w:rFonts w:ascii="Traditional Arabic" w:hAnsi="Traditional Arabic" w:cs="Traditional Arabic"/>
          <w:sz w:val="40"/>
          <w:szCs w:val="40"/>
          <w:rtl/>
        </w:rPr>
        <w:t xml:space="preserve"> الرماد تآكل طازجة وتوجد حول تنفيس في "جبل بقي"، شرق الميدان الرئيسي، وتشير إلى أن اندفاع قد وقعت قبل أقل من 100 سنة هنا.</w:t>
      </w:r>
    </w:p>
    <w:p w:rsidR="005D2594" w:rsidRDefault="005D2594" w:rsidP="005D2594">
      <w:pPr>
        <w:spacing w:line="360" w:lineRule="auto"/>
        <w:jc w:val="mediumKashida"/>
        <w:rPr>
          <w:rFonts w:ascii="Traditional Arabic" w:hAnsi="Traditional Arabic" w:cs="Traditional Arabic" w:hint="cs"/>
          <w:sz w:val="40"/>
          <w:szCs w:val="40"/>
          <w:rtl/>
        </w:rPr>
      </w:pPr>
    </w:p>
    <w:p w:rsidR="005D2594" w:rsidRPr="005D2594" w:rsidRDefault="005D2594" w:rsidP="005D2594">
      <w:pPr>
        <w:spacing w:line="360" w:lineRule="auto"/>
        <w:jc w:val="mediumKashida"/>
        <w:rPr>
          <w:rFonts w:ascii="Traditional Arabic" w:hAnsi="Traditional Arabic" w:cs="Traditional Arabic"/>
          <w:sz w:val="40"/>
          <w:szCs w:val="40"/>
          <w:rtl/>
        </w:rPr>
      </w:pPr>
      <w:bookmarkStart w:id="0" w:name="_GoBack"/>
      <w:bookmarkEnd w:id="0"/>
    </w:p>
    <w:p w:rsidR="002F21AA" w:rsidRPr="005D2594" w:rsidRDefault="002F21AA" w:rsidP="005D2594">
      <w:pPr>
        <w:spacing w:line="360" w:lineRule="auto"/>
        <w:jc w:val="mediumKashida"/>
        <w:rPr>
          <w:rFonts w:ascii="Traditional Arabic" w:hAnsi="Traditional Arabic" w:cs="Traditional Arabic"/>
          <w:b/>
          <w:bCs/>
          <w:sz w:val="48"/>
          <w:szCs w:val="48"/>
          <w:rtl/>
        </w:rPr>
      </w:pPr>
      <w:r w:rsidRPr="005D2594">
        <w:rPr>
          <w:rFonts w:ascii="Traditional Arabic" w:hAnsi="Traditional Arabic" w:cs="Traditional Arabic"/>
          <w:b/>
          <w:bCs/>
          <w:sz w:val="48"/>
          <w:szCs w:val="48"/>
          <w:rtl/>
        </w:rPr>
        <w:lastRenderedPageBreak/>
        <w:t xml:space="preserve">10- جبل </w:t>
      </w:r>
      <w:proofErr w:type="spellStart"/>
      <w:r w:rsidRPr="005D2594">
        <w:rPr>
          <w:rFonts w:ascii="Traditional Arabic" w:hAnsi="Traditional Arabic" w:cs="Traditional Arabic"/>
          <w:b/>
          <w:bCs/>
          <w:sz w:val="48"/>
          <w:szCs w:val="48"/>
          <w:rtl/>
        </w:rPr>
        <w:t>يار</w:t>
      </w:r>
      <w:proofErr w:type="spellEnd"/>
      <w:r w:rsidRPr="005D2594">
        <w:rPr>
          <w:rFonts w:ascii="Traditional Arabic" w:hAnsi="Traditional Arabic" w:cs="Traditional Arabic"/>
          <w:b/>
          <w:bCs/>
          <w:sz w:val="48"/>
          <w:szCs w:val="48"/>
          <w:rtl/>
        </w:rPr>
        <w:t xml:space="preserve"> بركان:-</w:t>
      </w:r>
    </w:p>
    <w:p w:rsidR="002F21AA" w:rsidRPr="005D2594" w:rsidRDefault="002F21AA" w:rsidP="005D2594">
      <w:pPr>
        <w:spacing w:line="360" w:lineRule="auto"/>
        <w:jc w:val="mediumKashida"/>
        <w:rPr>
          <w:rFonts w:ascii="Traditional Arabic" w:hAnsi="Traditional Arabic" w:cs="Traditional Arabic"/>
          <w:sz w:val="40"/>
          <w:szCs w:val="40"/>
          <w:rtl/>
        </w:rPr>
      </w:pPr>
      <w:r w:rsidRPr="005D2594">
        <w:rPr>
          <w:rFonts w:ascii="Traditional Arabic" w:hAnsi="Traditional Arabic" w:cs="Traditional Arabic"/>
          <w:sz w:val="40"/>
          <w:szCs w:val="40"/>
          <w:rtl/>
        </w:rPr>
        <w:t xml:space="preserve">جبل بركان </w:t>
      </w:r>
      <w:proofErr w:type="spellStart"/>
      <w:r w:rsidRPr="005D2594">
        <w:rPr>
          <w:rFonts w:ascii="Traditional Arabic" w:hAnsi="Traditional Arabic" w:cs="Traditional Arabic"/>
          <w:sz w:val="40"/>
          <w:szCs w:val="40"/>
          <w:rtl/>
        </w:rPr>
        <w:t>يار</w:t>
      </w:r>
      <w:proofErr w:type="spellEnd"/>
      <w:r w:rsidRPr="005D2594">
        <w:rPr>
          <w:rFonts w:ascii="Traditional Arabic" w:hAnsi="Traditional Arabic" w:cs="Traditional Arabic"/>
          <w:sz w:val="40"/>
          <w:szCs w:val="40"/>
          <w:rtl/>
        </w:rPr>
        <w:t xml:space="preserve"> حقل بركانية صغيرة، تقع في أقصى جنوب من المملكة العربية السعودية، تقع على امتداد ساحل البحر الأحمر القريبة من الحدود مع اليمن.</w:t>
      </w:r>
    </w:p>
    <w:p w:rsidR="002F21AA" w:rsidRPr="005D2594" w:rsidRDefault="002F21AA" w:rsidP="005D2594">
      <w:pPr>
        <w:spacing w:line="360" w:lineRule="auto"/>
        <w:jc w:val="mediumKashida"/>
        <w:rPr>
          <w:rFonts w:ascii="Traditional Arabic" w:hAnsi="Traditional Arabic" w:cs="Traditional Arabic"/>
          <w:sz w:val="40"/>
          <w:szCs w:val="40"/>
          <w:rtl/>
        </w:rPr>
      </w:pPr>
      <w:r w:rsidRPr="005D2594">
        <w:rPr>
          <w:rFonts w:ascii="Traditional Arabic" w:hAnsi="Traditional Arabic" w:cs="Traditional Arabic"/>
          <w:sz w:val="40"/>
          <w:szCs w:val="40"/>
          <w:rtl/>
        </w:rPr>
        <w:t xml:space="preserve">يحتوي هذا الحقل على 3 مجموعات من البراكين، </w:t>
      </w:r>
      <w:proofErr w:type="spellStart"/>
      <w:r w:rsidRPr="005D2594">
        <w:rPr>
          <w:rFonts w:ascii="Traditional Arabic" w:hAnsi="Traditional Arabic" w:cs="Traditional Arabic"/>
          <w:sz w:val="40"/>
          <w:szCs w:val="40"/>
          <w:rtl/>
        </w:rPr>
        <w:t>كوماتين</w:t>
      </w:r>
      <w:proofErr w:type="spellEnd"/>
      <w:r w:rsidRPr="005D2594">
        <w:rPr>
          <w:rFonts w:ascii="Traditional Arabic" w:hAnsi="Traditional Arabic" w:cs="Traditional Arabic"/>
          <w:sz w:val="40"/>
          <w:szCs w:val="40"/>
          <w:rtl/>
        </w:rPr>
        <w:t xml:space="preserve">، </w:t>
      </w:r>
      <w:proofErr w:type="spellStart"/>
      <w:r w:rsidRPr="005D2594">
        <w:rPr>
          <w:rFonts w:ascii="Traditional Arabic" w:hAnsi="Traditional Arabic" w:cs="Traditional Arabic"/>
          <w:sz w:val="40"/>
          <w:szCs w:val="40"/>
          <w:rtl/>
        </w:rPr>
        <w:t>دجارعتين</w:t>
      </w:r>
      <w:proofErr w:type="spellEnd"/>
      <w:r w:rsidRPr="005D2594">
        <w:rPr>
          <w:rFonts w:ascii="Traditional Arabic" w:hAnsi="Traditional Arabic" w:cs="Traditional Arabic"/>
          <w:sz w:val="40"/>
          <w:szCs w:val="40"/>
          <w:rtl/>
        </w:rPr>
        <w:t xml:space="preserve">-حراء و ' </w:t>
      </w:r>
      <w:proofErr w:type="spellStart"/>
      <w:r w:rsidRPr="005D2594">
        <w:rPr>
          <w:rFonts w:ascii="Traditional Arabic" w:hAnsi="Traditional Arabic" w:cs="Traditional Arabic"/>
          <w:sz w:val="40"/>
          <w:szCs w:val="40"/>
          <w:rtl/>
        </w:rPr>
        <w:t>أوكواتين</w:t>
      </w:r>
      <w:proofErr w:type="spellEnd"/>
      <w:r w:rsidRPr="005D2594">
        <w:rPr>
          <w:rFonts w:ascii="Traditional Arabic" w:hAnsi="Traditional Arabic" w:cs="Traditional Arabic"/>
          <w:sz w:val="40"/>
          <w:szCs w:val="40"/>
          <w:rtl/>
        </w:rPr>
        <w:t xml:space="preserve">. الينابيع الساخنة تحدث جنوب </w:t>
      </w:r>
      <w:proofErr w:type="spellStart"/>
      <w:r w:rsidRPr="005D2594">
        <w:rPr>
          <w:rFonts w:ascii="Traditional Arabic" w:hAnsi="Traditional Arabic" w:cs="Traditional Arabic"/>
          <w:sz w:val="40"/>
          <w:szCs w:val="40"/>
          <w:rtl/>
        </w:rPr>
        <w:t>دجارعتين</w:t>
      </w:r>
      <w:proofErr w:type="spellEnd"/>
      <w:r w:rsidRPr="005D2594">
        <w:rPr>
          <w:rFonts w:ascii="Traditional Arabic" w:hAnsi="Traditional Arabic" w:cs="Traditional Arabic"/>
          <w:sz w:val="40"/>
          <w:szCs w:val="40"/>
          <w:rtl/>
        </w:rPr>
        <w:t xml:space="preserve"> وبين </w:t>
      </w:r>
      <w:proofErr w:type="spellStart"/>
      <w:r w:rsidRPr="005D2594">
        <w:rPr>
          <w:rFonts w:ascii="Traditional Arabic" w:hAnsi="Traditional Arabic" w:cs="Traditional Arabic"/>
          <w:sz w:val="40"/>
          <w:szCs w:val="40"/>
          <w:rtl/>
        </w:rPr>
        <w:t>دجارعتين</w:t>
      </w:r>
      <w:proofErr w:type="spellEnd"/>
      <w:r w:rsidRPr="005D2594">
        <w:rPr>
          <w:rFonts w:ascii="Traditional Arabic" w:hAnsi="Traditional Arabic" w:cs="Traditional Arabic"/>
          <w:sz w:val="40"/>
          <w:szCs w:val="40"/>
          <w:rtl/>
        </w:rPr>
        <w:t xml:space="preserve"> و ' </w:t>
      </w:r>
      <w:proofErr w:type="spellStart"/>
      <w:r w:rsidRPr="005D2594">
        <w:rPr>
          <w:rFonts w:ascii="Traditional Arabic" w:hAnsi="Traditional Arabic" w:cs="Traditional Arabic"/>
          <w:sz w:val="40"/>
          <w:szCs w:val="40"/>
          <w:rtl/>
        </w:rPr>
        <w:t>أوكواتين</w:t>
      </w:r>
      <w:proofErr w:type="spellEnd"/>
      <w:r w:rsidRPr="005D2594">
        <w:rPr>
          <w:rFonts w:ascii="Traditional Arabic" w:hAnsi="Traditional Arabic" w:cs="Traditional Arabic"/>
          <w:sz w:val="40"/>
          <w:szCs w:val="40"/>
          <w:rtl/>
        </w:rPr>
        <w:t>.</w:t>
      </w:r>
    </w:p>
    <w:p w:rsidR="002F21AA" w:rsidRPr="005D2594" w:rsidRDefault="002F21AA" w:rsidP="005D2594">
      <w:pPr>
        <w:spacing w:line="360" w:lineRule="auto"/>
        <w:jc w:val="mediumKashida"/>
        <w:rPr>
          <w:rFonts w:ascii="Traditional Arabic" w:hAnsi="Traditional Arabic" w:cs="Traditional Arabic"/>
          <w:sz w:val="40"/>
          <w:szCs w:val="40"/>
          <w:rtl/>
        </w:rPr>
      </w:pPr>
      <w:r w:rsidRPr="005D2594">
        <w:rPr>
          <w:rFonts w:ascii="Traditional Arabic" w:hAnsi="Traditional Arabic" w:cs="Traditional Arabic"/>
          <w:sz w:val="40"/>
          <w:szCs w:val="40"/>
          <w:rtl/>
        </w:rPr>
        <w:t xml:space="preserve">وقع الاندفاع التاريخية الموثقة فقط من "جبل </w:t>
      </w:r>
      <w:proofErr w:type="spellStart"/>
      <w:r w:rsidRPr="005D2594">
        <w:rPr>
          <w:rFonts w:ascii="Traditional Arabic" w:hAnsi="Traditional Arabic" w:cs="Traditional Arabic"/>
          <w:sz w:val="40"/>
          <w:szCs w:val="40"/>
          <w:rtl/>
        </w:rPr>
        <w:t>يار</w:t>
      </w:r>
      <w:proofErr w:type="spellEnd"/>
      <w:r w:rsidRPr="005D2594">
        <w:rPr>
          <w:rFonts w:ascii="Traditional Arabic" w:hAnsi="Traditional Arabic" w:cs="Traditional Arabic"/>
          <w:sz w:val="40"/>
          <w:szCs w:val="40"/>
          <w:rtl/>
        </w:rPr>
        <w:t>" حوالي 1810.</w:t>
      </w:r>
    </w:p>
    <w:p w:rsidR="00707854" w:rsidRPr="005D2594" w:rsidRDefault="00707854" w:rsidP="002F21AA">
      <w:pPr>
        <w:jc w:val="both"/>
        <w:rPr>
          <w:rFonts w:ascii="Traditional Arabic" w:hAnsi="Traditional Arabic" w:cs="Traditional Arabic"/>
          <w:sz w:val="28"/>
          <w:szCs w:val="28"/>
        </w:rPr>
      </w:pPr>
    </w:p>
    <w:sectPr w:rsidR="00707854" w:rsidRPr="005D2594" w:rsidSect="00401B39">
      <w:type w:val="continuous"/>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B40DA4"/>
    <w:multiLevelType w:val="hybridMultilevel"/>
    <w:tmpl w:val="1BE6B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C56"/>
    <w:rsid w:val="00102890"/>
    <w:rsid w:val="002F21AA"/>
    <w:rsid w:val="00401B39"/>
    <w:rsid w:val="0053342B"/>
    <w:rsid w:val="005D2594"/>
    <w:rsid w:val="0067168C"/>
    <w:rsid w:val="00707854"/>
    <w:rsid w:val="009D5C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C56"/>
    <w:pPr>
      <w:ind w:left="720"/>
      <w:contextualSpacing/>
    </w:pPr>
  </w:style>
  <w:style w:type="paragraph" w:styleId="NoSpacing">
    <w:name w:val="No Spacing"/>
    <w:link w:val="NoSpacingChar"/>
    <w:uiPriority w:val="1"/>
    <w:qFormat/>
    <w:rsid w:val="00401B39"/>
    <w:pPr>
      <w:spacing w:after="0" w:line="240" w:lineRule="auto"/>
    </w:pPr>
    <w:rPr>
      <w:rFonts w:eastAsiaTheme="minorEastAsia"/>
    </w:rPr>
  </w:style>
  <w:style w:type="character" w:customStyle="1" w:styleId="NoSpacingChar">
    <w:name w:val="No Spacing Char"/>
    <w:basedOn w:val="DefaultParagraphFont"/>
    <w:link w:val="NoSpacing"/>
    <w:uiPriority w:val="1"/>
    <w:rsid w:val="00401B39"/>
    <w:rPr>
      <w:rFonts w:eastAsiaTheme="minorEastAsia"/>
    </w:rPr>
  </w:style>
  <w:style w:type="paragraph" w:styleId="BalloonText">
    <w:name w:val="Balloon Text"/>
    <w:basedOn w:val="Normal"/>
    <w:link w:val="BalloonTextChar"/>
    <w:uiPriority w:val="99"/>
    <w:semiHidden/>
    <w:unhideWhenUsed/>
    <w:rsid w:val="00401B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B3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C56"/>
    <w:pPr>
      <w:ind w:left="720"/>
      <w:contextualSpacing/>
    </w:pPr>
  </w:style>
  <w:style w:type="paragraph" w:styleId="NoSpacing">
    <w:name w:val="No Spacing"/>
    <w:link w:val="NoSpacingChar"/>
    <w:uiPriority w:val="1"/>
    <w:qFormat/>
    <w:rsid w:val="00401B39"/>
    <w:pPr>
      <w:spacing w:after="0" w:line="240" w:lineRule="auto"/>
    </w:pPr>
    <w:rPr>
      <w:rFonts w:eastAsiaTheme="minorEastAsia"/>
    </w:rPr>
  </w:style>
  <w:style w:type="character" w:customStyle="1" w:styleId="NoSpacingChar">
    <w:name w:val="No Spacing Char"/>
    <w:basedOn w:val="DefaultParagraphFont"/>
    <w:link w:val="NoSpacing"/>
    <w:uiPriority w:val="1"/>
    <w:rsid w:val="00401B39"/>
    <w:rPr>
      <w:rFonts w:eastAsiaTheme="minorEastAsia"/>
    </w:rPr>
  </w:style>
  <w:style w:type="paragraph" w:styleId="BalloonText">
    <w:name w:val="Balloon Text"/>
    <w:basedOn w:val="Normal"/>
    <w:link w:val="BalloonTextChar"/>
    <w:uiPriority w:val="99"/>
    <w:semiHidden/>
    <w:unhideWhenUsed/>
    <w:rsid w:val="00401B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B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917917">
      <w:bodyDiv w:val="1"/>
      <w:marLeft w:val="0"/>
      <w:marRight w:val="0"/>
      <w:marTop w:val="0"/>
      <w:marBottom w:val="0"/>
      <w:divBdr>
        <w:top w:val="none" w:sz="0" w:space="0" w:color="auto"/>
        <w:left w:val="none" w:sz="0" w:space="0" w:color="auto"/>
        <w:bottom w:val="none" w:sz="0" w:space="0" w:color="auto"/>
        <w:right w:val="none" w:sz="0" w:space="0" w:color="auto"/>
      </w:divBdr>
    </w:div>
    <w:div w:id="748965088">
      <w:bodyDiv w:val="1"/>
      <w:marLeft w:val="0"/>
      <w:marRight w:val="0"/>
      <w:marTop w:val="0"/>
      <w:marBottom w:val="0"/>
      <w:divBdr>
        <w:top w:val="none" w:sz="0" w:space="0" w:color="auto"/>
        <w:left w:val="none" w:sz="0" w:space="0" w:color="auto"/>
        <w:bottom w:val="none" w:sz="0" w:space="0" w:color="auto"/>
        <w:right w:val="none" w:sz="0" w:space="0" w:color="auto"/>
      </w:divBdr>
    </w:div>
    <w:div w:id="128157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94D"/>
    <w:rsid w:val="000715D1"/>
    <w:rsid w:val="00D3694D"/>
    <w:rsid w:val="00E307F0"/>
    <w:rsid w:val="00E57F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E1F4033A6B4AE6BDAC9973053E4360">
    <w:name w:val="B1E1F4033A6B4AE6BDAC9973053E4360"/>
    <w:rsid w:val="00D3694D"/>
    <w:pPr>
      <w:bidi/>
    </w:pPr>
  </w:style>
  <w:style w:type="paragraph" w:customStyle="1" w:styleId="EBEF76FEA0CD4EB6A3F3570728EB61D2">
    <w:name w:val="EBEF76FEA0CD4EB6A3F3570728EB61D2"/>
    <w:rsid w:val="00D3694D"/>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E1F4033A6B4AE6BDAC9973053E4360">
    <w:name w:val="B1E1F4033A6B4AE6BDAC9973053E4360"/>
    <w:rsid w:val="00D3694D"/>
    <w:pPr>
      <w:bidi/>
    </w:pPr>
  </w:style>
  <w:style w:type="paragraph" w:customStyle="1" w:styleId="EBEF76FEA0CD4EB6A3F3570728EB61D2">
    <w:name w:val="EBEF76FEA0CD4EB6A3F3570728EB61D2"/>
    <w:rsid w:val="00D3694D"/>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المادة/ علوم</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البراكين في المملكة العربية السعودية</dc:title>
  <dc:subject/>
  <dc:creator>Mohammad Hammad</dc:creator>
  <cp:keywords/>
  <dc:description/>
  <cp:lastModifiedBy>SilverLine</cp:lastModifiedBy>
  <cp:revision>4</cp:revision>
  <cp:lastPrinted>2016-10-25T17:40:00Z</cp:lastPrinted>
  <dcterms:created xsi:type="dcterms:W3CDTF">2016-10-25T15:12:00Z</dcterms:created>
  <dcterms:modified xsi:type="dcterms:W3CDTF">2019-07-24T09:52:00Z</dcterms:modified>
</cp:coreProperties>
</file>