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eastAsiaTheme="minorHAnsi"/>
          <w:color w:val="5B9BD5" w:themeColor="accent1"/>
          <w:rtl/>
        </w:rPr>
        <w:id w:val="-460197513"/>
        <w:docPartObj>
          <w:docPartGallery w:val="Cover Pages"/>
          <w:docPartUnique/>
        </w:docPartObj>
      </w:sdtPr>
      <w:sdtEndPr>
        <w:rPr>
          <w:rFonts w:ascii="Traditional Arabic" w:hAnsi="Traditional Arabic" w:cs="Traditional Arabic"/>
          <w:color w:val="auto"/>
          <w:sz w:val="36"/>
          <w:szCs w:val="36"/>
          <w:rtl w:val="0"/>
        </w:rPr>
      </w:sdtEndPr>
      <w:sdtContent>
        <w:p w:rsidR="00E462CE" w:rsidRDefault="00E462CE">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imes New Roman"/>
              <w:b/>
              <w:bCs/>
              <w:caps/>
              <w:color w:val="5B9BD5" w:themeColor="accent1"/>
              <w:sz w:val="82"/>
              <w:szCs w:val="82"/>
              <w:rtl/>
            </w:rPr>
            <w:alias w:val="العنوان"/>
            <w:tag w:val=""/>
            <w:id w:val="1735040861"/>
            <w:placeholder>
              <w:docPart w:val="C85F5E74CC84424AA8B7704110F41CC1"/>
            </w:placeholder>
            <w:dataBinding w:prefixMappings="xmlns:ns0='http://purl.org/dc/elements/1.1/' xmlns:ns1='http://schemas.openxmlformats.org/package/2006/metadata/core-properties' " w:xpath="/ns1:coreProperties[1]/ns0:title[1]" w:storeItemID="{6C3C8BC8-F283-45AE-878A-BAB7291924A1}"/>
            <w:text/>
          </w:sdtPr>
          <w:sdtEndPr/>
          <w:sdtContent>
            <w:p w:rsidR="00E462CE" w:rsidRPr="00E462CE" w:rsidRDefault="00E462CE" w:rsidP="00E462CE">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90"/>
                  <w:szCs w:val="90"/>
                </w:rPr>
              </w:pPr>
              <w:r w:rsidRPr="00E462CE">
                <w:rPr>
                  <w:rFonts w:asciiTheme="majorHAnsi" w:eastAsiaTheme="majorEastAsia" w:hAnsiTheme="majorHAnsi" w:cs="Times New Roman" w:hint="cs"/>
                  <w:b/>
                  <w:bCs/>
                  <w:caps/>
                  <w:color w:val="5B9BD5" w:themeColor="accent1"/>
                  <w:sz w:val="82"/>
                  <w:szCs w:val="82"/>
                  <w:rtl/>
                </w:rPr>
                <w:t>لغة</w:t>
              </w:r>
              <w:r w:rsidRPr="00E462CE">
                <w:rPr>
                  <w:rFonts w:asciiTheme="majorHAnsi" w:eastAsiaTheme="majorEastAsia" w:hAnsiTheme="majorHAnsi" w:cs="Times New Roman"/>
                  <w:b/>
                  <w:bCs/>
                  <w:caps/>
                  <w:color w:val="5B9BD5" w:themeColor="accent1"/>
                  <w:sz w:val="82"/>
                  <w:szCs w:val="82"/>
                  <w:rtl/>
                </w:rPr>
                <w:t xml:space="preserve"> </w:t>
              </w:r>
              <w:r w:rsidRPr="00E462CE">
                <w:rPr>
                  <w:rFonts w:asciiTheme="majorHAnsi" w:eastAsiaTheme="majorEastAsia" w:hAnsiTheme="majorHAnsi" w:cs="Times New Roman" w:hint="cs"/>
                  <w:b/>
                  <w:bCs/>
                  <w:caps/>
                  <w:color w:val="5B9BD5" w:themeColor="accent1"/>
                  <w:sz w:val="82"/>
                  <w:szCs w:val="82"/>
                  <w:rtl/>
                </w:rPr>
                <w:t>البرمجة</w:t>
              </w:r>
              <w:r w:rsidRPr="00E462CE">
                <w:rPr>
                  <w:rFonts w:asciiTheme="majorHAnsi" w:eastAsiaTheme="majorEastAsia" w:hAnsiTheme="majorHAnsi" w:cs="Times New Roman"/>
                  <w:b/>
                  <w:bCs/>
                  <w:caps/>
                  <w:color w:val="5B9BD5" w:themeColor="accent1"/>
                  <w:sz w:val="82"/>
                  <w:szCs w:val="82"/>
                  <w:rtl/>
                </w:rPr>
                <w:t xml:space="preserve"> </w:t>
              </w:r>
              <w:r w:rsidRPr="00E462CE">
                <w:rPr>
                  <w:rFonts w:asciiTheme="majorHAnsi" w:eastAsiaTheme="majorEastAsia" w:hAnsiTheme="majorHAnsi" w:cs="Times New Roman" w:hint="cs"/>
                  <w:b/>
                  <w:bCs/>
                  <w:caps/>
                  <w:color w:val="5B9BD5" w:themeColor="accent1"/>
                  <w:sz w:val="82"/>
                  <w:szCs w:val="82"/>
                  <w:rtl/>
                </w:rPr>
                <w:t>الاجرائية</w:t>
              </w:r>
              <w:r w:rsidRPr="00E462CE">
                <w:rPr>
                  <w:rFonts w:asciiTheme="majorHAnsi" w:eastAsiaTheme="majorEastAsia" w:hAnsiTheme="majorHAnsi" w:cs="Times New Roman"/>
                  <w:b/>
                  <w:bCs/>
                  <w:caps/>
                  <w:color w:val="5B9BD5" w:themeColor="accent1"/>
                  <w:sz w:val="82"/>
                  <w:szCs w:val="82"/>
                  <w:rtl/>
                </w:rPr>
                <w:t xml:space="preserve"> </w:t>
              </w:r>
              <w:r w:rsidRPr="00E462CE">
                <w:rPr>
                  <w:rFonts w:asciiTheme="majorHAnsi" w:eastAsiaTheme="majorEastAsia" w:hAnsiTheme="majorHAnsi" w:cs="Times New Roman" w:hint="cs"/>
                  <w:b/>
                  <w:bCs/>
                  <w:caps/>
                  <w:color w:val="5B9BD5" w:themeColor="accent1"/>
                  <w:sz w:val="82"/>
                  <w:szCs w:val="82"/>
                  <w:rtl/>
                </w:rPr>
                <w:t>واهميتها</w:t>
              </w:r>
            </w:p>
          </w:sdtContent>
        </w:sdt>
        <w:p w:rsidR="00E462CE" w:rsidRDefault="00E462CE">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cs="Arial"/>
                                    <w:b/>
                                    <w:bCs/>
                                    <w:caps/>
                                    <w:color w:val="5B9BD5" w:themeColor="accent1"/>
                                    <w:sz w:val="34"/>
                                    <w:szCs w:val="34"/>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E462CE" w:rsidRPr="00E462CE" w:rsidRDefault="00E462CE" w:rsidP="007642B8">
                                    <w:pPr>
                                      <w:pStyle w:val="NoSpacing"/>
                                      <w:spacing w:after="40"/>
                                      <w:jc w:val="center"/>
                                      <w:rPr>
                                        <w:b/>
                                        <w:bCs/>
                                        <w:caps/>
                                        <w:color w:val="5B9BD5" w:themeColor="accent1"/>
                                        <w:sz w:val="34"/>
                                        <w:szCs w:val="34"/>
                                      </w:rPr>
                                    </w:pPr>
                                    <w:r w:rsidRPr="00E462CE">
                                      <w:rPr>
                                        <w:rFonts w:cs="Arial" w:hint="cs"/>
                                        <w:b/>
                                        <w:bCs/>
                                        <w:caps/>
                                        <w:color w:val="5B9BD5" w:themeColor="accent1"/>
                                        <w:sz w:val="34"/>
                                        <w:szCs w:val="34"/>
                                        <w:rtl/>
                                      </w:rPr>
                                      <w:t>عمل</w:t>
                                    </w:r>
                                    <w:r w:rsidRPr="00E462CE">
                                      <w:rPr>
                                        <w:rFonts w:cs="Arial"/>
                                        <w:b/>
                                        <w:bCs/>
                                        <w:caps/>
                                        <w:color w:val="5B9BD5" w:themeColor="accent1"/>
                                        <w:sz w:val="34"/>
                                        <w:szCs w:val="34"/>
                                        <w:rtl/>
                                      </w:rPr>
                                      <w:t xml:space="preserve"> </w:t>
                                    </w:r>
                                    <w:r w:rsidRPr="00E462CE">
                                      <w:rPr>
                                        <w:rFonts w:cs="Arial" w:hint="cs"/>
                                        <w:b/>
                                        <w:bCs/>
                                        <w:caps/>
                                        <w:color w:val="5B9BD5" w:themeColor="accent1"/>
                                        <w:sz w:val="34"/>
                                        <w:szCs w:val="34"/>
                                        <w:rtl/>
                                      </w:rPr>
                                      <w:t>الطالب</w:t>
                                    </w:r>
                                    <w:r w:rsidRPr="00E462CE">
                                      <w:rPr>
                                        <w:rFonts w:cs="Arial"/>
                                        <w:b/>
                                        <w:bCs/>
                                        <w:caps/>
                                        <w:color w:val="5B9BD5" w:themeColor="accent1"/>
                                        <w:sz w:val="34"/>
                                        <w:szCs w:val="34"/>
                                        <w:rtl/>
                                      </w:rPr>
                                      <w:t xml:space="preserve">: </w:t>
                                    </w:r>
                                  </w:p>
                                </w:sdtContent>
                              </w:sdt>
                              <w:p w:rsidR="00E462CE" w:rsidRPr="00E462CE" w:rsidRDefault="007642B8" w:rsidP="007642B8">
                                <w:pPr>
                                  <w:pStyle w:val="NoSpacing"/>
                                  <w:jc w:val="center"/>
                                  <w:rPr>
                                    <w:b/>
                                    <w:bCs/>
                                    <w:color w:val="5B9BD5" w:themeColor="accent1"/>
                                    <w:sz w:val="30"/>
                                    <w:szCs w:val="30"/>
                                  </w:rPr>
                                </w:pPr>
                                <w:sdt>
                                  <w:sdtPr>
                                    <w:rPr>
                                      <w:rFonts w:cs="Arial"/>
                                      <w:b/>
                                      <w:bCs/>
                                      <w:color w:val="5B9BD5" w:themeColor="accent1"/>
                                      <w:sz w:val="30"/>
                                      <w:szCs w:val="30"/>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Pr>
                                        <w:rFonts w:cs="Arial"/>
                                        <w:b/>
                                        <w:bCs/>
                                        <w:color w:val="5B9BD5" w:themeColor="accent1"/>
                                        <w:sz w:val="30"/>
                                        <w:szCs w:val="30"/>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rFonts w:cs="Arial"/>
                              <w:b/>
                              <w:bCs/>
                              <w:caps/>
                              <w:color w:val="5B9BD5" w:themeColor="accent1"/>
                              <w:sz w:val="34"/>
                              <w:szCs w:val="34"/>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E462CE" w:rsidRPr="00E462CE" w:rsidRDefault="00E462CE" w:rsidP="007642B8">
                              <w:pPr>
                                <w:pStyle w:val="NoSpacing"/>
                                <w:spacing w:after="40"/>
                                <w:jc w:val="center"/>
                                <w:rPr>
                                  <w:b/>
                                  <w:bCs/>
                                  <w:caps/>
                                  <w:color w:val="5B9BD5" w:themeColor="accent1"/>
                                  <w:sz w:val="34"/>
                                  <w:szCs w:val="34"/>
                                </w:rPr>
                              </w:pPr>
                              <w:r w:rsidRPr="00E462CE">
                                <w:rPr>
                                  <w:rFonts w:cs="Arial" w:hint="cs"/>
                                  <w:b/>
                                  <w:bCs/>
                                  <w:caps/>
                                  <w:color w:val="5B9BD5" w:themeColor="accent1"/>
                                  <w:sz w:val="34"/>
                                  <w:szCs w:val="34"/>
                                  <w:rtl/>
                                </w:rPr>
                                <w:t>عمل</w:t>
                              </w:r>
                              <w:r w:rsidRPr="00E462CE">
                                <w:rPr>
                                  <w:rFonts w:cs="Arial"/>
                                  <w:b/>
                                  <w:bCs/>
                                  <w:caps/>
                                  <w:color w:val="5B9BD5" w:themeColor="accent1"/>
                                  <w:sz w:val="34"/>
                                  <w:szCs w:val="34"/>
                                  <w:rtl/>
                                </w:rPr>
                                <w:t xml:space="preserve"> </w:t>
                              </w:r>
                              <w:r w:rsidRPr="00E462CE">
                                <w:rPr>
                                  <w:rFonts w:cs="Arial" w:hint="cs"/>
                                  <w:b/>
                                  <w:bCs/>
                                  <w:caps/>
                                  <w:color w:val="5B9BD5" w:themeColor="accent1"/>
                                  <w:sz w:val="34"/>
                                  <w:szCs w:val="34"/>
                                  <w:rtl/>
                                </w:rPr>
                                <w:t>الطالب</w:t>
                              </w:r>
                              <w:r w:rsidRPr="00E462CE">
                                <w:rPr>
                                  <w:rFonts w:cs="Arial"/>
                                  <w:b/>
                                  <w:bCs/>
                                  <w:caps/>
                                  <w:color w:val="5B9BD5" w:themeColor="accent1"/>
                                  <w:sz w:val="34"/>
                                  <w:szCs w:val="34"/>
                                  <w:rtl/>
                                </w:rPr>
                                <w:t xml:space="preserve">: </w:t>
                              </w:r>
                            </w:p>
                          </w:sdtContent>
                        </w:sdt>
                        <w:p w:rsidR="00E462CE" w:rsidRPr="00E462CE" w:rsidRDefault="007642B8" w:rsidP="007642B8">
                          <w:pPr>
                            <w:pStyle w:val="NoSpacing"/>
                            <w:jc w:val="center"/>
                            <w:rPr>
                              <w:b/>
                              <w:bCs/>
                              <w:color w:val="5B9BD5" w:themeColor="accent1"/>
                              <w:sz w:val="30"/>
                              <w:szCs w:val="30"/>
                            </w:rPr>
                          </w:pPr>
                          <w:sdt>
                            <w:sdtPr>
                              <w:rPr>
                                <w:rFonts w:cs="Arial"/>
                                <w:b/>
                                <w:bCs/>
                                <w:color w:val="5B9BD5" w:themeColor="accent1"/>
                                <w:sz w:val="30"/>
                                <w:szCs w:val="30"/>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Pr>
                                  <w:rFonts w:cs="Arial"/>
                                  <w:b/>
                                  <w:bCs/>
                                  <w:color w:val="5B9BD5" w:themeColor="accent1"/>
                                  <w:sz w:val="30"/>
                                  <w:szCs w:val="30"/>
                                  <w:rtl/>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E462CE" w:rsidRDefault="00E462CE">
          <w:pPr>
            <w:bidi w:val="0"/>
            <w:rPr>
              <w:rFonts w:ascii="Traditional Arabic" w:hAnsi="Traditional Arabic" w:cs="Traditional Arabic"/>
              <w:sz w:val="36"/>
              <w:szCs w:val="36"/>
              <w:rtl/>
            </w:rPr>
          </w:pPr>
          <w:r>
            <w:rPr>
              <w:rFonts w:ascii="Traditional Arabic" w:hAnsi="Traditional Arabic" w:cs="Traditional Arabic"/>
              <w:sz w:val="36"/>
              <w:szCs w:val="36"/>
              <w:rtl/>
            </w:rPr>
            <w:br w:type="page"/>
          </w:r>
        </w:p>
      </w:sdtContent>
    </w:sdt>
    <w:p w:rsidR="00E462CE" w:rsidRPr="00E462CE" w:rsidRDefault="00E462CE" w:rsidP="00E462CE">
      <w:pPr>
        <w:jc w:val="center"/>
        <w:rPr>
          <w:rFonts w:ascii="Traditional Arabic" w:hAnsi="Traditional Arabic" w:cs="Traditional Arabic"/>
          <w:b/>
          <w:bCs/>
          <w:sz w:val="42"/>
          <w:szCs w:val="42"/>
          <w:rtl/>
        </w:rPr>
      </w:pPr>
      <w:bookmarkStart w:id="0" w:name="_GoBack"/>
      <w:r w:rsidRPr="00E462CE">
        <w:rPr>
          <w:rFonts w:ascii="Traditional Arabic" w:hAnsi="Traditional Arabic" w:cs="Traditional Arabic" w:hint="cs"/>
          <w:b/>
          <w:bCs/>
          <w:sz w:val="42"/>
          <w:szCs w:val="42"/>
          <w:rtl/>
        </w:rPr>
        <w:lastRenderedPageBreak/>
        <w:t>لغة</w:t>
      </w:r>
      <w:r w:rsidRPr="00E462CE">
        <w:rPr>
          <w:rFonts w:ascii="Traditional Arabic" w:hAnsi="Traditional Arabic" w:cs="Traditional Arabic"/>
          <w:b/>
          <w:bCs/>
          <w:sz w:val="42"/>
          <w:szCs w:val="42"/>
          <w:rtl/>
        </w:rPr>
        <w:t xml:space="preserve"> </w:t>
      </w:r>
      <w:r>
        <w:rPr>
          <w:rFonts w:ascii="Traditional Arabic" w:hAnsi="Traditional Arabic" w:cs="Traditional Arabic" w:hint="cs"/>
          <w:b/>
          <w:bCs/>
          <w:sz w:val="42"/>
          <w:szCs w:val="42"/>
          <w:rtl/>
        </w:rPr>
        <w:t>البرمجة</w:t>
      </w:r>
      <w:r w:rsidRPr="00E462CE">
        <w:rPr>
          <w:rFonts w:ascii="Traditional Arabic" w:hAnsi="Traditional Arabic" w:cs="Traditional Arabic"/>
          <w:b/>
          <w:bCs/>
          <w:sz w:val="42"/>
          <w:szCs w:val="42"/>
          <w:rtl/>
        </w:rPr>
        <w:t xml:space="preserve"> </w:t>
      </w:r>
      <w:r>
        <w:rPr>
          <w:rFonts w:ascii="Traditional Arabic" w:hAnsi="Traditional Arabic" w:cs="Traditional Arabic" w:hint="cs"/>
          <w:b/>
          <w:bCs/>
          <w:sz w:val="42"/>
          <w:szCs w:val="42"/>
          <w:rtl/>
        </w:rPr>
        <w:t>الاجرائية</w:t>
      </w:r>
      <w:r w:rsidRPr="00E462CE">
        <w:rPr>
          <w:rFonts w:ascii="Traditional Arabic" w:hAnsi="Traditional Arabic" w:cs="Traditional Arabic"/>
          <w:b/>
          <w:bCs/>
          <w:sz w:val="42"/>
          <w:szCs w:val="42"/>
          <w:rtl/>
        </w:rPr>
        <w:t xml:space="preserve"> </w:t>
      </w:r>
      <w:r>
        <w:rPr>
          <w:rFonts w:ascii="Traditional Arabic" w:hAnsi="Traditional Arabic" w:cs="Traditional Arabic" w:hint="cs"/>
          <w:b/>
          <w:bCs/>
          <w:sz w:val="42"/>
          <w:szCs w:val="42"/>
          <w:rtl/>
        </w:rPr>
        <w:t>واهميتها</w:t>
      </w:r>
    </w:p>
    <w:p w:rsidR="00E462CE" w:rsidRPr="00E462CE" w:rsidRDefault="00E462CE" w:rsidP="00E462CE">
      <w:pPr>
        <w:jc w:val="mediumKashida"/>
        <w:rPr>
          <w:rFonts w:ascii="Traditional Arabic" w:hAnsi="Traditional Arabic" w:cs="Traditional Arabic"/>
          <w:sz w:val="36"/>
          <w:szCs w:val="36"/>
          <w:rtl/>
        </w:rPr>
      </w:pPr>
      <w:r w:rsidRPr="00E462CE">
        <w:rPr>
          <w:rFonts w:ascii="Traditional Arabic" w:hAnsi="Traditional Arabic" w:cs="Traditional Arabic"/>
          <w:sz w:val="36"/>
          <w:szCs w:val="36"/>
          <w:rtl/>
        </w:rPr>
        <w:t xml:space="preserve">البرمجة الإجرائية (بالإنجليزية: </w:t>
      </w:r>
      <w:r w:rsidRPr="00E462CE">
        <w:rPr>
          <w:rFonts w:ascii="Traditional Arabic" w:hAnsi="Traditional Arabic" w:cs="Traditional Arabic"/>
          <w:sz w:val="36"/>
          <w:szCs w:val="36"/>
        </w:rPr>
        <w:t>Procedural programming</w:t>
      </w:r>
      <w:r w:rsidRPr="00E462CE">
        <w:rPr>
          <w:rFonts w:ascii="Traditional Arabic" w:hAnsi="Traditional Arabic" w:cs="Traditional Arabic"/>
          <w:sz w:val="36"/>
          <w:szCs w:val="36"/>
          <w:rtl/>
        </w:rPr>
        <w:t xml:space="preserve">) هي نمط برمجة مشتقة من البرمجة الهيكلية تستند إلى مفهوم </w:t>
      </w:r>
      <w:proofErr w:type="spellStart"/>
      <w:r w:rsidRPr="00E462CE">
        <w:rPr>
          <w:rFonts w:ascii="Traditional Arabic" w:hAnsi="Traditional Arabic" w:cs="Traditional Arabic"/>
          <w:sz w:val="36"/>
          <w:szCs w:val="36"/>
          <w:rtl/>
        </w:rPr>
        <w:t>إستدعاء</w:t>
      </w:r>
      <w:proofErr w:type="spellEnd"/>
      <w:r w:rsidRPr="00E462CE">
        <w:rPr>
          <w:rFonts w:ascii="Traditional Arabic" w:hAnsi="Traditional Arabic" w:cs="Traditional Arabic"/>
          <w:sz w:val="36"/>
          <w:szCs w:val="36"/>
          <w:rtl/>
        </w:rPr>
        <w:t xml:space="preserve"> الإجراء، وما الإجراء إلا سلسلة من الخطوات الحسابية التي يتعين الاضطلاع بها، والتي يمكن استدعاؤها في أي وقت أثناء تنفيذ البرنامج، من قبل إجراءات أخرى أو من قبل الإجرائية ذاتها.</w:t>
      </w:r>
    </w:p>
    <w:p w:rsidR="00E462CE" w:rsidRPr="00E462CE" w:rsidRDefault="00E462CE" w:rsidP="00E462CE">
      <w:pPr>
        <w:jc w:val="mediumKashida"/>
        <w:rPr>
          <w:rFonts w:ascii="Traditional Arabic" w:hAnsi="Traditional Arabic" w:cs="Traditional Arabic"/>
          <w:sz w:val="36"/>
          <w:szCs w:val="36"/>
          <w:rtl/>
        </w:rPr>
      </w:pPr>
    </w:p>
    <w:p w:rsidR="00E462CE" w:rsidRPr="00E462CE" w:rsidRDefault="00E462CE" w:rsidP="00E462CE">
      <w:pPr>
        <w:jc w:val="mediumKashida"/>
        <w:rPr>
          <w:rFonts w:ascii="Traditional Arabic" w:hAnsi="Traditional Arabic" w:cs="Traditional Arabic"/>
          <w:sz w:val="36"/>
          <w:szCs w:val="36"/>
          <w:rtl/>
        </w:rPr>
      </w:pPr>
      <w:r w:rsidRPr="00E462CE">
        <w:rPr>
          <w:rFonts w:ascii="Traditional Arabic" w:hAnsi="Traditional Arabic" w:cs="Traditional Arabic"/>
          <w:sz w:val="36"/>
          <w:szCs w:val="36"/>
          <w:rtl/>
        </w:rPr>
        <w:t xml:space="preserve">في الحقيقة هذا النمط من انماط البرمجة يملك عدة أسماء فالتسمية الرئيسية لهذا النمط من انماط لغات البرمجة يدعى اللغة الإجرائية كونها تعتمد الاجرائيات ويمكن ان تدعى باللغة </w:t>
      </w:r>
      <w:proofErr w:type="spellStart"/>
      <w:r w:rsidRPr="00E462CE">
        <w:rPr>
          <w:rFonts w:ascii="Traditional Arabic" w:hAnsi="Traditional Arabic" w:cs="Traditional Arabic"/>
          <w:sz w:val="36"/>
          <w:szCs w:val="36"/>
          <w:rtl/>
        </w:rPr>
        <w:t>الأمرية</w:t>
      </w:r>
      <w:proofErr w:type="spellEnd"/>
      <w:r w:rsidRPr="00E462CE">
        <w:rPr>
          <w:rFonts w:ascii="Traditional Arabic" w:hAnsi="Traditional Arabic" w:cs="Traditional Arabic"/>
          <w:sz w:val="36"/>
          <w:szCs w:val="36"/>
          <w:rtl/>
        </w:rPr>
        <w:t xml:space="preserve"> وذلك من كونها لغة </w:t>
      </w:r>
      <w:proofErr w:type="spellStart"/>
      <w:r w:rsidRPr="00E462CE">
        <w:rPr>
          <w:rFonts w:ascii="Traditional Arabic" w:hAnsi="Traditional Arabic" w:cs="Traditional Arabic"/>
          <w:sz w:val="36"/>
          <w:szCs w:val="36"/>
          <w:rtl/>
        </w:rPr>
        <w:t>امرية</w:t>
      </w:r>
      <w:proofErr w:type="spellEnd"/>
      <w:r w:rsidRPr="00E462CE">
        <w:rPr>
          <w:rFonts w:ascii="Traditional Arabic" w:hAnsi="Traditional Arabic" w:cs="Traditional Arabic"/>
          <w:sz w:val="36"/>
          <w:szCs w:val="36"/>
          <w:rtl/>
        </w:rPr>
        <w:t xml:space="preserve"> بحيث تعتمد على تلقين الحاسب الحل خطوة بخطوة كما قد نجد تسمية البرمجة الهيكلية بحيث تعتمد على مفهوم استدعاء الاجرائيات أو كما هي معروفة بالروتين.</w:t>
      </w:r>
    </w:p>
    <w:p w:rsidR="00E462CE" w:rsidRPr="00E462CE" w:rsidRDefault="00E462CE" w:rsidP="00E462CE">
      <w:pPr>
        <w:jc w:val="mediumKashida"/>
        <w:rPr>
          <w:rFonts w:ascii="Traditional Arabic" w:hAnsi="Traditional Arabic" w:cs="Traditional Arabic"/>
          <w:sz w:val="36"/>
          <w:szCs w:val="36"/>
          <w:rtl/>
        </w:rPr>
      </w:pPr>
      <w:r w:rsidRPr="00E462CE">
        <w:rPr>
          <w:rFonts w:ascii="Traditional Arabic" w:hAnsi="Traditional Arabic" w:cs="Traditional Arabic"/>
          <w:sz w:val="36"/>
          <w:szCs w:val="36"/>
          <w:rtl/>
        </w:rPr>
        <w:t>تعتمد هذه اللغة عدة مبادئ : تقسيم البرنامج إلى عدة اقسام جزئية لتسهيل القراءة واعادة الاستخدام تسمى هذه الاجزاء بعدة أسماء :</w:t>
      </w:r>
    </w:p>
    <w:p w:rsidR="00E462CE" w:rsidRPr="00E462CE" w:rsidRDefault="00E462CE" w:rsidP="00E462CE">
      <w:pPr>
        <w:pStyle w:val="ListParagraph"/>
        <w:numPr>
          <w:ilvl w:val="0"/>
          <w:numId w:val="1"/>
        </w:numPr>
        <w:jc w:val="mediumKashida"/>
        <w:rPr>
          <w:rFonts w:ascii="Traditional Arabic" w:hAnsi="Traditional Arabic" w:cs="Traditional Arabic"/>
          <w:sz w:val="36"/>
          <w:szCs w:val="36"/>
          <w:rtl/>
        </w:rPr>
      </w:pPr>
      <w:r w:rsidRPr="00E462CE">
        <w:rPr>
          <w:rFonts w:ascii="Traditional Arabic" w:hAnsi="Traditional Arabic" w:cs="Traditional Arabic"/>
          <w:sz w:val="36"/>
          <w:szCs w:val="36"/>
        </w:rPr>
        <w:t>Procedures</w:t>
      </w:r>
      <w:r w:rsidRPr="00E462CE">
        <w:rPr>
          <w:rFonts w:ascii="Traditional Arabic" w:hAnsi="Traditional Arabic" w:cs="Traditional Arabic"/>
          <w:sz w:val="36"/>
          <w:szCs w:val="36"/>
          <w:rtl/>
        </w:rPr>
        <w:t xml:space="preserve"> اجراءات</w:t>
      </w:r>
    </w:p>
    <w:p w:rsidR="00E462CE" w:rsidRPr="00E462CE" w:rsidRDefault="00E462CE" w:rsidP="00E462CE">
      <w:pPr>
        <w:pStyle w:val="ListParagraph"/>
        <w:numPr>
          <w:ilvl w:val="0"/>
          <w:numId w:val="1"/>
        </w:numPr>
        <w:jc w:val="mediumKashida"/>
        <w:rPr>
          <w:rFonts w:ascii="Traditional Arabic" w:hAnsi="Traditional Arabic" w:cs="Traditional Arabic"/>
          <w:sz w:val="36"/>
          <w:szCs w:val="36"/>
          <w:rtl/>
        </w:rPr>
      </w:pPr>
      <w:r w:rsidRPr="00E462CE">
        <w:rPr>
          <w:rFonts w:ascii="Traditional Arabic" w:hAnsi="Traditional Arabic" w:cs="Traditional Arabic"/>
          <w:sz w:val="36"/>
          <w:szCs w:val="36"/>
        </w:rPr>
        <w:t>functions</w:t>
      </w:r>
      <w:r w:rsidRPr="00E462CE">
        <w:rPr>
          <w:rFonts w:ascii="Traditional Arabic" w:hAnsi="Traditional Arabic" w:cs="Traditional Arabic"/>
          <w:sz w:val="36"/>
          <w:szCs w:val="36"/>
          <w:rtl/>
        </w:rPr>
        <w:t xml:space="preserve"> توابع</w:t>
      </w:r>
    </w:p>
    <w:p w:rsidR="00E462CE" w:rsidRPr="00E462CE" w:rsidRDefault="00E462CE" w:rsidP="00E462CE">
      <w:pPr>
        <w:pStyle w:val="ListParagraph"/>
        <w:numPr>
          <w:ilvl w:val="0"/>
          <w:numId w:val="1"/>
        </w:numPr>
        <w:jc w:val="mediumKashida"/>
        <w:rPr>
          <w:rFonts w:ascii="Traditional Arabic" w:hAnsi="Traditional Arabic" w:cs="Traditional Arabic"/>
          <w:sz w:val="36"/>
          <w:szCs w:val="36"/>
          <w:rtl/>
        </w:rPr>
      </w:pPr>
      <w:r w:rsidRPr="00E462CE">
        <w:rPr>
          <w:rFonts w:ascii="Traditional Arabic" w:hAnsi="Traditional Arabic" w:cs="Traditional Arabic"/>
          <w:sz w:val="36"/>
          <w:szCs w:val="36"/>
        </w:rPr>
        <w:t>methods</w:t>
      </w:r>
      <w:r w:rsidRPr="00E462CE">
        <w:rPr>
          <w:rFonts w:ascii="Traditional Arabic" w:hAnsi="Traditional Arabic" w:cs="Traditional Arabic"/>
          <w:sz w:val="36"/>
          <w:szCs w:val="36"/>
          <w:rtl/>
        </w:rPr>
        <w:t xml:space="preserve"> منهجيات</w:t>
      </w:r>
    </w:p>
    <w:p w:rsidR="00E462CE" w:rsidRPr="00E462CE" w:rsidRDefault="00E462CE" w:rsidP="00E462CE">
      <w:pPr>
        <w:pStyle w:val="ListParagraph"/>
        <w:numPr>
          <w:ilvl w:val="0"/>
          <w:numId w:val="1"/>
        </w:numPr>
        <w:jc w:val="mediumKashida"/>
        <w:rPr>
          <w:rFonts w:ascii="Traditional Arabic" w:hAnsi="Traditional Arabic" w:cs="Traditional Arabic"/>
          <w:sz w:val="36"/>
          <w:szCs w:val="36"/>
          <w:rtl/>
        </w:rPr>
      </w:pPr>
      <w:r w:rsidRPr="00E462CE">
        <w:rPr>
          <w:rFonts w:ascii="Traditional Arabic" w:hAnsi="Traditional Arabic" w:cs="Traditional Arabic"/>
          <w:sz w:val="36"/>
          <w:szCs w:val="36"/>
        </w:rPr>
        <w:t>routines</w:t>
      </w:r>
      <w:r w:rsidRPr="00E462CE">
        <w:rPr>
          <w:rFonts w:ascii="Traditional Arabic" w:hAnsi="Traditional Arabic" w:cs="Traditional Arabic"/>
          <w:sz w:val="36"/>
          <w:szCs w:val="36"/>
          <w:rtl/>
        </w:rPr>
        <w:t xml:space="preserve"> </w:t>
      </w:r>
      <w:proofErr w:type="spellStart"/>
      <w:r w:rsidRPr="00E462CE">
        <w:rPr>
          <w:rFonts w:ascii="Traditional Arabic" w:hAnsi="Traditional Arabic" w:cs="Traditional Arabic"/>
          <w:sz w:val="36"/>
          <w:szCs w:val="36"/>
          <w:rtl/>
        </w:rPr>
        <w:t>روتينات</w:t>
      </w:r>
      <w:proofErr w:type="spellEnd"/>
    </w:p>
    <w:p w:rsidR="00E462CE" w:rsidRPr="00E462CE" w:rsidRDefault="00E462CE" w:rsidP="00E462CE">
      <w:pPr>
        <w:pStyle w:val="ListParagraph"/>
        <w:numPr>
          <w:ilvl w:val="0"/>
          <w:numId w:val="1"/>
        </w:numPr>
        <w:jc w:val="mediumKashida"/>
        <w:rPr>
          <w:rFonts w:ascii="Traditional Arabic" w:hAnsi="Traditional Arabic" w:cs="Traditional Arabic"/>
          <w:sz w:val="36"/>
          <w:szCs w:val="36"/>
          <w:rtl/>
        </w:rPr>
      </w:pPr>
      <w:r w:rsidRPr="00E462CE">
        <w:rPr>
          <w:rFonts w:ascii="Traditional Arabic" w:hAnsi="Traditional Arabic" w:cs="Traditional Arabic"/>
          <w:sz w:val="36"/>
          <w:szCs w:val="36"/>
        </w:rPr>
        <w:t>subroutines</w:t>
      </w:r>
      <w:r w:rsidRPr="00E462CE">
        <w:rPr>
          <w:rFonts w:ascii="Traditional Arabic" w:hAnsi="Traditional Arabic" w:cs="Traditional Arabic"/>
          <w:sz w:val="36"/>
          <w:szCs w:val="36"/>
          <w:rtl/>
        </w:rPr>
        <w:t xml:space="preserve"> </w:t>
      </w:r>
      <w:proofErr w:type="spellStart"/>
      <w:r w:rsidRPr="00E462CE">
        <w:rPr>
          <w:rFonts w:ascii="Traditional Arabic" w:hAnsi="Traditional Arabic" w:cs="Traditional Arabic"/>
          <w:sz w:val="36"/>
          <w:szCs w:val="36"/>
          <w:rtl/>
        </w:rPr>
        <w:t>روتينات</w:t>
      </w:r>
      <w:proofErr w:type="spellEnd"/>
      <w:r w:rsidRPr="00E462CE">
        <w:rPr>
          <w:rFonts w:ascii="Traditional Arabic" w:hAnsi="Traditional Arabic" w:cs="Traditional Arabic"/>
          <w:sz w:val="36"/>
          <w:szCs w:val="36"/>
          <w:rtl/>
        </w:rPr>
        <w:t xml:space="preserve"> فرعية</w:t>
      </w:r>
    </w:p>
    <w:p w:rsidR="00E462CE" w:rsidRPr="00E462CE" w:rsidRDefault="00E462CE" w:rsidP="00E462CE">
      <w:pPr>
        <w:jc w:val="mediumKashida"/>
        <w:rPr>
          <w:rFonts w:ascii="Traditional Arabic" w:hAnsi="Traditional Arabic" w:cs="Traditional Arabic"/>
          <w:sz w:val="36"/>
          <w:szCs w:val="36"/>
          <w:rtl/>
        </w:rPr>
      </w:pPr>
      <w:r w:rsidRPr="00E462CE">
        <w:rPr>
          <w:rFonts w:ascii="Traditional Arabic" w:hAnsi="Traditional Arabic" w:cs="Traditional Arabic"/>
          <w:sz w:val="36"/>
          <w:szCs w:val="36"/>
          <w:rtl/>
        </w:rPr>
        <w:t>توصيف حل المشكلة خطوة بخطوة والتي تعد من مساوئ هذا النمط حيث يجب على المبرمج ان يقوم بحل المشكلة المتناولة بنفسه وليس الحاسب.</w:t>
      </w:r>
    </w:p>
    <w:p w:rsidR="00E462CE" w:rsidRPr="00E462CE" w:rsidRDefault="00E462CE" w:rsidP="00E462CE">
      <w:pPr>
        <w:jc w:val="mediumKashida"/>
        <w:rPr>
          <w:rFonts w:ascii="Traditional Arabic" w:hAnsi="Traditional Arabic" w:cs="Traditional Arabic"/>
          <w:sz w:val="36"/>
          <w:szCs w:val="36"/>
          <w:rtl/>
        </w:rPr>
      </w:pPr>
    </w:p>
    <w:p w:rsidR="00E462CE" w:rsidRPr="00E462CE" w:rsidRDefault="00E462CE" w:rsidP="00E462CE">
      <w:pPr>
        <w:jc w:val="mediumKashida"/>
        <w:rPr>
          <w:rFonts w:ascii="Traditional Arabic" w:hAnsi="Traditional Arabic" w:cs="Traditional Arabic"/>
          <w:b/>
          <w:bCs/>
          <w:sz w:val="36"/>
          <w:szCs w:val="36"/>
          <w:rtl/>
        </w:rPr>
      </w:pPr>
      <w:r w:rsidRPr="00E462CE">
        <w:rPr>
          <w:rFonts w:ascii="Traditional Arabic" w:hAnsi="Traditional Arabic" w:cs="Traditional Arabic"/>
          <w:b/>
          <w:bCs/>
          <w:sz w:val="36"/>
          <w:szCs w:val="36"/>
          <w:rtl/>
        </w:rPr>
        <w:lastRenderedPageBreak/>
        <w:t xml:space="preserve">المقارنة مع اللغات </w:t>
      </w:r>
      <w:proofErr w:type="spellStart"/>
      <w:r w:rsidRPr="00E462CE">
        <w:rPr>
          <w:rFonts w:ascii="Traditional Arabic" w:hAnsi="Traditional Arabic" w:cs="Traditional Arabic"/>
          <w:b/>
          <w:bCs/>
          <w:sz w:val="36"/>
          <w:szCs w:val="36"/>
          <w:rtl/>
        </w:rPr>
        <w:t>الأمرية</w:t>
      </w:r>
      <w:proofErr w:type="spellEnd"/>
    </w:p>
    <w:p w:rsidR="00E462CE" w:rsidRPr="00E462CE" w:rsidRDefault="00E462CE" w:rsidP="00E462CE">
      <w:pPr>
        <w:jc w:val="mediumKashida"/>
        <w:rPr>
          <w:rFonts w:ascii="Traditional Arabic" w:hAnsi="Traditional Arabic" w:cs="Traditional Arabic"/>
          <w:sz w:val="36"/>
          <w:szCs w:val="36"/>
          <w:rtl/>
        </w:rPr>
      </w:pPr>
      <w:r w:rsidRPr="00E462CE">
        <w:rPr>
          <w:rFonts w:ascii="Traditional Arabic" w:hAnsi="Traditional Arabic" w:cs="Traditional Arabic"/>
          <w:sz w:val="36"/>
          <w:szCs w:val="36"/>
          <w:rtl/>
        </w:rPr>
        <w:t xml:space="preserve">اللغات الاجرائية هي أيضاً لغات </w:t>
      </w:r>
      <w:proofErr w:type="spellStart"/>
      <w:r w:rsidRPr="00E462CE">
        <w:rPr>
          <w:rFonts w:ascii="Traditional Arabic" w:hAnsi="Traditional Arabic" w:cs="Traditional Arabic"/>
          <w:sz w:val="36"/>
          <w:szCs w:val="36"/>
          <w:rtl/>
        </w:rPr>
        <w:t>أمرية</w:t>
      </w:r>
      <w:proofErr w:type="spellEnd"/>
      <w:r w:rsidRPr="00E462CE">
        <w:rPr>
          <w:rFonts w:ascii="Traditional Arabic" w:hAnsi="Traditional Arabic" w:cs="Traditional Arabic"/>
          <w:sz w:val="36"/>
          <w:szCs w:val="36"/>
          <w:rtl/>
        </w:rPr>
        <w:t xml:space="preserve"> كون النمطين يملكان مؤشر للحالة الحالية بشكل واضح في بيئة التنفيذ.</w:t>
      </w:r>
    </w:p>
    <w:p w:rsidR="00E462CE" w:rsidRPr="00E462CE" w:rsidRDefault="00E462CE" w:rsidP="00E462CE">
      <w:pPr>
        <w:jc w:val="mediumKashida"/>
        <w:rPr>
          <w:rFonts w:ascii="Traditional Arabic" w:hAnsi="Traditional Arabic" w:cs="Traditional Arabic"/>
          <w:sz w:val="36"/>
          <w:szCs w:val="36"/>
          <w:rtl/>
        </w:rPr>
      </w:pPr>
    </w:p>
    <w:p w:rsidR="00E462CE" w:rsidRPr="00E462CE" w:rsidRDefault="00E462CE" w:rsidP="00E462CE">
      <w:pPr>
        <w:jc w:val="mediumKashida"/>
        <w:rPr>
          <w:rFonts w:ascii="Traditional Arabic" w:hAnsi="Traditional Arabic" w:cs="Traditional Arabic"/>
          <w:b/>
          <w:bCs/>
          <w:sz w:val="36"/>
          <w:szCs w:val="36"/>
          <w:rtl/>
        </w:rPr>
      </w:pPr>
      <w:r w:rsidRPr="00E462CE">
        <w:rPr>
          <w:rFonts w:ascii="Traditional Arabic" w:hAnsi="Traditional Arabic" w:cs="Traditional Arabic"/>
          <w:b/>
          <w:bCs/>
          <w:sz w:val="36"/>
          <w:szCs w:val="36"/>
          <w:rtl/>
        </w:rPr>
        <w:t>المقارنة مع اللغات الكائنية</w:t>
      </w:r>
    </w:p>
    <w:p w:rsidR="00E462CE" w:rsidRPr="00E462CE" w:rsidRDefault="00E462CE" w:rsidP="00E462CE">
      <w:pPr>
        <w:jc w:val="mediumKashida"/>
        <w:rPr>
          <w:rFonts w:ascii="Traditional Arabic" w:hAnsi="Traditional Arabic" w:cs="Traditional Arabic"/>
          <w:sz w:val="36"/>
          <w:szCs w:val="36"/>
          <w:rtl/>
        </w:rPr>
      </w:pPr>
      <w:r w:rsidRPr="00E462CE">
        <w:rPr>
          <w:rFonts w:ascii="Traditional Arabic" w:hAnsi="Traditional Arabic" w:cs="Traditional Arabic"/>
          <w:sz w:val="36"/>
          <w:szCs w:val="36"/>
          <w:rtl/>
        </w:rPr>
        <w:t xml:space="preserve">إن الهدف الرئيسي للبرمجة الاجرائية هو تقسيم مهام البرنامج إلى عدة تفرعات تسهل عمل المبرمج سواء كان ذلك التقسيم بمجموعة متحولات أو بنى معطيات أو توابع، بينما في لغات البرمجة الكائنية فإنه يتم تقسيم مهام البرنامج إلى كائنات وكل كائن يتم تغليفه </w:t>
      </w:r>
      <w:proofErr w:type="spellStart"/>
      <w:r w:rsidRPr="00E462CE">
        <w:rPr>
          <w:rFonts w:ascii="Traditional Arabic" w:hAnsi="Traditional Arabic" w:cs="Traditional Arabic"/>
          <w:sz w:val="36"/>
          <w:szCs w:val="36"/>
          <w:rtl/>
        </w:rPr>
        <w:t>بمتحولاته</w:t>
      </w:r>
      <w:proofErr w:type="spellEnd"/>
      <w:r w:rsidRPr="00E462CE">
        <w:rPr>
          <w:rFonts w:ascii="Traditional Arabic" w:hAnsi="Traditional Arabic" w:cs="Traditional Arabic"/>
          <w:sz w:val="36"/>
          <w:szCs w:val="36"/>
          <w:rtl/>
        </w:rPr>
        <w:t xml:space="preserve"> وتوابعه الخاصة فيه.</w:t>
      </w:r>
    </w:p>
    <w:p w:rsidR="00E462CE" w:rsidRPr="00E462CE" w:rsidRDefault="00E462CE" w:rsidP="00E462CE">
      <w:pPr>
        <w:jc w:val="mediumKashida"/>
        <w:rPr>
          <w:rFonts w:ascii="Traditional Arabic" w:hAnsi="Traditional Arabic" w:cs="Traditional Arabic"/>
          <w:sz w:val="36"/>
          <w:szCs w:val="36"/>
          <w:rtl/>
        </w:rPr>
      </w:pPr>
      <w:r w:rsidRPr="00E462CE">
        <w:rPr>
          <w:rFonts w:ascii="Traditional Arabic" w:hAnsi="Traditional Arabic" w:cs="Traditional Arabic"/>
          <w:sz w:val="36"/>
          <w:szCs w:val="36"/>
          <w:rtl/>
        </w:rPr>
        <w:t>الفرق الرئيسي بين النمطين هو أن البرمجة الاجرائية تقوم بالعمليات على بنى المعطيات المتوفرة بينما في النمط كائني التوجه تتم العمليات على حزم مكونة من الغرض وبنى المعطيات الخاصة فيه.</w:t>
      </w:r>
    </w:p>
    <w:p w:rsidR="00E462CE" w:rsidRPr="00E462CE" w:rsidRDefault="00E462CE" w:rsidP="00E462CE">
      <w:pPr>
        <w:jc w:val="mediumKashida"/>
        <w:rPr>
          <w:rFonts w:ascii="Traditional Arabic" w:hAnsi="Traditional Arabic" w:cs="Traditional Arabic"/>
          <w:sz w:val="36"/>
          <w:szCs w:val="36"/>
          <w:rtl/>
        </w:rPr>
      </w:pPr>
      <w:r w:rsidRPr="00E462CE">
        <w:rPr>
          <w:rFonts w:ascii="Traditional Arabic" w:hAnsi="Traditional Arabic" w:cs="Traditional Arabic"/>
          <w:sz w:val="36"/>
          <w:szCs w:val="36"/>
          <w:rtl/>
        </w:rPr>
        <w:t>التسميات تتغير بين النمطين على الرغم من انهما يملكان نفس الدلالات</w:t>
      </w:r>
    </w:p>
    <w:p w:rsidR="00E462CE" w:rsidRPr="00E462CE" w:rsidRDefault="00E462CE" w:rsidP="00E462CE">
      <w:pPr>
        <w:pStyle w:val="ListParagraph"/>
        <w:numPr>
          <w:ilvl w:val="0"/>
          <w:numId w:val="2"/>
        </w:numPr>
        <w:jc w:val="mediumKashida"/>
        <w:rPr>
          <w:rFonts w:ascii="Traditional Arabic" w:hAnsi="Traditional Arabic" w:cs="Traditional Arabic"/>
          <w:sz w:val="36"/>
          <w:szCs w:val="36"/>
        </w:rPr>
      </w:pPr>
      <w:r w:rsidRPr="00E462CE">
        <w:rPr>
          <w:rFonts w:ascii="Traditional Arabic" w:hAnsi="Traditional Arabic" w:cs="Traditional Arabic"/>
          <w:sz w:val="36"/>
          <w:szCs w:val="36"/>
        </w:rPr>
        <w:t>object-oriented procedural</w:t>
      </w:r>
    </w:p>
    <w:p w:rsidR="00E462CE" w:rsidRPr="00E462CE" w:rsidRDefault="00E462CE" w:rsidP="00E462CE">
      <w:pPr>
        <w:pStyle w:val="ListParagraph"/>
        <w:numPr>
          <w:ilvl w:val="0"/>
          <w:numId w:val="2"/>
        </w:numPr>
        <w:jc w:val="mediumKashida"/>
        <w:rPr>
          <w:rFonts w:ascii="Traditional Arabic" w:hAnsi="Traditional Arabic" w:cs="Traditional Arabic"/>
          <w:sz w:val="36"/>
          <w:szCs w:val="36"/>
        </w:rPr>
      </w:pPr>
      <w:r w:rsidRPr="00E462CE">
        <w:rPr>
          <w:rFonts w:ascii="Traditional Arabic" w:hAnsi="Traditional Arabic" w:cs="Traditional Arabic"/>
          <w:sz w:val="36"/>
          <w:szCs w:val="36"/>
        </w:rPr>
        <w:t>method function</w:t>
      </w:r>
    </w:p>
    <w:p w:rsidR="00E462CE" w:rsidRPr="00E462CE" w:rsidRDefault="00E462CE" w:rsidP="00E462CE">
      <w:pPr>
        <w:pStyle w:val="ListParagraph"/>
        <w:numPr>
          <w:ilvl w:val="0"/>
          <w:numId w:val="2"/>
        </w:numPr>
        <w:jc w:val="mediumKashida"/>
        <w:rPr>
          <w:rFonts w:ascii="Traditional Arabic" w:hAnsi="Traditional Arabic" w:cs="Traditional Arabic"/>
          <w:sz w:val="36"/>
          <w:szCs w:val="36"/>
        </w:rPr>
      </w:pPr>
      <w:r w:rsidRPr="00E462CE">
        <w:rPr>
          <w:rFonts w:ascii="Traditional Arabic" w:hAnsi="Traditional Arabic" w:cs="Traditional Arabic"/>
          <w:sz w:val="36"/>
          <w:szCs w:val="36"/>
        </w:rPr>
        <w:t>object module</w:t>
      </w:r>
    </w:p>
    <w:p w:rsidR="00E462CE" w:rsidRPr="00E462CE" w:rsidRDefault="00E462CE" w:rsidP="00E462CE">
      <w:pPr>
        <w:pStyle w:val="ListParagraph"/>
        <w:numPr>
          <w:ilvl w:val="0"/>
          <w:numId w:val="2"/>
        </w:numPr>
        <w:jc w:val="mediumKashida"/>
        <w:rPr>
          <w:rFonts w:ascii="Traditional Arabic" w:hAnsi="Traditional Arabic" w:cs="Traditional Arabic"/>
          <w:sz w:val="36"/>
          <w:szCs w:val="36"/>
        </w:rPr>
      </w:pPr>
      <w:r w:rsidRPr="00E462CE">
        <w:rPr>
          <w:rFonts w:ascii="Traditional Arabic" w:hAnsi="Traditional Arabic" w:cs="Traditional Arabic"/>
          <w:sz w:val="36"/>
          <w:szCs w:val="36"/>
        </w:rPr>
        <w:t>message function call</w:t>
      </w:r>
    </w:p>
    <w:p w:rsidR="00E462CE" w:rsidRPr="00E462CE" w:rsidRDefault="00E462CE" w:rsidP="00E462CE">
      <w:pPr>
        <w:pStyle w:val="ListParagraph"/>
        <w:numPr>
          <w:ilvl w:val="0"/>
          <w:numId w:val="2"/>
        </w:numPr>
        <w:jc w:val="mediumKashida"/>
        <w:rPr>
          <w:rFonts w:ascii="Traditional Arabic" w:hAnsi="Traditional Arabic" w:cs="Traditional Arabic"/>
          <w:sz w:val="36"/>
          <w:szCs w:val="36"/>
        </w:rPr>
      </w:pPr>
      <w:r w:rsidRPr="00E462CE">
        <w:rPr>
          <w:rFonts w:ascii="Traditional Arabic" w:hAnsi="Traditional Arabic" w:cs="Traditional Arabic"/>
          <w:sz w:val="36"/>
          <w:szCs w:val="36"/>
        </w:rPr>
        <w:t>attribute variable</w:t>
      </w:r>
    </w:p>
    <w:p w:rsidR="00E462CE" w:rsidRPr="00E462CE" w:rsidRDefault="00E462CE" w:rsidP="00E462CE">
      <w:pPr>
        <w:jc w:val="mediumKashida"/>
        <w:rPr>
          <w:rFonts w:ascii="Traditional Arabic" w:hAnsi="Traditional Arabic" w:cs="Traditional Arabic"/>
          <w:b/>
          <w:bCs/>
          <w:sz w:val="36"/>
          <w:szCs w:val="36"/>
          <w:rtl/>
        </w:rPr>
      </w:pPr>
      <w:r w:rsidRPr="00E462CE">
        <w:rPr>
          <w:rFonts w:ascii="Traditional Arabic" w:hAnsi="Traditional Arabic" w:cs="Traditional Arabic"/>
          <w:b/>
          <w:bCs/>
          <w:sz w:val="36"/>
          <w:szCs w:val="36"/>
          <w:rtl/>
        </w:rPr>
        <w:t>المقارنة مع اللغات المنطقية</w:t>
      </w:r>
    </w:p>
    <w:p w:rsidR="00E462CE" w:rsidRPr="00E462CE" w:rsidRDefault="00E462CE" w:rsidP="00E462CE">
      <w:pPr>
        <w:jc w:val="mediumKashida"/>
        <w:rPr>
          <w:rFonts w:ascii="Traditional Arabic" w:hAnsi="Traditional Arabic" w:cs="Traditional Arabic"/>
          <w:sz w:val="36"/>
          <w:szCs w:val="36"/>
          <w:rtl/>
        </w:rPr>
      </w:pPr>
      <w:r w:rsidRPr="00E462CE">
        <w:rPr>
          <w:rFonts w:ascii="Traditional Arabic" w:hAnsi="Traditional Arabic" w:cs="Traditional Arabic"/>
          <w:sz w:val="36"/>
          <w:szCs w:val="36"/>
          <w:rtl/>
        </w:rPr>
        <w:t>(</w:t>
      </w:r>
      <w:r w:rsidRPr="00E462CE">
        <w:rPr>
          <w:rFonts w:ascii="Traditional Arabic" w:hAnsi="Traditional Arabic" w:cs="Traditional Arabic"/>
          <w:sz w:val="36"/>
          <w:szCs w:val="36"/>
        </w:rPr>
        <w:t>logic</w:t>
      </w:r>
      <w:r w:rsidRPr="00E462CE">
        <w:rPr>
          <w:rFonts w:ascii="Traditional Arabic" w:hAnsi="Traditional Arabic" w:cs="Traditional Arabic"/>
          <w:sz w:val="36"/>
          <w:szCs w:val="36"/>
          <w:rtl/>
        </w:rPr>
        <w:t xml:space="preserve">) في لغات البرمجة المنطقية البرنامج هو عبارة عن مجموعة من قضايا أو حقائق منطقية وقواعد </w:t>
      </w:r>
      <w:proofErr w:type="gramStart"/>
      <w:r w:rsidRPr="00E462CE">
        <w:rPr>
          <w:rFonts w:ascii="Traditional Arabic" w:hAnsi="Traditional Arabic" w:cs="Traditional Arabic"/>
          <w:sz w:val="36"/>
          <w:szCs w:val="36"/>
          <w:rtl/>
        </w:rPr>
        <w:t>دلالية ,</w:t>
      </w:r>
      <w:proofErr w:type="gramEnd"/>
      <w:r w:rsidRPr="00E462CE">
        <w:rPr>
          <w:rFonts w:ascii="Traditional Arabic" w:hAnsi="Traditional Arabic" w:cs="Traditional Arabic"/>
          <w:sz w:val="36"/>
          <w:szCs w:val="36"/>
          <w:rtl/>
        </w:rPr>
        <w:t xml:space="preserve">العمليات الحسابية تتم محاولة إيجاد برهان النظرية. </w:t>
      </w:r>
      <w:r w:rsidRPr="00E462CE">
        <w:rPr>
          <w:rFonts w:ascii="Traditional Arabic" w:hAnsi="Traditional Arabic" w:cs="Traditional Arabic"/>
          <w:sz w:val="36"/>
          <w:szCs w:val="36"/>
          <w:rtl/>
        </w:rPr>
        <w:lastRenderedPageBreak/>
        <w:t>من وجهة النظر هذه فإن لغات البرمجة المنطقية هي لغات تصريحية (</w:t>
      </w:r>
      <w:r w:rsidRPr="00E462CE">
        <w:rPr>
          <w:rFonts w:ascii="Traditional Arabic" w:hAnsi="Traditional Arabic" w:cs="Traditional Arabic"/>
          <w:sz w:val="36"/>
          <w:szCs w:val="36"/>
        </w:rPr>
        <w:t>declarative</w:t>
      </w:r>
      <w:r w:rsidRPr="00E462CE">
        <w:rPr>
          <w:rFonts w:ascii="Traditional Arabic" w:hAnsi="Traditional Arabic" w:cs="Traditional Arabic"/>
          <w:sz w:val="36"/>
          <w:szCs w:val="36"/>
          <w:rtl/>
        </w:rPr>
        <w:t>) تركز بشكل أساسي على ماهية المشكلة أكثر من كونها تركز على الحل بحد ذاته.</w:t>
      </w:r>
    </w:p>
    <w:p w:rsidR="00E462CE" w:rsidRPr="00E462CE" w:rsidRDefault="00E462CE" w:rsidP="00E462CE">
      <w:pPr>
        <w:jc w:val="mediumKashida"/>
        <w:rPr>
          <w:rFonts w:ascii="Traditional Arabic" w:hAnsi="Traditional Arabic" w:cs="Traditional Arabic"/>
          <w:sz w:val="36"/>
          <w:szCs w:val="36"/>
          <w:rtl/>
        </w:rPr>
      </w:pPr>
    </w:p>
    <w:p w:rsidR="00E462CE" w:rsidRPr="00E462CE" w:rsidRDefault="00E462CE" w:rsidP="00E462CE">
      <w:pPr>
        <w:jc w:val="mediumKashida"/>
        <w:rPr>
          <w:rFonts w:ascii="Traditional Arabic" w:hAnsi="Traditional Arabic" w:cs="Traditional Arabic"/>
          <w:sz w:val="36"/>
          <w:szCs w:val="36"/>
          <w:rtl/>
        </w:rPr>
      </w:pPr>
      <w:r w:rsidRPr="00E462CE">
        <w:rPr>
          <w:rFonts w:ascii="Traditional Arabic" w:hAnsi="Traditional Arabic" w:cs="Traditional Arabic"/>
          <w:sz w:val="36"/>
          <w:szCs w:val="36"/>
          <w:rtl/>
        </w:rPr>
        <w:t xml:space="preserve">بكل الأحوال تستخدم اللغات المنطقية تكتيك </w:t>
      </w:r>
      <w:proofErr w:type="spellStart"/>
      <w:r w:rsidRPr="00E462CE">
        <w:rPr>
          <w:rFonts w:ascii="Traditional Arabic" w:hAnsi="Traditional Arabic" w:cs="Traditional Arabic"/>
          <w:sz w:val="36"/>
          <w:szCs w:val="36"/>
          <w:rtl/>
        </w:rPr>
        <w:t>السسلة</w:t>
      </w:r>
      <w:proofErr w:type="spellEnd"/>
      <w:r w:rsidRPr="00E462CE">
        <w:rPr>
          <w:rFonts w:ascii="Traditional Arabic" w:hAnsi="Traditional Arabic" w:cs="Traditional Arabic"/>
          <w:sz w:val="36"/>
          <w:szCs w:val="36"/>
          <w:rtl/>
        </w:rPr>
        <w:t xml:space="preserve"> الخلفية لعملية الاستنتاج (</w:t>
      </w:r>
      <w:r w:rsidRPr="00E462CE">
        <w:rPr>
          <w:rFonts w:ascii="Traditional Arabic" w:hAnsi="Traditional Arabic" w:cs="Traditional Arabic"/>
          <w:sz w:val="36"/>
          <w:szCs w:val="36"/>
        </w:rPr>
        <w:t>backward reasoning</w:t>
      </w:r>
      <w:r w:rsidRPr="00E462CE">
        <w:rPr>
          <w:rFonts w:ascii="Traditional Arabic" w:hAnsi="Traditional Arabic" w:cs="Traditional Arabic"/>
          <w:sz w:val="36"/>
          <w:szCs w:val="36"/>
          <w:rtl/>
        </w:rPr>
        <w:t>) يتم التعامل مع البرنامج على انه تساؤل يجب الاجابة عليه والبحث عن اجابته.</w:t>
      </w:r>
    </w:p>
    <w:p w:rsidR="00E462CE" w:rsidRPr="00E462CE" w:rsidRDefault="00E462CE" w:rsidP="00E462CE">
      <w:pPr>
        <w:jc w:val="mediumKashida"/>
        <w:rPr>
          <w:rFonts w:ascii="Traditional Arabic" w:hAnsi="Traditional Arabic" w:cs="Traditional Arabic"/>
          <w:sz w:val="36"/>
          <w:szCs w:val="36"/>
          <w:rtl/>
        </w:rPr>
      </w:pPr>
      <w:r w:rsidRPr="00E462CE">
        <w:rPr>
          <w:rFonts w:ascii="Traditional Arabic" w:hAnsi="Traditional Arabic" w:cs="Traditional Arabic"/>
          <w:sz w:val="36"/>
          <w:szCs w:val="36"/>
          <w:rtl/>
        </w:rPr>
        <w:t>تعتمد اللغات المنطقية على قوانين هورن الممثلة بالشكل التالي :</w:t>
      </w:r>
    </w:p>
    <w:p w:rsidR="00E462CE" w:rsidRPr="00E462CE" w:rsidRDefault="00E462CE" w:rsidP="00E462CE">
      <w:pPr>
        <w:jc w:val="mediumKashida"/>
        <w:rPr>
          <w:rFonts w:ascii="Traditional Arabic" w:hAnsi="Traditional Arabic" w:cs="Traditional Arabic"/>
          <w:sz w:val="36"/>
          <w:szCs w:val="36"/>
          <w:rtl/>
        </w:rPr>
      </w:pPr>
      <w:proofErr w:type="gramStart"/>
      <w:r w:rsidRPr="00E462CE">
        <w:rPr>
          <w:rFonts w:ascii="Traditional Arabic" w:hAnsi="Traditional Arabic" w:cs="Traditional Arabic"/>
          <w:sz w:val="36"/>
          <w:szCs w:val="36"/>
        </w:rPr>
        <w:t>H :-</w:t>
      </w:r>
      <w:proofErr w:type="gramEnd"/>
      <w:r w:rsidRPr="00E462CE">
        <w:rPr>
          <w:rFonts w:ascii="Traditional Arabic" w:hAnsi="Traditional Arabic" w:cs="Traditional Arabic"/>
          <w:sz w:val="36"/>
          <w:szCs w:val="36"/>
        </w:rPr>
        <w:t xml:space="preserve"> B1, …, </w:t>
      </w:r>
      <w:proofErr w:type="spellStart"/>
      <w:r w:rsidRPr="00E462CE">
        <w:rPr>
          <w:rFonts w:ascii="Traditional Arabic" w:hAnsi="Traditional Arabic" w:cs="Traditional Arabic"/>
          <w:sz w:val="36"/>
          <w:szCs w:val="36"/>
        </w:rPr>
        <w:t>Bn</w:t>
      </w:r>
      <w:proofErr w:type="spellEnd"/>
      <w:r w:rsidRPr="00E462CE">
        <w:rPr>
          <w:rFonts w:ascii="Traditional Arabic" w:hAnsi="Traditional Arabic" w:cs="Traditional Arabic"/>
          <w:sz w:val="36"/>
          <w:szCs w:val="36"/>
          <w:rtl/>
        </w:rPr>
        <w:t>.</w:t>
      </w:r>
    </w:p>
    <w:p w:rsidR="00E462CE" w:rsidRPr="00E462CE" w:rsidRDefault="00E462CE" w:rsidP="00E462CE">
      <w:pPr>
        <w:jc w:val="mediumKashida"/>
        <w:rPr>
          <w:rFonts w:ascii="Traditional Arabic" w:hAnsi="Traditional Arabic" w:cs="Traditional Arabic"/>
          <w:sz w:val="36"/>
          <w:szCs w:val="36"/>
          <w:rtl/>
        </w:rPr>
      </w:pPr>
      <w:proofErr w:type="gramStart"/>
      <w:r w:rsidRPr="00E462CE">
        <w:rPr>
          <w:rFonts w:ascii="Traditional Arabic" w:hAnsi="Traditional Arabic" w:cs="Traditional Arabic"/>
          <w:sz w:val="36"/>
          <w:szCs w:val="36"/>
          <w:rtl/>
        </w:rPr>
        <w:t>بحيث</w:t>
      </w:r>
      <w:proofErr w:type="gramEnd"/>
      <w:r w:rsidRPr="00E462CE">
        <w:rPr>
          <w:rFonts w:ascii="Traditional Arabic" w:hAnsi="Traditional Arabic" w:cs="Traditional Arabic"/>
          <w:sz w:val="36"/>
          <w:szCs w:val="36"/>
          <w:rtl/>
        </w:rPr>
        <w:t xml:space="preserve"> </w:t>
      </w:r>
      <w:r w:rsidRPr="00E462CE">
        <w:rPr>
          <w:rFonts w:ascii="Traditional Arabic" w:hAnsi="Traditional Arabic" w:cs="Traditional Arabic"/>
          <w:sz w:val="36"/>
          <w:szCs w:val="36"/>
        </w:rPr>
        <w:t>H</w:t>
      </w:r>
      <w:r w:rsidRPr="00E462CE">
        <w:rPr>
          <w:rFonts w:ascii="Traditional Arabic" w:hAnsi="Traditional Arabic" w:cs="Traditional Arabic"/>
          <w:sz w:val="36"/>
          <w:szCs w:val="36"/>
          <w:rtl/>
        </w:rPr>
        <w:t xml:space="preserve"> هو الدالة الهدف و </w:t>
      </w:r>
      <w:r w:rsidRPr="00E462CE">
        <w:rPr>
          <w:rFonts w:ascii="Traditional Arabic" w:hAnsi="Traditional Arabic" w:cs="Traditional Arabic"/>
          <w:sz w:val="36"/>
          <w:szCs w:val="36"/>
        </w:rPr>
        <w:t>B1...n</w:t>
      </w:r>
      <w:r w:rsidRPr="00E462CE">
        <w:rPr>
          <w:rFonts w:ascii="Traditional Arabic" w:hAnsi="Traditional Arabic" w:cs="Traditional Arabic"/>
          <w:sz w:val="36"/>
          <w:szCs w:val="36"/>
          <w:rtl/>
        </w:rPr>
        <w:t xml:space="preserve"> هي قضايا يجب البحث عن حلها لحل القضية الرئيسية</w:t>
      </w:r>
    </w:p>
    <w:p w:rsidR="00E462CE" w:rsidRPr="00E462CE" w:rsidRDefault="00E462CE" w:rsidP="00E462CE">
      <w:pPr>
        <w:jc w:val="mediumKashida"/>
        <w:rPr>
          <w:rFonts w:ascii="Traditional Arabic" w:hAnsi="Traditional Arabic" w:cs="Traditional Arabic"/>
          <w:sz w:val="36"/>
          <w:szCs w:val="36"/>
          <w:rtl/>
        </w:rPr>
      </w:pPr>
      <w:r w:rsidRPr="00E462CE">
        <w:rPr>
          <w:rFonts w:ascii="Traditional Arabic" w:hAnsi="Traditional Arabic" w:cs="Traditional Arabic"/>
          <w:sz w:val="36"/>
          <w:szCs w:val="36"/>
          <w:rtl/>
        </w:rPr>
        <w:t>ويمكن تأويلها بشكل إجرائي على الشكل :</w:t>
      </w:r>
    </w:p>
    <w:p w:rsidR="00E462CE" w:rsidRPr="00E462CE" w:rsidRDefault="00E462CE" w:rsidP="00E462CE">
      <w:pPr>
        <w:jc w:val="mediumKashida"/>
        <w:rPr>
          <w:rFonts w:ascii="Traditional Arabic" w:hAnsi="Traditional Arabic" w:cs="Traditional Arabic"/>
          <w:sz w:val="36"/>
          <w:szCs w:val="36"/>
          <w:rtl/>
        </w:rPr>
      </w:pPr>
      <w:r w:rsidRPr="00E462CE">
        <w:rPr>
          <w:rFonts w:ascii="Traditional Arabic" w:hAnsi="Traditional Arabic" w:cs="Traditional Arabic"/>
          <w:sz w:val="36"/>
          <w:szCs w:val="36"/>
          <w:rtl/>
        </w:rPr>
        <w:t xml:space="preserve">كي تحل\تظهر </w:t>
      </w:r>
      <w:r w:rsidRPr="00E462CE">
        <w:rPr>
          <w:rFonts w:ascii="Traditional Arabic" w:hAnsi="Traditional Arabic" w:cs="Traditional Arabic"/>
          <w:sz w:val="36"/>
          <w:szCs w:val="36"/>
        </w:rPr>
        <w:t>H</w:t>
      </w:r>
      <w:r w:rsidRPr="00E462CE">
        <w:rPr>
          <w:rFonts w:ascii="Traditional Arabic" w:hAnsi="Traditional Arabic" w:cs="Traditional Arabic"/>
          <w:sz w:val="36"/>
          <w:szCs w:val="36"/>
          <w:rtl/>
        </w:rPr>
        <w:t xml:space="preserve"> اظهر\حل </w:t>
      </w:r>
      <w:r w:rsidRPr="00E462CE">
        <w:rPr>
          <w:rFonts w:ascii="Traditional Arabic" w:hAnsi="Traditional Arabic" w:cs="Traditional Arabic"/>
          <w:sz w:val="36"/>
          <w:szCs w:val="36"/>
        </w:rPr>
        <w:t>B1</w:t>
      </w:r>
      <w:r w:rsidRPr="00E462CE">
        <w:rPr>
          <w:rFonts w:ascii="Traditional Arabic" w:hAnsi="Traditional Arabic" w:cs="Traditional Arabic"/>
          <w:sz w:val="36"/>
          <w:szCs w:val="36"/>
          <w:rtl/>
        </w:rPr>
        <w:t xml:space="preserve"> وقم بحل\اظهار </w:t>
      </w:r>
      <w:r w:rsidRPr="00E462CE">
        <w:rPr>
          <w:rFonts w:ascii="Traditional Arabic" w:hAnsi="Traditional Arabic" w:cs="Traditional Arabic"/>
          <w:sz w:val="36"/>
          <w:szCs w:val="36"/>
        </w:rPr>
        <w:t>B2</w:t>
      </w:r>
      <w:r w:rsidRPr="00E462CE">
        <w:rPr>
          <w:rFonts w:ascii="Traditional Arabic" w:hAnsi="Traditional Arabic" w:cs="Traditional Arabic"/>
          <w:sz w:val="36"/>
          <w:szCs w:val="36"/>
          <w:rtl/>
        </w:rPr>
        <w:t xml:space="preserve">...... إلى </w:t>
      </w:r>
      <w:proofErr w:type="spellStart"/>
      <w:r w:rsidRPr="00E462CE">
        <w:rPr>
          <w:rFonts w:ascii="Traditional Arabic" w:hAnsi="Traditional Arabic" w:cs="Traditional Arabic"/>
          <w:sz w:val="36"/>
          <w:szCs w:val="36"/>
        </w:rPr>
        <w:t>Bn</w:t>
      </w:r>
      <w:proofErr w:type="spellEnd"/>
    </w:p>
    <w:p w:rsidR="00E462CE" w:rsidRPr="00E462CE" w:rsidRDefault="00E462CE" w:rsidP="00E462CE">
      <w:pPr>
        <w:jc w:val="mediumKashida"/>
        <w:rPr>
          <w:rFonts w:ascii="Traditional Arabic" w:hAnsi="Traditional Arabic" w:cs="Traditional Arabic"/>
          <w:sz w:val="36"/>
          <w:szCs w:val="36"/>
          <w:rtl/>
        </w:rPr>
      </w:pPr>
      <w:r w:rsidRPr="00E462CE">
        <w:rPr>
          <w:rFonts w:ascii="Traditional Arabic" w:hAnsi="Traditional Arabic" w:cs="Traditional Arabic"/>
          <w:sz w:val="36"/>
          <w:szCs w:val="36"/>
          <w:rtl/>
        </w:rPr>
        <w:t>وبلغة المنطق الرياضي يمكن القول الجملة السابقة تكافئ :</w:t>
      </w:r>
    </w:p>
    <w:p w:rsidR="00E462CE" w:rsidRPr="00E462CE" w:rsidRDefault="00E462CE" w:rsidP="00E462CE">
      <w:pPr>
        <w:jc w:val="mediumKashida"/>
        <w:rPr>
          <w:rFonts w:ascii="Traditional Arabic" w:hAnsi="Traditional Arabic" w:cs="Traditional Arabic"/>
          <w:sz w:val="36"/>
          <w:szCs w:val="36"/>
          <w:rtl/>
        </w:rPr>
      </w:pPr>
      <w:r w:rsidRPr="00E462CE">
        <w:rPr>
          <w:rFonts w:ascii="Traditional Arabic" w:hAnsi="Traditional Arabic" w:cs="Traditional Arabic"/>
          <w:sz w:val="36"/>
          <w:szCs w:val="36"/>
        </w:rPr>
        <w:t xml:space="preserve">B1 and … and </w:t>
      </w:r>
      <w:proofErr w:type="spellStart"/>
      <w:r w:rsidRPr="00E462CE">
        <w:rPr>
          <w:rFonts w:ascii="Traditional Arabic" w:hAnsi="Traditional Arabic" w:cs="Traditional Arabic"/>
          <w:sz w:val="36"/>
          <w:szCs w:val="36"/>
        </w:rPr>
        <w:t>Bn</w:t>
      </w:r>
      <w:proofErr w:type="spellEnd"/>
      <w:r w:rsidRPr="00E462CE">
        <w:rPr>
          <w:rFonts w:ascii="Traditional Arabic" w:hAnsi="Traditional Arabic" w:cs="Traditional Arabic"/>
          <w:sz w:val="36"/>
          <w:szCs w:val="36"/>
        </w:rPr>
        <w:t xml:space="preserve"> </w:t>
      </w:r>
      <w:r w:rsidRPr="00E462CE">
        <w:rPr>
          <w:rFonts w:ascii="Arial" w:hAnsi="Arial" w:cs="Arial"/>
          <w:sz w:val="36"/>
          <w:szCs w:val="36"/>
        </w:rPr>
        <w:t>→</w:t>
      </w:r>
      <w:r w:rsidRPr="00E462CE">
        <w:rPr>
          <w:rFonts w:ascii="Traditional Arabic" w:hAnsi="Traditional Arabic" w:cs="Traditional Arabic"/>
          <w:sz w:val="36"/>
          <w:szCs w:val="36"/>
        </w:rPr>
        <w:t xml:space="preserve"> H</w:t>
      </w:r>
    </w:p>
    <w:p w:rsidR="00E462CE" w:rsidRPr="00E462CE" w:rsidRDefault="00E462CE" w:rsidP="00E462CE">
      <w:pPr>
        <w:jc w:val="mediumKashida"/>
        <w:rPr>
          <w:rFonts w:ascii="Traditional Arabic" w:hAnsi="Traditional Arabic" w:cs="Traditional Arabic"/>
          <w:sz w:val="36"/>
          <w:szCs w:val="36"/>
          <w:rtl/>
        </w:rPr>
      </w:pPr>
      <w:r w:rsidRPr="00E462CE">
        <w:rPr>
          <w:rFonts w:ascii="Traditional Arabic" w:hAnsi="Traditional Arabic" w:cs="Traditional Arabic"/>
          <w:sz w:val="36"/>
          <w:szCs w:val="36"/>
          <w:rtl/>
        </w:rPr>
        <w:t xml:space="preserve">مبرمجي اللغات المنطقية المحترفين يستخدمون تفسيرات اجرائية </w:t>
      </w:r>
      <w:proofErr w:type="spellStart"/>
      <w:r w:rsidRPr="00E462CE">
        <w:rPr>
          <w:rFonts w:ascii="Traditional Arabic" w:hAnsi="Traditional Arabic" w:cs="Traditional Arabic"/>
          <w:sz w:val="36"/>
          <w:szCs w:val="36"/>
          <w:rtl/>
        </w:rPr>
        <w:t>ليكتبو</w:t>
      </w:r>
      <w:proofErr w:type="spellEnd"/>
      <w:r w:rsidRPr="00E462CE">
        <w:rPr>
          <w:rFonts w:ascii="Traditional Arabic" w:hAnsi="Traditional Arabic" w:cs="Traditional Arabic"/>
          <w:sz w:val="36"/>
          <w:szCs w:val="36"/>
          <w:rtl/>
        </w:rPr>
        <w:t xml:space="preserve"> برامجهم وتفسيرات تصريحية للتأكد من خلو الهدف من اخطاء والوصول للهدف.</w:t>
      </w:r>
    </w:p>
    <w:bookmarkEnd w:id="0"/>
    <w:p w:rsidR="000816F0" w:rsidRPr="00E462CE" w:rsidRDefault="000816F0" w:rsidP="00E462CE">
      <w:pPr>
        <w:jc w:val="mediumKashida"/>
        <w:rPr>
          <w:rFonts w:ascii="Traditional Arabic" w:hAnsi="Traditional Arabic" w:cs="Traditional Arabic"/>
          <w:sz w:val="36"/>
          <w:szCs w:val="36"/>
        </w:rPr>
      </w:pPr>
    </w:p>
    <w:sectPr w:rsidR="000816F0" w:rsidRPr="00E462CE" w:rsidSect="00E462CE">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4054A"/>
    <w:multiLevelType w:val="hybridMultilevel"/>
    <w:tmpl w:val="3C04B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E032B4"/>
    <w:multiLevelType w:val="hybridMultilevel"/>
    <w:tmpl w:val="ACEC5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2CE"/>
    <w:rsid w:val="000816F0"/>
    <w:rsid w:val="007642B8"/>
    <w:rsid w:val="009D3714"/>
    <w:rsid w:val="00E462CE"/>
    <w:rsid w:val="00F429E8"/>
    <w:rsid w:val="00F62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62CE"/>
    <w:pPr>
      <w:ind w:left="720"/>
      <w:contextualSpacing/>
    </w:pPr>
  </w:style>
  <w:style w:type="paragraph" w:styleId="NoSpacing">
    <w:name w:val="No Spacing"/>
    <w:link w:val="NoSpacingChar"/>
    <w:uiPriority w:val="1"/>
    <w:qFormat/>
    <w:rsid w:val="00E462CE"/>
    <w:pPr>
      <w:bidi/>
      <w:spacing w:after="0" w:line="240" w:lineRule="auto"/>
    </w:pPr>
    <w:rPr>
      <w:rFonts w:eastAsiaTheme="minorEastAsia"/>
    </w:rPr>
  </w:style>
  <w:style w:type="character" w:customStyle="1" w:styleId="NoSpacingChar">
    <w:name w:val="No Spacing Char"/>
    <w:basedOn w:val="DefaultParagraphFont"/>
    <w:link w:val="NoSpacing"/>
    <w:uiPriority w:val="1"/>
    <w:rsid w:val="00E462CE"/>
    <w:rPr>
      <w:rFonts w:eastAsiaTheme="minorEastAsia"/>
    </w:rPr>
  </w:style>
  <w:style w:type="paragraph" w:styleId="BalloonText">
    <w:name w:val="Balloon Text"/>
    <w:basedOn w:val="Normal"/>
    <w:link w:val="BalloonTextChar"/>
    <w:uiPriority w:val="99"/>
    <w:semiHidden/>
    <w:unhideWhenUsed/>
    <w:rsid w:val="007642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42B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62CE"/>
    <w:pPr>
      <w:ind w:left="720"/>
      <w:contextualSpacing/>
    </w:pPr>
  </w:style>
  <w:style w:type="paragraph" w:styleId="NoSpacing">
    <w:name w:val="No Spacing"/>
    <w:link w:val="NoSpacingChar"/>
    <w:uiPriority w:val="1"/>
    <w:qFormat/>
    <w:rsid w:val="00E462CE"/>
    <w:pPr>
      <w:bidi/>
      <w:spacing w:after="0" w:line="240" w:lineRule="auto"/>
    </w:pPr>
    <w:rPr>
      <w:rFonts w:eastAsiaTheme="minorEastAsia"/>
    </w:rPr>
  </w:style>
  <w:style w:type="character" w:customStyle="1" w:styleId="NoSpacingChar">
    <w:name w:val="No Spacing Char"/>
    <w:basedOn w:val="DefaultParagraphFont"/>
    <w:link w:val="NoSpacing"/>
    <w:uiPriority w:val="1"/>
    <w:rsid w:val="00E462CE"/>
    <w:rPr>
      <w:rFonts w:eastAsiaTheme="minorEastAsia"/>
    </w:rPr>
  </w:style>
  <w:style w:type="paragraph" w:styleId="BalloonText">
    <w:name w:val="Balloon Text"/>
    <w:basedOn w:val="Normal"/>
    <w:link w:val="BalloonTextChar"/>
    <w:uiPriority w:val="99"/>
    <w:semiHidden/>
    <w:unhideWhenUsed/>
    <w:rsid w:val="007642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42B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308"/>
    <w:rsid w:val="00327308"/>
    <w:rsid w:val="007F0550"/>
    <w:rsid w:val="00B53D14"/>
    <w:rsid w:val="00BA5B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85F5E74CC84424AA8B7704110F41CC1">
    <w:name w:val="C85F5E74CC84424AA8B7704110F41CC1"/>
    <w:rsid w:val="00327308"/>
    <w:pPr>
      <w:bidi/>
    </w:pPr>
  </w:style>
  <w:style w:type="paragraph" w:customStyle="1" w:styleId="39541FF9841945F1A184048FEF8E2E72">
    <w:name w:val="39541FF9841945F1A184048FEF8E2E72"/>
    <w:rsid w:val="00327308"/>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85F5E74CC84424AA8B7704110F41CC1">
    <w:name w:val="C85F5E74CC84424AA8B7704110F41CC1"/>
    <w:rsid w:val="00327308"/>
    <w:pPr>
      <w:bidi/>
    </w:pPr>
  </w:style>
  <w:style w:type="paragraph" w:customStyle="1" w:styleId="39541FF9841945F1A184048FEF8E2E72">
    <w:name w:val="39541FF9841945F1A184048FEF8E2E72"/>
    <w:rsid w:val="00327308"/>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عمل الطالب: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416</Words>
  <Characters>2374</Characters>
  <Application>Microsoft Office Word</Application>
  <DocSecurity>0</DocSecurity>
  <Lines>19</Lines>
  <Paragraphs>5</Paragraphs>
  <ScaleCrop>false</ScaleCrop>
  <Company>الصف: اول سابع</Company>
  <LinksUpToDate>false</LinksUpToDate>
  <CharactersWithSpaces>2785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لغة البرمجة الاجرائية واهميتها</dc:title>
  <dc:subject/>
  <dc:creator>well</dc:creator>
  <cp:keywords/>
  <dc:description/>
  <cp:lastModifiedBy>SilverLine</cp:lastModifiedBy>
  <cp:revision>2</cp:revision>
  <dcterms:created xsi:type="dcterms:W3CDTF">2018-03-06T19:05:00Z</dcterms:created>
  <dcterms:modified xsi:type="dcterms:W3CDTF">2019-07-24T09:57:00Z</dcterms:modified>
</cp:coreProperties>
</file>