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6F0" w:rsidRDefault="00974257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157480</wp:posOffset>
                </wp:positionV>
                <wp:extent cx="2843530" cy="6659880"/>
                <wp:effectExtent l="57150" t="38100" r="52070" b="8382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530" cy="665988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satMod val="103000"/>
                                <a:lumMod val="102000"/>
                                <a:tint val="94000"/>
                              </a:schemeClr>
                            </a:gs>
                            <a:gs pos="50000">
                              <a:schemeClr val="accent5">
                                <a:satMod val="110000"/>
                                <a:lumMod val="100000"/>
                                <a:shade val="100000"/>
                              </a:schemeClr>
                            </a:gs>
                            <a:gs pos="100000">
                              <a:schemeClr val="accent5">
                                <a:lumMod val="99000"/>
                                <a:satMod val="120000"/>
                                <a:shade val="78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1CBA" w:rsidRDefault="00F11CBA" w:rsidP="00F11CBA">
                            <w:pPr>
                              <w:jc w:val="center"/>
                              <w:rPr>
                                <w:rFonts w:cs="PT Bold Heading"/>
                                <w:color w:val="E7E6E6" w:themeColor="background2"/>
                                <w:sz w:val="98"/>
                                <w:szCs w:val="9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1CBA">
                              <w:rPr>
                                <w:rFonts w:cs="PT Bold Heading" w:hint="cs"/>
                                <w:color w:val="E7E6E6" w:themeColor="background2"/>
                                <w:sz w:val="98"/>
                                <w:szCs w:val="9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الإدمان</w:t>
                            </w:r>
                          </w:p>
                          <w:p w:rsidR="00583E3D" w:rsidRPr="00F11CBA" w:rsidRDefault="00583E3D" w:rsidP="00F11CBA">
                            <w:pPr>
                              <w:jc w:val="center"/>
                              <w:rPr>
                                <w:rFonts w:cs="PT Bold Heading"/>
                                <w:color w:val="E7E6E6" w:themeColor="background2"/>
                                <w:sz w:val="98"/>
                                <w:szCs w:val="9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11CBA" w:rsidRDefault="00F11CBA" w:rsidP="00F11CBA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F11CBA" w:rsidRPr="00F11CBA" w:rsidRDefault="00EB062D" w:rsidP="00F418D1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إعداد</w:t>
                            </w:r>
                            <w:r w:rsidR="00F11CBA" w:rsidRPr="00F11CB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:</w:t>
                            </w:r>
                          </w:p>
                          <w:p w:rsidR="00F11CBA" w:rsidRPr="00F11CBA" w:rsidRDefault="00EB062D" w:rsidP="00F418D1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  <w:p w:rsidR="00F11CBA" w:rsidRPr="00F11CBA" w:rsidRDefault="00F11CBA" w:rsidP="00F11CB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F11CBA" w:rsidRPr="00F11CBA" w:rsidRDefault="00F11CBA" w:rsidP="00F418D1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26" style="position:absolute;left:0;text-align:left;margin-left:18.45pt;margin-top:12.4pt;width:223.9pt;height:5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" fillcolor="#4f7ac7 [3032]" stroked="f">
                <v:fill color2="#416fc3 [3176]" rotate="t" angle="270" colors="0 #6083cb;.5 #3e70ca;1 #2e61ba" focus="100%" type="gradient"/>
                <v:shadow on="t" color="black" opacity="41287f" offset="0,1.5pt"/>
                <v:textbox>
                  <w:txbxContent>
                    <w:p w:rsidR="00F11CBA" w:rsidRDefault="00F11CBA" w:rsidP="00F11CBA">
                      <w:pPr>
                        <w:jc w:val="center"/>
                        <w:rPr>
                          <w:rFonts w:cs="PT Bold Heading"/>
                          <w:color w:val="E7E6E6" w:themeColor="background2"/>
                          <w:sz w:val="98"/>
                          <w:szCs w:val="9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1CBA">
                        <w:rPr>
                          <w:rFonts w:cs="PT Bold Heading" w:hint="cs"/>
                          <w:color w:val="E7E6E6" w:themeColor="background2"/>
                          <w:sz w:val="98"/>
                          <w:szCs w:val="9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الإدمان</w:t>
                      </w:r>
                    </w:p>
                    <w:p w:rsidR="00583E3D" w:rsidRPr="00F11CBA" w:rsidRDefault="00583E3D" w:rsidP="00F11CBA">
                      <w:pPr>
                        <w:jc w:val="center"/>
                        <w:rPr>
                          <w:rFonts w:cs="PT Bold Heading"/>
                          <w:color w:val="E7E6E6" w:themeColor="background2"/>
                          <w:sz w:val="98"/>
                          <w:szCs w:val="9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F11CBA" w:rsidRDefault="00F11CBA" w:rsidP="00F11CBA">
                      <w:pPr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</w:p>
                    <w:p w:rsidR="00F11CBA" w:rsidRPr="00F11CBA" w:rsidRDefault="00EB062D" w:rsidP="00F418D1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56"/>
                          <w:szCs w:val="56"/>
                          <w:rtl/>
                        </w:rPr>
                        <w:t>إعداد</w:t>
                      </w:r>
                      <w:r w:rsidR="00F11CBA" w:rsidRPr="00F11CBA">
                        <w:rPr>
                          <w:rFonts w:ascii="Traditional Arabic" w:hAnsi="Traditional Arabic" w:cs="Traditional Arabic"/>
                          <w:b/>
                          <w:bCs/>
                          <w:sz w:val="56"/>
                          <w:szCs w:val="56"/>
                          <w:rtl/>
                        </w:rPr>
                        <w:t>:</w:t>
                      </w:r>
                    </w:p>
                    <w:p w:rsidR="00F11CBA" w:rsidRPr="00F11CBA" w:rsidRDefault="00EB062D" w:rsidP="00F418D1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  <w:p w:rsidR="00F11CBA" w:rsidRPr="00F11CBA" w:rsidRDefault="00F11CBA" w:rsidP="00F11CBA">
                      <w:pPr>
                        <w:jc w:val="center"/>
                        <w:rPr>
                          <w:rFonts w:ascii="Traditional Arabic" w:hAnsi="Traditional Arabic" w:cs="Traditional Arabic"/>
                          <w:sz w:val="26"/>
                          <w:szCs w:val="26"/>
                          <w:rtl/>
                        </w:rPr>
                      </w:pPr>
                    </w:p>
                    <w:p w:rsidR="00F11CBA" w:rsidRPr="00F11CBA" w:rsidRDefault="00F11CBA" w:rsidP="00F418D1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sz w:val="56"/>
                          <w:szCs w:val="5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3F39DF" wp14:editId="7F9C11F0">
                <wp:simplePos x="0" y="0"/>
                <wp:positionH relativeFrom="column">
                  <wp:posOffset>3554730</wp:posOffset>
                </wp:positionH>
                <wp:positionV relativeFrom="paragraph">
                  <wp:posOffset>128905</wp:posOffset>
                </wp:positionV>
                <wp:extent cx="2843530" cy="6659880"/>
                <wp:effectExtent l="57150" t="38100" r="52070" b="8382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530" cy="665988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atMod val="103000"/>
                                <a:lumMod val="102000"/>
                                <a:tint val="94000"/>
                              </a:schemeClr>
                            </a:gs>
                            <a:gs pos="50000">
                              <a:schemeClr val="accent6">
                                <a:satMod val="110000"/>
                                <a:lumMod val="100000"/>
                                <a:shade val="100000"/>
                              </a:schemeClr>
                            </a:gs>
                            <a:gs pos="100000">
                              <a:schemeClr val="accent6">
                                <a:lumMod val="99000"/>
                                <a:satMod val="120000"/>
                                <a:shade val="78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627A" w:rsidRDefault="0094627A" w:rsidP="0094627A">
                            <w:pPr>
                              <w:spacing w:after="0"/>
                              <w:jc w:val="lowKashida"/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4627A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أثر</w:t>
                            </w:r>
                            <w:r w:rsidRPr="0094627A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الإدمان</w:t>
                            </w:r>
                            <w:r w:rsidRPr="0094627A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على</w:t>
                            </w:r>
                            <w:r w:rsidRPr="0094627A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الأطفال</w:t>
                            </w:r>
                            <w:r w:rsidRPr="0094627A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والمراهقين</w:t>
                            </w:r>
                          </w:p>
                          <w:p w:rsidR="0094627A" w:rsidRDefault="0094627A" w:rsidP="0094627A">
                            <w:pPr>
                              <w:spacing w:after="0"/>
                              <w:jc w:val="lowKashida"/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94627A" w:rsidRDefault="0094627A" w:rsidP="0094627A">
                            <w:pPr>
                              <w:spacing w:after="0"/>
                              <w:jc w:val="lowKashida"/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94627A" w:rsidRDefault="0094627A" w:rsidP="0094627A">
                            <w:pPr>
                              <w:spacing w:after="0"/>
                              <w:jc w:val="lowKashida"/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94627A" w:rsidRPr="0094627A" w:rsidRDefault="0094627A" w:rsidP="0094627A">
                            <w:pPr>
                              <w:spacing w:after="0"/>
                              <w:jc w:val="lowKashida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94627A" w:rsidRPr="0094627A" w:rsidRDefault="0094627A" w:rsidP="0094627A">
                            <w:pPr>
                              <w:spacing w:after="0"/>
                              <w:jc w:val="lowKashida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94627A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</w:t>
                            </w:r>
                            <w:r w:rsidRPr="0094627A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أضرار</w:t>
                            </w:r>
                            <w:r w:rsidRPr="0094627A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المخدرات</w:t>
                            </w:r>
                            <w:r w:rsidRPr="0094627A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والكحول</w:t>
                            </w:r>
                            <w:r w:rsidRPr="0094627A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والدخان</w:t>
                            </w:r>
                            <w:r w:rsidRPr="0094627A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الكثيرة</w:t>
                            </w:r>
                            <w:r w:rsidRPr="0094627A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على</w:t>
                            </w:r>
                            <w:r w:rsidRPr="0094627A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حياة</w:t>
                            </w:r>
                            <w:r w:rsidRPr="0094627A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الأطفال</w:t>
                            </w:r>
                            <w:r w:rsidRPr="0094627A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والمراهقين</w:t>
                            </w:r>
                            <w:r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:rsidR="0094627A" w:rsidRPr="0094627A" w:rsidRDefault="0094627A" w:rsidP="0094627A">
                            <w:pPr>
                              <w:spacing w:after="0"/>
                              <w:jc w:val="lowKashida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ولادة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الأطفال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مدمنين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على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المخدرات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أو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متأذين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بالتعرض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للكحول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وهم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في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أرحام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أمهاتهم،</w:t>
                            </w:r>
                          </w:p>
                          <w:p w:rsidR="0094627A" w:rsidRPr="0094627A" w:rsidRDefault="0094627A" w:rsidP="0094627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352" w:hanging="284"/>
                              <w:jc w:val="lowKashida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ثم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يعيشون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بعد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ذلك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في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فقر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وفوضى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اجتماعية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مع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الإهمال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والاعتداءات</w:t>
                            </w:r>
                          </w:p>
                          <w:p w:rsidR="0094627A" w:rsidRPr="0094627A" w:rsidRDefault="0094627A" w:rsidP="0094627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352" w:hanging="284"/>
                              <w:jc w:val="lowKashida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والتشرد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لأن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آباءهم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يعانون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من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المخدرات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أو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الإدمان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الكحولي،</w:t>
                            </w:r>
                          </w:p>
                          <w:p w:rsidR="0094627A" w:rsidRPr="0094627A" w:rsidRDefault="0094627A" w:rsidP="0094627A">
                            <w:pPr>
                              <w:spacing w:after="0"/>
                              <w:ind w:left="352" w:hanging="284"/>
                              <w:jc w:val="lowKashida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4627A" w:rsidRPr="0094627A" w:rsidRDefault="0094627A" w:rsidP="0094627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352" w:hanging="284"/>
                              <w:jc w:val="lowKashida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ثم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التسرب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من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التعليم</w:t>
                            </w:r>
                          </w:p>
                          <w:p w:rsidR="0094627A" w:rsidRPr="0094627A" w:rsidRDefault="0094627A" w:rsidP="0094627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352" w:hanging="284"/>
                              <w:jc w:val="lowKashida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واحتمالات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متزايدة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للأمراض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النفسية</w:t>
                            </w:r>
                          </w:p>
                          <w:p w:rsidR="0094627A" w:rsidRPr="0094627A" w:rsidRDefault="0094627A" w:rsidP="0094627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352" w:hanging="284"/>
                              <w:jc w:val="lowKashida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وهم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عرضة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أكثر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من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غيرهم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ليكونوا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ضحايا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العنف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والحوادث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وأذى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الذات</w:t>
                            </w:r>
                          </w:p>
                          <w:p w:rsidR="0094627A" w:rsidRPr="0094627A" w:rsidRDefault="0094627A" w:rsidP="0094627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352" w:hanging="284"/>
                              <w:jc w:val="lowKashida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وأولاد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المدمنين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هم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المرشحون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الأوائل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لدخول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عالم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الإدمان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على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النيكوتين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والخمر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والمخدرات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فالبيئة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مشجعة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والمواد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متوفرة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وتقليد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الكبار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والأصدقاء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يسير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في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هذا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الاتجاه</w:t>
                            </w:r>
                          </w:p>
                          <w:p w:rsidR="004E79C8" w:rsidRPr="0094627A" w:rsidRDefault="0094627A" w:rsidP="0094627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352" w:hanging="284"/>
                              <w:jc w:val="lowKashida"/>
                              <w:rPr>
                                <w:sz w:val="28"/>
                                <w:szCs w:val="28"/>
                              </w:rPr>
                            </w:pP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وجدير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بالذكر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أن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الاستعمال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المؤقت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/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التعاطي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يشترك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مع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الإدمان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في</w:t>
                            </w:r>
                            <w:r w:rsidRPr="0094627A">
                              <w:rPr>
                                <w:rFonts w:cs="Arial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27A">
                              <w:rPr>
                                <w:rFonts w:cs="Arial" w:hint="cs"/>
                                <w:sz w:val="28"/>
                                <w:szCs w:val="28"/>
                                <w:rtl/>
                              </w:rPr>
                              <w:t>الأضرار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3F39DF" id="مستطيل مستدير الزوايا 2" o:spid="_x0000_s1027" style="position:absolute;left:0;text-align:left;margin-left:279.9pt;margin-top:10.15pt;width:223.9pt;height:52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" fillcolor="#77b64e [3033]" stroked="f">
                <v:fill color2="#6eaa46 [3177]" rotate="t" angle="225" colors="0 #81b861;.5 #6fb242;1 #61a235" focus="100%" type="gradient"/>
                <v:shadow on="t" color="black" opacity="41287f" offset="0,1.5pt"/>
                <v:textbox>
                  <w:txbxContent>
                    <w:p w:rsidR="0094627A" w:rsidRDefault="0094627A" w:rsidP="0094627A">
                      <w:pPr>
                        <w:spacing w:after="0"/>
                        <w:jc w:val="lowKashida"/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94627A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أثر</w:t>
                      </w:r>
                      <w:r w:rsidRPr="0094627A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الإدمان</w:t>
                      </w:r>
                      <w:r w:rsidRPr="0094627A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على</w:t>
                      </w:r>
                      <w:r w:rsidRPr="0094627A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الأطفال</w:t>
                      </w:r>
                      <w:r w:rsidRPr="0094627A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والمراهقين</w:t>
                      </w:r>
                    </w:p>
                    <w:p w:rsidR="0094627A" w:rsidRDefault="0094627A" w:rsidP="0094627A">
                      <w:pPr>
                        <w:spacing w:after="0"/>
                        <w:jc w:val="lowKashida"/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94627A" w:rsidRDefault="0094627A" w:rsidP="0094627A">
                      <w:pPr>
                        <w:spacing w:after="0"/>
                        <w:jc w:val="lowKashida"/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94627A" w:rsidRDefault="0094627A" w:rsidP="0094627A">
                      <w:pPr>
                        <w:spacing w:after="0"/>
                        <w:jc w:val="lowKashida"/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94627A" w:rsidRPr="0094627A" w:rsidRDefault="0094627A" w:rsidP="0094627A">
                      <w:pPr>
                        <w:spacing w:after="0"/>
                        <w:jc w:val="lowKashida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94627A" w:rsidRPr="0094627A" w:rsidRDefault="0094627A" w:rsidP="0094627A">
                      <w:pPr>
                        <w:spacing w:after="0"/>
                        <w:jc w:val="lowKashida"/>
                        <w:rPr>
                          <w:sz w:val="28"/>
                          <w:szCs w:val="28"/>
                          <w:rtl/>
                        </w:rPr>
                      </w:pPr>
                      <w:r w:rsidRPr="0094627A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من</w:t>
                      </w:r>
                      <w:r w:rsidRPr="0094627A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أضرار</w:t>
                      </w:r>
                      <w:r w:rsidRPr="0094627A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المخدرات</w:t>
                      </w:r>
                      <w:r w:rsidRPr="0094627A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والكحول</w:t>
                      </w:r>
                      <w:r w:rsidRPr="0094627A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والدخان</w:t>
                      </w:r>
                      <w:r w:rsidRPr="0094627A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الكثيرة</w:t>
                      </w:r>
                      <w:r w:rsidRPr="0094627A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على</w:t>
                      </w:r>
                      <w:r w:rsidRPr="0094627A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حياة</w:t>
                      </w:r>
                      <w:r w:rsidRPr="0094627A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الأطفال</w:t>
                      </w:r>
                      <w:r w:rsidRPr="0094627A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والمراهقين</w:t>
                      </w:r>
                      <w:r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94627A" w:rsidRPr="0094627A" w:rsidRDefault="0094627A" w:rsidP="0094627A">
                      <w:pPr>
                        <w:spacing w:after="0"/>
                        <w:jc w:val="lowKashida"/>
                        <w:rPr>
                          <w:sz w:val="28"/>
                          <w:szCs w:val="28"/>
                          <w:rtl/>
                        </w:rPr>
                      </w:pP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ولادة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الأطفال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مدمنين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على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المخدرات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أو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متأذين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بالتعرض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للكحول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وهم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في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أرحام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أمهاتهم،</w:t>
                      </w:r>
                    </w:p>
                    <w:p w:rsidR="0094627A" w:rsidRPr="0094627A" w:rsidRDefault="0094627A" w:rsidP="0094627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352" w:hanging="284"/>
                        <w:jc w:val="lowKashida"/>
                        <w:rPr>
                          <w:sz w:val="28"/>
                          <w:szCs w:val="28"/>
                          <w:rtl/>
                        </w:rPr>
                      </w:pP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ثم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يعيشون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بعد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ذلك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في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فقر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وفوضى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اجتماعية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مع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الإهمال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والاعتداءات</w:t>
                      </w:r>
                    </w:p>
                    <w:p w:rsidR="0094627A" w:rsidRPr="0094627A" w:rsidRDefault="0094627A" w:rsidP="0094627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352" w:hanging="284"/>
                        <w:jc w:val="lowKashida"/>
                        <w:rPr>
                          <w:sz w:val="28"/>
                          <w:szCs w:val="28"/>
                          <w:rtl/>
                        </w:rPr>
                      </w:pP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والتشرد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لأن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آباءهم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يعانون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من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المخدرات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أو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الإدمان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الكحولي،</w:t>
                      </w:r>
                    </w:p>
                    <w:p w:rsidR="0094627A" w:rsidRPr="0094627A" w:rsidRDefault="0094627A" w:rsidP="0094627A">
                      <w:pPr>
                        <w:spacing w:after="0"/>
                        <w:ind w:left="352" w:hanging="284"/>
                        <w:jc w:val="lowKashida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94627A" w:rsidRPr="0094627A" w:rsidRDefault="0094627A" w:rsidP="0094627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352" w:hanging="284"/>
                        <w:jc w:val="lowKashida"/>
                        <w:rPr>
                          <w:sz w:val="28"/>
                          <w:szCs w:val="28"/>
                          <w:rtl/>
                        </w:rPr>
                      </w:pP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ثم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التسرب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من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التعليم</w:t>
                      </w:r>
                    </w:p>
                    <w:p w:rsidR="0094627A" w:rsidRPr="0094627A" w:rsidRDefault="0094627A" w:rsidP="0094627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352" w:hanging="284"/>
                        <w:jc w:val="lowKashida"/>
                        <w:rPr>
                          <w:sz w:val="28"/>
                          <w:szCs w:val="28"/>
                          <w:rtl/>
                        </w:rPr>
                      </w:pP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واحتمالات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متزايدة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للأمراض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النفسية</w:t>
                      </w:r>
                    </w:p>
                    <w:p w:rsidR="0094627A" w:rsidRPr="0094627A" w:rsidRDefault="0094627A" w:rsidP="0094627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352" w:hanging="284"/>
                        <w:jc w:val="lowKashida"/>
                        <w:rPr>
                          <w:sz w:val="28"/>
                          <w:szCs w:val="28"/>
                          <w:rtl/>
                        </w:rPr>
                      </w:pP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وهم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عرضة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أكثر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من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غيرهم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ليكونوا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ضحايا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العنف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والحوادث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وأذى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الذات</w:t>
                      </w:r>
                    </w:p>
                    <w:p w:rsidR="0094627A" w:rsidRPr="0094627A" w:rsidRDefault="0094627A" w:rsidP="0094627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352" w:hanging="284"/>
                        <w:jc w:val="lowKashida"/>
                        <w:rPr>
                          <w:sz w:val="28"/>
                          <w:szCs w:val="28"/>
                          <w:rtl/>
                        </w:rPr>
                      </w:pP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وأولاد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المدمنين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هم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المرشحون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الأوائل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لدخول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عالم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الإدمان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على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النيكوتين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والخمر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والمخدرات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فالبيئة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مشجعة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والمواد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متوفرة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وتقليد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الكبار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والأصدقاء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يسير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في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هذا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الاتجاه</w:t>
                      </w:r>
                    </w:p>
                    <w:p w:rsidR="004E79C8" w:rsidRPr="0094627A" w:rsidRDefault="0094627A" w:rsidP="0094627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352" w:hanging="284"/>
                        <w:jc w:val="lowKashida"/>
                        <w:rPr>
                          <w:sz w:val="28"/>
                          <w:szCs w:val="28"/>
                        </w:rPr>
                      </w:pP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وجدير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بالذكر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أن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الاستعمال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المؤقت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/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التعاطي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/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يشترك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مع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الإدمان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في</w:t>
                      </w:r>
                      <w:r w:rsidRPr="0094627A">
                        <w:rPr>
                          <w:rFonts w:cs="Arial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27A">
                        <w:rPr>
                          <w:rFonts w:cs="Arial" w:hint="cs"/>
                          <w:sz w:val="28"/>
                          <w:szCs w:val="28"/>
                          <w:rtl/>
                        </w:rPr>
                        <w:t>الأضرار</w:t>
                      </w:r>
                    </w:p>
                  </w:txbxContent>
                </v:textbox>
              </v:roundrect>
            </w:pict>
          </mc:Fallback>
        </mc:AlternateContent>
      </w:r>
    </w:p>
    <w:p w:rsidR="00F11CBA" w:rsidRDefault="00F11CBA">
      <w:pPr>
        <w:rPr>
          <w:rtl/>
        </w:rPr>
      </w:pPr>
    </w:p>
    <w:p w:rsidR="00F11CBA" w:rsidRDefault="0094627A">
      <w:pPr>
        <w:rPr>
          <w:rtl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4316751</wp:posOffset>
            </wp:positionH>
            <wp:positionV relativeFrom="paragraph">
              <wp:posOffset>64999</wp:posOffset>
            </wp:positionV>
            <wp:extent cx="1454324" cy="965479"/>
            <wp:effectExtent l="0" t="0" r="0" b="6350"/>
            <wp:wrapNone/>
            <wp:docPr id="8" name="صورة 8" descr="Image result for â«Ø£Ø«Ø± Ø§ÙØ¥Ø¯ÙØ§Ù Ø¹ÙÙ Ø§ÙØ£Ø·ÙØ§Ù ÙØ§ÙÙØ±Ø§ÙÙÙÙâ¬â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â«Ø£Ø«Ø± Ø§ÙØ¥Ø¯ÙØ§Ù Ø¹ÙÙ Ø§ÙØ£Ø·ÙØ§Ù ÙØ§ÙÙØ±Ø§ÙÙÙÙâ¬â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324" cy="965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CBA" w:rsidRDefault="00F11CBA">
      <w:pPr>
        <w:rPr>
          <w:rtl/>
        </w:rPr>
      </w:pPr>
    </w:p>
    <w:p w:rsidR="00F11CBA" w:rsidRDefault="00154A80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7200265</wp:posOffset>
            </wp:positionH>
            <wp:positionV relativeFrom="paragraph">
              <wp:posOffset>94615</wp:posOffset>
            </wp:positionV>
            <wp:extent cx="2872105" cy="2332265"/>
            <wp:effectExtent l="0" t="0" r="4445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-step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08"/>
                    <a:stretch/>
                  </pic:blipFill>
                  <pic:spPr bwMode="auto">
                    <a:xfrm>
                      <a:off x="0" y="0"/>
                      <a:ext cx="2872105" cy="2332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EB062D">
      <w:pPr>
        <w:rPr>
          <w:rtl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439448</wp:posOffset>
            </wp:positionH>
            <wp:positionV relativeFrom="paragraph">
              <wp:posOffset>19268</wp:posOffset>
            </wp:positionV>
            <wp:extent cx="2434590" cy="1567815"/>
            <wp:effectExtent l="19050" t="0" r="22860" b="470535"/>
            <wp:wrapNone/>
            <wp:docPr id="7" name="صورة 7" descr="Image result for â«Ø§ÙØ¥Ø¯ÙØ§Ùâ¬â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â«Ø§ÙØ¥Ø¯ÙØ§Ùâ¬â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5678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  <w:bookmarkStart w:id="0" w:name="_GoBack"/>
      <w:bookmarkEnd w:id="0"/>
    </w:p>
    <w:p w:rsidR="00F11CBA" w:rsidRDefault="00154A80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7444740</wp:posOffset>
            </wp:positionH>
            <wp:positionV relativeFrom="paragraph">
              <wp:posOffset>153035</wp:posOffset>
            </wp:positionV>
            <wp:extent cx="2250391" cy="1462754"/>
            <wp:effectExtent l="0" t="0" r="0" b="4445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rugs_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391" cy="1462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154A80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2F82F9" wp14:editId="66C03CBB">
                <wp:simplePos x="0" y="0"/>
                <wp:positionH relativeFrom="column">
                  <wp:posOffset>185420</wp:posOffset>
                </wp:positionH>
                <wp:positionV relativeFrom="paragraph">
                  <wp:posOffset>172720</wp:posOffset>
                </wp:positionV>
                <wp:extent cx="2843530" cy="6659880"/>
                <wp:effectExtent l="0" t="0" r="13970" b="2667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530" cy="665988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F2C" w:rsidRPr="003F5F2C" w:rsidRDefault="00746917" w:rsidP="003F5F2C">
                            <w:pPr>
                              <w:jc w:val="lowKashida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Φ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يقدر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تقرير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شبكة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الترصد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داون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بوجود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1.449.154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حالة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إدخال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لقسم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الإسعاف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مرتبطة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بسوء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استعمال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الأدوية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-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مخدرات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-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أو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خطأ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الاستعمال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وتصنف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هذه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الزيارات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لقسم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الإسعاف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حسب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ما</w:t>
                            </w:r>
                            <w:r w:rsidR="003F5F2C" w:rsidRPr="003F5F2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F5F2C" w:rsidRPr="003F5F2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يلي</w:t>
                            </w:r>
                            <w:r w:rsidR="003F5F2C" w:rsidRPr="003F5F2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46"/>
                              <w:gridCol w:w="1386"/>
                            </w:tblGrid>
                            <w:tr w:rsidR="003F5F2C" w:rsidTr="00DD1023">
                              <w:tc>
                                <w:tcPr>
                                  <w:tcW w:w="2353" w:type="dxa"/>
                                  <w:shd w:val="clear" w:color="auto" w:fill="FFF2CC" w:themeFill="accent4" w:themeFillTint="33"/>
                                  <w:vAlign w:val="center"/>
                                </w:tcPr>
                                <w:p w:rsidR="003F5F2C" w:rsidRDefault="003F5F2C" w:rsidP="00DD10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النوع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shd w:val="clear" w:color="auto" w:fill="FFF2CC" w:themeFill="accent4" w:themeFillTint="33"/>
                                  <w:vAlign w:val="center"/>
                                </w:tcPr>
                                <w:p w:rsidR="003F5F2C" w:rsidRDefault="003F5F2C" w:rsidP="00DD10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النسبة</w:t>
                                  </w:r>
                                </w:p>
                              </w:tc>
                            </w:tr>
                            <w:tr w:rsidR="00DD1023" w:rsidTr="00DD1023">
                              <w:tc>
                                <w:tcPr>
                                  <w:tcW w:w="2353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Pr="009D281A" w:rsidRDefault="00DD1023" w:rsidP="00DD1023">
                                  <w:pPr>
                                    <w:bidi w:val="0"/>
                                    <w:jc w:val="center"/>
                                  </w:pP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مخدرات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غير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شرعية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Default="00DD1023" w:rsidP="00DD10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D281A">
                                    <w:t>31%</w:t>
                                  </w:r>
                                </w:p>
                              </w:tc>
                            </w:tr>
                            <w:tr w:rsidR="00DD1023" w:rsidTr="00DD1023">
                              <w:tc>
                                <w:tcPr>
                                  <w:tcW w:w="2353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Pr="009D281A" w:rsidRDefault="00DD1023" w:rsidP="00DD1023">
                                  <w:pPr>
                                    <w:bidi w:val="0"/>
                                    <w:jc w:val="center"/>
                                  </w:pP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أدوية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فقط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Default="00DD1023" w:rsidP="00DD10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D281A">
                                    <w:t>27%</w:t>
                                  </w:r>
                                </w:p>
                              </w:tc>
                            </w:tr>
                            <w:tr w:rsidR="00DD1023" w:rsidTr="00DD1023">
                              <w:tc>
                                <w:tcPr>
                                  <w:tcW w:w="2353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Pr="009D281A" w:rsidRDefault="00DD1023" w:rsidP="00DD1023">
                                  <w:pPr>
                                    <w:bidi w:val="0"/>
                                    <w:jc w:val="center"/>
                                  </w:pP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كحول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فقط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لمرضى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دون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21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عاماً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Pr="00DD1023" w:rsidRDefault="00DD1023" w:rsidP="00DD10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D281A">
                                    <w:t>7%</w:t>
                                  </w:r>
                                </w:p>
                              </w:tc>
                            </w:tr>
                            <w:tr w:rsidR="00DD1023" w:rsidTr="00DD1023">
                              <w:tc>
                                <w:tcPr>
                                  <w:tcW w:w="2353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Pr="009D281A" w:rsidRDefault="00DD1023" w:rsidP="00DD1023">
                                  <w:pPr>
                                    <w:bidi w:val="0"/>
                                    <w:jc w:val="center"/>
                                  </w:pP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مخدرات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غير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شرعية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مع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كحول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Pr="00DD1023" w:rsidRDefault="00DD1023" w:rsidP="00DD10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D281A">
                                    <w:t>14%</w:t>
                                  </w:r>
                                </w:p>
                              </w:tc>
                            </w:tr>
                            <w:tr w:rsidR="00DD1023" w:rsidTr="00DD1023">
                              <w:tc>
                                <w:tcPr>
                                  <w:tcW w:w="2353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Pr="009D281A" w:rsidRDefault="00DD1023" w:rsidP="00DD1023">
                                  <w:pPr>
                                    <w:bidi w:val="0"/>
                                    <w:jc w:val="center"/>
                                  </w:pP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كحول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مع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أدوية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Default="00DD1023" w:rsidP="00DD10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D281A">
                                    <w:t>10%</w:t>
                                  </w:r>
                                </w:p>
                              </w:tc>
                            </w:tr>
                            <w:tr w:rsidR="00DD1023" w:rsidTr="00DD1023">
                              <w:tc>
                                <w:tcPr>
                                  <w:tcW w:w="2353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Pr="009D281A" w:rsidRDefault="00DD1023" w:rsidP="00DD1023">
                                  <w:pPr>
                                    <w:bidi w:val="0"/>
                                    <w:jc w:val="center"/>
                                  </w:pP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مخدرات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غير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شرعية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مع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أدوية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Pr="00DD1023" w:rsidRDefault="00DD1023" w:rsidP="00DD10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D281A">
                                    <w:t>8%</w:t>
                                  </w:r>
                                </w:p>
                              </w:tc>
                            </w:tr>
                            <w:tr w:rsidR="00DD1023" w:rsidTr="00DD1023">
                              <w:tc>
                                <w:tcPr>
                                  <w:tcW w:w="2353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Pr="009D281A" w:rsidRDefault="00DD1023" w:rsidP="00DD1023">
                                  <w:pPr>
                                    <w:bidi w:val="0"/>
                                    <w:jc w:val="center"/>
                                  </w:pP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مخدرات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غير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شرعية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مع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أدوية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ومع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كحول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Pr="00DD1023" w:rsidRDefault="00DD1023" w:rsidP="00DD10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D281A">
                                    <w:t>4%</w:t>
                                  </w:r>
                                </w:p>
                              </w:tc>
                            </w:tr>
                            <w:tr w:rsidR="00DD1023" w:rsidTr="00DD1023">
                              <w:tc>
                                <w:tcPr>
                                  <w:tcW w:w="2353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Pr="009D281A" w:rsidRDefault="00DD1023" w:rsidP="00DD1023">
                                  <w:pPr>
                                    <w:bidi w:val="0"/>
                                    <w:jc w:val="center"/>
                                  </w:pP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من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الحالات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كان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الكحول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موجوداً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كجزء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من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المشكلة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Pr="00DD1023" w:rsidRDefault="00DD1023" w:rsidP="00DD10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D281A">
                                    <w:t>35%</w:t>
                                  </w:r>
                                </w:p>
                              </w:tc>
                            </w:tr>
                            <w:tr w:rsidR="00DD1023" w:rsidTr="00DD1023">
                              <w:tc>
                                <w:tcPr>
                                  <w:tcW w:w="2353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Default="00DD1023" w:rsidP="00DD1023">
                                  <w:pPr>
                                    <w:jc w:val="center"/>
                                  </w:pP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من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الحالات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ارتبطت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بالأدوية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النظامية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-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الأدوية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التي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يبيعها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الصيادلة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Pr="00DD1023" w:rsidRDefault="00DD1023" w:rsidP="00DD10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D281A">
                                    <w:t>49%</w:t>
                                  </w:r>
                                </w:p>
                              </w:tc>
                            </w:tr>
                            <w:tr w:rsidR="00DD1023" w:rsidTr="00DD1023">
                              <w:tc>
                                <w:tcPr>
                                  <w:tcW w:w="2353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Pr="009D281A" w:rsidRDefault="00DD1023" w:rsidP="00DD1023">
                                  <w:pPr>
                                    <w:bidi w:val="0"/>
                                    <w:jc w:val="center"/>
                                  </w:pP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مخدرات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غير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شرعية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فقط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Default="00DD1023" w:rsidP="00DD10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D281A">
                                    <w:t>31%</w:t>
                                  </w:r>
                                </w:p>
                              </w:tc>
                            </w:tr>
                            <w:tr w:rsidR="00DD1023" w:rsidTr="00DD1023">
                              <w:tc>
                                <w:tcPr>
                                  <w:tcW w:w="2353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Pr="009D281A" w:rsidRDefault="00DD1023" w:rsidP="00DD1023">
                                  <w:pPr>
                                    <w:bidi w:val="0"/>
                                    <w:jc w:val="center"/>
                                  </w:pP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أدوية</w:t>
                                  </w:r>
                                  <w:r w:rsidRPr="009D281A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9D281A">
                                    <w:rPr>
                                      <w:rFonts w:hint="cs"/>
                                      <w:rtl/>
                                    </w:rPr>
                                    <w:t>فقط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DD1023" w:rsidRDefault="00DD1023" w:rsidP="00DD10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D281A">
                                    <w:t>27%</w:t>
                                  </w:r>
                                </w:p>
                              </w:tc>
                            </w:tr>
                          </w:tbl>
                          <w:p w:rsidR="003F5F2C" w:rsidRPr="003F5F2C" w:rsidRDefault="003F5F2C" w:rsidP="003F5F2C">
                            <w:pPr>
                              <w:jc w:val="lowKashida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2F82F9" id="مستطيل مستدير الزوايا 3" o:spid="_x0000_s1028" style="position:absolute;left:0;text-align:left;margin-left:14.6pt;margin-top:13.6pt;width:223.9pt;height:52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3F5F2C" w:rsidRPr="003F5F2C" w:rsidRDefault="00746917" w:rsidP="003F5F2C">
                      <w:pPr>
                        <w:jc w:val="lowKashida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hAnsi="Calibri" w:cs="Arial"/>
                          <w:b/>
                          <w:bCs/>
                          <w:sz w:val="32"/>
                          <w:szCs w:val="32"/>
                          <w:rtl/>
                        </w:rPr>
                        <w:t>Φ</w:t>
                      </w:r>
                      <w:r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يقدر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تقرير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شبكة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الترصد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داون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بوجود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1.449.154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حالة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إدخال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لقسم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الإسعاف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مرتبطة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بسوء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استعمال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الأدوية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-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مخدرات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-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أو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خطأ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الاستعمال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وتصنف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هذه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الزيارات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لقسم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الإسعاف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حسب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ما</w:t>
                      </w:r>
                      <w:r w:rsidR="003F5F2C" w:rsidRPr="003F5F2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F5F2C" w:rsidRPr="003F5F2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يلي</w:t>
                      </w:r>
                      <w:r w:rsidR="003F5F2C" w:rsidRPr="003F5F2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46"/>
                        <w:gridCol w:w="1386"/>
                      </w:tblGrid>
                      <w:tr w:rsidR="003F5F2C" w:rsidTr="00DD1023">
                        <w:tc>
                          <w:tcPr>
                            <w:tcW w:w="2353" w:type="dxa"/>
                            <w:shd w:val="clear" w:color="auto" w:fill="FFF2CC" w:themeFill="accent4" w:themeFillTint="33"/>
                            <w:vAlign w:val="center"/>
                          </w:tcPr>
                          <w:p w:rsidR="003F5F2C" w:rsidRDefault="003F5F2C" w:rsidP="00DD10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النوع</w:t>
                            </w:r>
                          </w:p>
                        </w:tc>
                        <w:tc>
                          <w:tcPr>
                            <w:tcW w:w="1389" w:type="dxa"/>
                            <w:shd w:val="clear" w:color="auto" w:fill="FFF2CC" w:themeFill="accent4" w:themeFillTint="33"/>
                            <w:vAlign w:val="center"/>
                          </w:tcPr>
                          <w:p w:rsidR="003F5F2C" w:rsidRDefault="003F5F2C" w:rsidP="00DD10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النسبة</w:t>
                            </w:r>
                          </w:p>
                        </w:tc>
                      </w:tr>
                      <w:tr w:rsidR="00DD1023" w:rsidTr="00DD1023">
                        <w:tc>
                          <w:tcPr>
                            <w:tcW w:w="2353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Pr="009D281A" w:rsidRDefault="00DD1023" w:rsidP="00DD1023">
                            <w:pPr>
                              <w:bidi w:val="0"/>
                              <w:jc w:val="center"/>
                            </w:pPr>
                            <w:r w:rsidRPr="009D281A">
                              <w:rPr>
                                <w:rFonts w:hint="cs"/>
                                <w:rtl/>
                              </w:rPr>
                              <w:t>مخدرات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غير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شرعية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89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Default="00DD1023" w:rsidP="00DD10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D281A">
                              <w:t>31%</w:t>
                            </w:r>
                          </w:p>
                        </w:tc>
                      </w:tr>
                      <w:tr w:rsidR="00DD1023" w:rsidTr="00DD1023">
                        <w:tc>
                          <w:tcPr>
                            <w:tcW w:w="2353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Pr="009D281A" w:rsidRDefault="00DD1023" w:rsidP="00DD1023">
                            <w:pPr>
                              <w:bidi w:val="0"/>
                              <w:jc w:val="center"/>
                            </w:pPr>
                            <w:r w:rsidRPr="009D281A">
                              <w:rPr>
                                <w:rFonts w:hint="cs"/>
                                <w:rtl/>
                              </w:rPr>
                              <w:t>أدوية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فقط</w:t>
                            </w:r>
                          </w:p>
                        </w:tc>
                        <w:tc>
                          <w:tcPr>
                            <w:tcW w:w="1389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Default="00DD1023" w:rsidP="00DD10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D281A">
                              <w:t>27%</w:t>
                            </w:r>
                          </w:p>
                        </w:tc>
                      </w:tr>
                      <w:tr w:rsidR="00DD1023" w:rsidTr="00DD1023">
                        <w:tc>
                          <w:tcPr>
                            <w:tcW w:w="2353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Pr="009D281A" w:rsidRDefault="00DD1023" w:rsidP="00DD1023">
                            <w:pPr>
                              <w:bidi w:val="0"/>
                              <w:jc w:val="center"/>
                            </w:pPr>
                            <w:r w:rsidRPr="009D281A">
                              <w:rPr>
                                <w:rFonts w:hint="cs"/>
                                <w:rtl/>
                              </w:rPr>
                              <w:t>كحول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فقط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لمرضى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دون</w:t>
                            </w:r>
                            <w:r w:rsidRPr="009D281A">
                              <w:rPr>
                                <w:rtl/>
                              </w:rPr>
                              <w:t xml:space="preserve"> 21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عاماً</w:t>
                            </w:r>
                          </w:p>
                        </w:tc>
                        <w:tc>
                          <w:tcPr>
                            <w:tcW w:w="1389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Pr="00DD1023" w:rsidRDefault="00DD1023" w:rsidP="00DD10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D281A">
                              <w:t>7%</w:t>
                            </w:r>
                          </w:p>
                        </w:tc>
                      </w:tr>
                      <w:tr w:rsidR="00DD1023" w:rsidTr="00DD1023">
                        <w:tc>
                          <w:tcPr>
                            <w:tcW w:w="2353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Pr="009D281A" w:rsidRDefault="00DD1023" w:rsidP="00DD1023">
                            <w:pPr>
                              <w:bidi w:val="0"/>
                              <w:jc w:val="center"/>
                            </w:pPr>
                            <w:r w:rsidRPr="009D281A">
                              <w:rPr>
                                <w:rFonts w:hint="cs"/>
                                <w:rtl/>
                              </w:rPr>
                              <w:t>مخدرات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غير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شرعية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مع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كحول</w:t>
                            </w:r>
                          </w:p>
                        </w:tc>
                        <w:tc>
                          <w:tcPr>
                            <w:tcW w:w="1389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Pr="00DD1023" w:rsidRDefault="00DD1023" w:rsidP="00DD10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D281A">
                              <w:t>14%</w:t>
                            </w:r>
                          </w:p>
                        </w:tc>
                      </w:tr>
                      <w:tr w:rsidR="00DD1023" w:rsidTr="00DD1023">
                        <w:tc>
                          <w:tcPr>
                            <w:tcW w:w="2353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Pr="009D281A" w:rsidRDefault="00DD1023" w:rsidP="00DD1023">
                            <w:pPr>
                              <w:bidi w:val="0"/>
                              <w:jc w:val="center"/>
                            </w:pPr>
                            <w:r w:rsidRPr="009D281A">
                              <w:rPr>
                                <w:rFonts w:hint="cs"/>
                                <w:rtl/>
                              </w:rPr>
                              <w:t>كحول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مع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أدوية</w:t>
                            </w:r>
                          </w:p>
                        </w:tc>
                        <w:tc>
                          <w:tcPr>
                            <w:tcW w:w="1389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Default="00DD1023" w:rsidP="00DD10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D281A">
                              <w:t>10%</w:t>
                            </w:r>
                          </w:p>
                        </w:tc>
                      </w:tr>
                      <w:tr w:rsidR="00DD1023" w:rsidTr="00DD1023">
                        <w:tc>
                          <w:tcPr>
                            <w:tcW w:w="2353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Pr="009D281A" w:rsidRDefault="00DD1023" w:rsidP="00DD1023">
                            <w:pPr>
                              <w:bidi w:val="0"/>
                              <w:jc w:val="center"/>
                            </w:pPr>
                            <w:r w:rsidRPr="009D281A">
                              <w:rPr>
                                <w:rFonts w:hint="cs"/>
                                <w:rtl/>
                              </w:rPr>
                              <w:t>مخدرات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غير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شرعية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مع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أدوية</w:t>
                            </w:r>
                          </w:p>
                        </w:tc>
                        <w:tc>
                          <w:tcPr>
                            <w:tcW w:w="1389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Pr="00DD1023" w:rsidRDefault="00DD1023" w:rsidP="00DD10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D281A">
                              <w:t>8%</w:t>
                            </w:r>
                          </w:p>
                        </w:tc>
                      </w:tr>
                      <w:tr w:rsidR="00DD1023" w:rsidTr="00DD1023">
                        <w:tc>
                          <w:tcPr>
                            <w:tcW w:w="2353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Pr="009D281A" w:rsidRDefault="00DD1023" w:rsidP="00DD1023">
                            <w:pPr>
                              <w:bidi w:val="0"/>
                              <w:jc w:val="center"/>
                            </w:pPr>
                            <w:r w:rsidRPr="009D281A">
                              <w:rPr>
                                <w:rFonts w:hint="cs"/>
                                <w:rtl/>
                              </w:rPr>
                              <w:t>مخدرات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غير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شرعية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مع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أدوية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ومع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كحول</w:t>
                            </w:r>
                          </w:p>
                        </w:tc>
                        <w:tc>
                          <w:tcPr>
                            <w:tcW w:w="1389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Pr="00DD1023" w:rsidRDefault="00DD1023" w:rsidP="00DD10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D281A">
                              <w:t>4%</w:t>
                            </w:r>
                          </w:p>
                        </w:tc>
                      </w:tr>
                      <w:tr w:rsidR="00DD1023" w:rsidTr="00DD1023">
                        <w:tc>
                          <w:tcPr>
                            <w:tcW w:w="2353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Pr="009D281A" w:rsidRDefault="00DD1023" w:rsidP="00DD1023">
                            <w:pPr>
                              <w:bidi w:val="0"/>
                              <w:jc w:val="center"/>
                            </w:pPr>
                            <w:r w:rsidRPr="009D281A">
                              <w:rPr>
                                <w:rFonts w:hint="cs"/>
                                <w:rtl/>
                              </w:rPr>
                              <w:t>من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الحالات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كان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الكحول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موجوداً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كجزء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من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المشكلة</w:t>
                            </w:r>
                          </w:p>
                        </w:tc>
                        <w:tc>
                          <w:tcPr>
                            <w:tcW w:w="1389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Pr="00DD1023" w:rsidRDefault="00DD1023" w:rsidP="00DD10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D281A">
                              <w:t>35%</w:t>
                            </w:r>
                          </w:p>
                        </w:tc>
                      </w:tr>
                      <w:tr w:rsidR="00DD1023" w:rsidTr="00DD1023">
                        <w:tc>
                          <w:tcPr>
                            <w:tcW w:w="2353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Default="00DD1023" w:rsidP="00DD1023">
                            <w:pPr>
                              <w:jc w:val="center"/>
                            </w:pPr>
                            <w:r w:rsidRPr="009D281A">
                              <w:rPr>
                                <w:rFonts w:hint="cs"/>
                                <w:rtl/>
                              </w:rPr>
                              <w:t>من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الحالات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ارتبطت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بالأدوية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النظامية</w:t>
                            </w:r>
                            <w:r w:rsidRPr="009D281A">
                              <w:rPr>
                                <w:rtl/>
                              </w:rPr>
                              <w:t xml:space="preserve"> -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الأدوية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التي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يبيعها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الصيادلة</w:t>
                            </w:r>
                          </w:p>
                        </w:tc>
                        <w:tc>
                          <w:tcPr>
                            <w:tcW w:w="1389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Pr="00DD1023" w:rsidRDefault="00DD1023" w:rsidP="00DD10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D281A">
                              <w:t>49%</w:t>
                            </w:r>
                          </w:p>
                        </w:tc>
                      </w:tr>
                      <w:tr w:rsidR="00DD1023" w:rsidTr="00DD1023">
                        <w:tc>
                          <w:tcPr>
                            <w:tcW w:w="2353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Pr="009D281A" w:rsidRDefault="00DD1023" w:rsidP="00DD1023">
                            <w:pPr>
                              <w:bidi w:val="0"/>
                              <w:jc w:val="center"/>
                            </w:pPr>
                            <w:r w:rsidRPr="009D281A">
                              <w:rPr>
                                <w:rFonts w:hint="cs"/>
                                <w:rtl/>
                              </w:rPr>
                              <w:t>مخدرات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غير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شرعية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فقط</w:t>
                            </w:r>
                          </w:p>
                        </w:tc>
                        <w:tc>
                          <w:tcPr>
                            <w:tcW w:w="1389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Default="00DD1023" w:rsidP="00DD10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D281A">
                              <w:t>31%</w:t>
                            </w:r>
                          </w:p>
                        </w:tc>
                      </w:tr>
                      <w:tr w:rsidR="00DD1023" w:rsidTr="00DD1023">
                        <w:tc>
                          <w:tcPr>
                            <w:tcW w:w="2353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Pr="009D281A" w:rsidRDefault="00DD1023" w:rsidP="00DD1023">
                            <w:pPr>
                              <w:bidi w:val="0"/>
                              <w:jc w:val="center"/>
                            </w:pPr>
                            <w:r w:rsidRPr="009D281A">
                              <w:rPr>
                                <w:rFonts w:hint="cs"/>
                                <w:rtl/>
                              </w:rPr>
                              <w:t>أدوية</w:t>
                            </w:r>
                            <w:r w:rsidRPr="009D281A">
                              <w:rPr>
                                <w:rtl/>
                              </w:rPr>
                              <w:t xml:space="preserve"> </w:t>
                            </w:r>
                            <w:r w:rsidRPr="009D281A">
                              <w:rPr>
                                <w:rFonts w:hint="cs"/>
                                <w:rtl/>
                              </w:rPr>
                              <w:t>فقط</w:t>
                            </w:r>
                          </w:p>
                        </w:tc>
                        <w:tc>
                          <w:tcPr>
                            <w:tcW w:w="1389" w:type="dxa"/>
                            <w:shd w:val="clear" w:color="auto" w:fill="FBE4D5" w:themeFill="accent2" w:themeFillTint="33"/>
                            <w:vAlign w:val="center"/>
                          </w:tcPr>
                          <w:p w:rsidR="00DD1023" w:rsidRDefault="00DD1023" w:rsidP="00DD10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D281A">
                              <w:t>27%</w:t>
                            </w:r>
                          </w:p>
                        </w:tc>
                      </w:tr>
                    </w:tbl>
                    <w:p w:rsidR="003F5F2C" w:rsidRPr="003F5F2C" w:rsidRDefault="003F5F2C" w:rsidP="003F5F2C">
                      <w:pPr>
                        <w:jc w:val="lowKashida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74257"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856DA0" wp14:editId="02CB81CC">
                <wp:simplePos x="0" y="0"/>
                <wp:positionH relativeFrom="column">
                  <wp:posOffset>6892290</wp:posOffset>
                </wp:positionH>
                <wp:positionV relativeFrom="paragraph">
                  <wp:posOffset>194310</wp:posOffset>
                </wp:positionV>
                <wp:extent cx="2843530" cy="6659880"/>
                <wp:effectExtent l="0" t="0" r="0" b="762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530" cy="665988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9C8" w:rsidRPr="00974257" w:rsidRDefault="004E79C8" w:rsidP="004E79C8">
                            <w:pPr>
                              <w:jc w:val="center"/>
                              <w:rPr>
                                <w:rFonts w:cs="AdvertisingExtraBold"/>
                                <w:color w:val="1F4E79" w:themeColor="accent1" w:themeShade="80"/>
                                <w:sz w:val="48"/>
                                <w:szCs w:val="48"/>
                                <w:rtl/>
                              </w:rPr>
                            </w:pPr>
                            <w:r w:rsidRPr="00974257">
                              <w:rPr>
                                <w:rFonts w:cs="AdvertisingExtraBold" w:hint="cs"/>
                                <w:color w:val="1F4E79" w:themeColor="accent1" w:themeShade="80"/>
                                <w:sz w:val="48"/>
                                <w:szCs w:val="48"/>
                                <w:rtl/>
                              </w:rPr>
                              <w:t>ما هو الإدمان؟</w:t>
                            </w:r>
                          </w:p>
                          <w:p w:rsidR="004E79C8" w:rsidRPr="00974257" w:rsidRDefault="004E79C8" w:rsidP="004E79C8">
                            <w:pPr>
                              <w:jc w:val="mediumKashida"/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</w:pP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الإدمان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عبارة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عن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اضطراب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سلوكي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يفرض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على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الفرد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تكرار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عمل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معين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باستمرار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لكي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ينهمك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بهذا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النشاط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بغض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النظر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عن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العواقب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الضارة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بصحة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الفرد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أو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حالاته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العقلية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أو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حياته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الاجتماعية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:rsidR="004E79C8" w:rsidRPr="00974257" w:rsidRDefault="004E79C8" w:rsidP="00DA11F0">
                            <w:pPr>
                              <w:spacing w:after="0"/>
                              <w:rPr>
                                <w:rFonts w:cs="AdvertisingExtraBold"/>
                                <w:color w:val="1F4E79" w:themeColor="accent1" w:themeShade="80"/>
                                <w:sz w:val="36"/>
                                <w:szCs w:val="36"/>
                                <w:rtl/>
                              </w:rPr>
                            </w:pPr>
                            <w:r w:rsidRPr="00974257">
                              <w:rPr>
                                <w:rFonts w:cs="AdvertisingExtraBold" w:hint="cs"/>
                                <w:color w:val="1F4E79" w:themeColor="accent1" w:themeShade="80"/>
                                <w:sz w:val="36"/>
                                <w:szCs w:val="36"/>
                                <w:rtl/>
                              </w:rPr>
                              <w:t>أنواعه:</w:t>
                            </w:r>
                          </w:p>
                          <w:p w:rsidR="004E79C8" w:rsidRPr="00974257" w:rsidRDefault="004E79C8" w:rsidP="00DA11F0">
                            <w:pPr>
                              <w:spacing w:after="0" w:line="240" w:lineRule="auto"/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</w:pP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يوجد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نوعين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من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الإدمان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هما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الإدمان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الجسمي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والإدمان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النفسي</w:t>
                            </w:r>
                          </w:p>
                          <w:p w:rsidR="004E79C8" w:rsidRPr="00974257" w:rsidRDefault="004E79C8" w:rsidP="00DA11F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194" w:hanging="284"/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</w:pPr>
                            <w:r w:rsidRPr="00974257">
                              <w:rPr>
                                <w:rFonts w:cs="Arial" w:hint="cs"/>
                                <w:b/>
                                <w:bCs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الاعتماد</w:t>
                            </w:r>
                            <w:r w:rsidRPr="00974257">
                              <w:rPr>
                                <w:rFonts w:cs="Arial"/>
                                <w:b/>
                                <w:bCs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b/>
                                <w:bCs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الجسمي</w:t>
                            </w:r>
                            <w:r w:rsidRPr="00974257">
                              <w:rPr>
                                <w:rFonts w:cs="Arial"/>
                                <w:b/>
                                <w:bCs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/>
                                <w:b/>
                                <w:bCs/>
                                <w:color w:val="1F4E79" w:themeColor="accent1" w:themeShade="80"/>
                                <w:sz w:val="26"/>
                                <w:szCs w:val="26"/>
                              </w:rPr>
                              <w:t>physical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/>
                                <w:b/>
                                <w:bCs/>
                                <w:color w:val="1F4E79" w:themeColor="accent1" w:themeShade="80"/>
                                <w:sz w:val="26"/>
                                <w:szCs w:val="26"/>
                              </w:rPr>
                              <w:t>dependency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: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يحس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المريض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بأعراض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جسمانية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في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أعضاء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جسمه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المختلفة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عند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الايقاف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المفاجئ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للدواء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أو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عند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الانقطاع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الغير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متدرج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:rsidR="004E79C8" w:rsidRPr="00974257" w:rsidRDefault="004E79C8" w:rsidP="00DA11F0">
                            <w:pPr>
                              <w:spacing w:line="240" w:lineRule="auto"/>
                              <w:jc w:val="mediumKashida"/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</w:pP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ويحصل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الاعتماد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الجسمي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عند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استخدام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المسكنات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المركزية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لفترة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طويلة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بغض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النظر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عن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وجود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الألم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أو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عدمه،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إن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حدوث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الاعتماد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الجسمي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أمر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متوقع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في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التعاطي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للمادة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الطويل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DA11F0"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:rsidR="004E79C8" w:rsidRPr="00974257" w:rsidRDefault="00DA11F0" w:rsidP="00583E3D">
                            <w:pPr>
                              <w:jc w:val="lowKashida"/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</w:rPr>
                            </w:pPr>
                            <w:r w:rsidRPr="00974257">
                              <w:rPr>
                                <w:rFonts w:cs="Arial" w:hint="cs"/>
                                <w:b/>
                                <w:bCs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التحمل</w:t>
                            </w:r>
                            <w:r w:rsidRPr="00974257">
                              <w:rPr>
                                <w:rFonts w:cs="Arial"/>
                                <w:b/>
                                <w:bCs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/>
                                <w:b/>
                                <w:bCs/>
                                <w:color w:val="1F4E79" w:themeColor="accent1" w:themeShade="80"/>
                                <w:sz w:val="26"/>
                                <w:szCs w:val="26"/>
                              </w:rPr>
                              <w:t>Tolerance</w:t>
                            </w:r>
                            <w:r w:rsidRPr="00974257">
                              <w:rPr>
                                <w:rFonts w:cs="Arial"/>
                                <w:b/>
                                <w:bCs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 :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يصف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هذا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المصطلح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حالة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توقف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المسكن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عن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إعطاء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التسكين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بنفس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الدرجة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السابقة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ويحصل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التحمل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عند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معظم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مرضى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الادمان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وبسببه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يحتاج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المريض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إلى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زيادة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الجرعة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وقد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اختلف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الخبراء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في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تفسير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هذه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الظاهرة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هل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هي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بسبب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تغير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في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المستقبلات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أو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الحرائك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الدوائية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أو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بسبب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عوامل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أخرى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ويعتبر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التحمل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من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الأعراض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الرئيسية</w:t>
                            </w:r>
                            <w:r w:rsidRPr="00974257">
                              <w:rPr>
                                <w:rFonts w:cs="Arial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74257">
                              <w:rPr>
                                <w:rFonts w:cs="Arial" w:hint="cs"/>
                                <w:color w:val="1F4E79" w:themeColor="accent1" w:themeShade="80"/>
                                <w:sz w:val="26"/>
                                <w:szCs w:val="26"/>
                                <w:rtl/>
                              </w:rPr>
                              <w:t>للادمان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856DA0" id="مستطيل مستدير الزوايا 6" o:spid="_x0000_s1029" style="position:absolute;left:0;text-align:left;margin-left:542.7pt;margin-top:15.3pt;width:223.9pt;height:52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" fillcolor="#fff2cc [663]" stroked="f" strokeweight=".5pt">
                <v:stroke joinstyle="miter"/>
                <v:textbox>
                  <w:txbxContent>
                    <w:p w:rsidR="004E79C8" w:rsidRPr="00974257" w:rsidRDefault="004E79C8" w:rsidP="004E79C8">
                      <w:pPr>
                        <w:jc w:val="center"/>
                        <w:rPr>
                          <w:rFonts w:cs="AdvertisingExtraBold"/>
                          <w:color w:val="1F4E79" w:themeColor="accent1" w:themeShade="80"/>
                          <w:sz w:val="48"/>
                          <w:szCs w:val="48"/>
                          <w:rtl/>
                        </w:rPr>
                      </w:pPr>
                      <w:r w:rsidRPr="00974257">
                        <w:rPr>
                          <w:rFonts w:cs="AdvertisingExtraBold" w:hint="cs"/>
                          <w:color w:val="1F4E79" w:themeColor="accent1" w:themeShade="80"/>
                          <w:sz w:val="48"/>
                          <w:szCs w:val="48"/>
                          <w:rtl/>
                        </w:rPr>
                        <w:t>ما هو الإدمان؟</w:t>
                      </w:r>
                    </w:p>
                    <w:p w:rsidR="004E79C8" w:rsidRPr="00974257" w:rsidRDefault="004E79C8" w:rsidP="004E79C8">
                      <w:pPr>
                        <w:jc w:val="mediumKashida"/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</w:pP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الإدمان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عبارة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عن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اضطراب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سلوكي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يفرض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على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الفرد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تكرار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عمل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معين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باستمرار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لكي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ينهمك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بهذا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النشاط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بغض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النظر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عن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العواقب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الضارة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بصحة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الفرد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أو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حالاته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العقلية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أو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حياته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الاجتماعية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.</w:t>
                      </w:r>
                    </w:p>
                    <w:p w:rsidR="004E79C8" w:rsidRPr="00974257" w:rsidRDefault="004E79C8" w:rsidP="00DA11F0">
                      <w:pPr>
                        <w:spacing w:after="0"/>
                        <w:rPr>
                          <w:rFonts w:cs="AdvertisingExtraBold"/>
                          <w:color w:val="1F4E79" w:themeColor="accent1" w:themeShade="80"/>
                          <w:sz w:val="36"/>
                          <w:szCs w:val="36"/>
                          <w:rtl/>
                        </w:rPr>
                      </w:pPr>
                      <w:r w:rsidRPr="00974257">
                        <w:rPr>
                          <w:rFonts w:cs="AdvertisingExtraBold" w:hint="cs"/>
                          <w:color w:val="1F4E79" w:themeColor="accent1" w:themeShade="80"/>
                          <w:sz w:val="36"/>
                          <w:szCs w:val="36"/>
                          <w:rtl/>
                        </w:rPr>
                        <w:t>أنواعه:</w:t>
                      </w:r>
                    </w:p>
                    <w:p w:rsidR="004E79C8" w:rsidRPr="00974257" w:rsidRDefault="004E79C8" w:rsidP="00DA11F0">
                      <w:pPr>
                        <w:spacing w:after="0" w:line="240" w:lineRule="auto"/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</w:pP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يوجد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نوعين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من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الإدمان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هما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الإدمان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الجسمي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والإدمان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النفسي</w:t>
                      </w:r>
                    </w:p>
                    <w:p w:rsidR="004E79C8" w:rsidRPr="00974257" w:rsidRDefault="004E79C8" w:rsidP="00DA11F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194" w:hanging="284"/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</w:pPr>
                      <w:r w:rsidRPr="00974257">
                        <w:rPr>
                          <w:rFonts w:cs="Arial" w:hint="cs"/>
                          <w:b/>
                          <w:bCs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الاعتماد</w:t>
                      </w:r>
                      <w:r w:rsidRPr="00974257">
                        <w:rPr>
                          <w:rFonts w:cs="Arial"/>
                          <w:b/>
                          <w:bCs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b/>
                          <w:bCs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الجسمي</w:t>
                      </w:r>
                      <w:r w:rsidRPr="00974257">
                        <w:rPr>
                          <w:rFonts w:cs="Arial"/>
                          <w:b/>
                          <w:bCs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/>
                          <w:b/>
                          <w:bCs/>
                          <w:color w:val="1F4E79" w:themeColor="accent1" w:themeShade="80"/>
                          <w:sz w:val="26"/>
                          <w:szCs w:val="26"/>
                        </w:rPr>
                        <w:t>physical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</w:rPr>
                        <w:t xml:space="preserve"> </w:t>
                      </w:r>
                      <w:r w:rsidRPr="00974257">
                        <w:rPr>
                          <w:rFonts w:cs="Arial"/>
                          <w:b/>
                          <w:bCs/>
                          <w:color w:val="1F4E79" w:themeColor="accent1" w:themeShade="80"/>
                          <w:sz w:val="26"/>
                          <w:szCs w:val="26"/>
                        </w:rPr>
                        <w:t>dependency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: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يحس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المريض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بأعراض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جسمانية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في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أعضاء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جسمه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المختلفة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عند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الايقاف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المفاجئ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للدواء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أو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عند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الانقطاع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الغير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متدرج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.</w:t>
                      </w:r>
                    </w:p>
                    <w:p w:rsidR="004E79C8" w:rsidRPr="00974257" w:rsidRDefault="004E79C8" w:rsidP="00DA11F0">
                      <w:pPr>
                        <w:spacing w:line="240" w:lineRule="auto"/>
                        <w:jc w:val="mediumKashida"/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</w:pP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ويحصل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الاعتماد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الجسمي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عند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استخدام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المسكنات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المركزية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لفترة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طويلة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بغض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النظر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عن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وجود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الألم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أو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عدمه،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إن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حدوث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الاعتماد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الجسمي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أمر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متوقع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في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التعاطي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للمادة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الطويل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DA11F0"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.</w:t>
                      </w:r>
                    </w:p>
                    <w:p w:rsidR="004E79C8" w:rsidRPr="00974257" w:rsidRDefault="00DA11F0" w:rsidP="00583E3D">
                      <w:pPr>
                        <w:jc w:val="lowKashida"/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</w:rPr>
                      </w:pPr>
                      <w:r w:rsidRPr="00974257">
                        <w:rPr>
                          <w:rFonts w:cs="Arial" w:hint="cs"/>
                          <w:b/>
                          <w:bCs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التحمل</w:t>
                      </w:r>
                      <w:r w:rsidRPr="00974257">
                        <w:rPr>
                          <w:rFonts w:cs="Arial"/>
                          <w:b/>
                          <w:bCs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/>
                          <w:b/>
                          <w:bCs/>
                          <w:color w:val="1F4E79" w:themeColor="accent1" w:themeShade="80"/>
                          <w:sz w:val="26"/>
                          <w:szCs w:val="26"/>
                        </w:rPr>
                        <w:t>Tolerance</w:t>
                      </w:r>
                      <w:r w:rsidRPr="00974257">
                        <w:rPr>
                          <w:rFonts w:cs="Arial"/>
                          <w:b/>
                          <w:bCs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 :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يصف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هذا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المصطلح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حالة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توقف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المسكن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عن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إعطاء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التسكين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بنفس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الدرجة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السابقة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ويحصل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التحمل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عند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معظم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مرضى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الادمان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وبسببه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يحتاج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المريض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إلى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زيادة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الجرعة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وقد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اختلف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الخبراء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في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تفسير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هذه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الظاهرة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هل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هي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بسبب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تغير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في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المستقبلات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أو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الحرائك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الدوائية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أو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بسبب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عوامل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أخرى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ويعتبر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التحمل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من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الأعراض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الرئيسية</w:t>
                      </w:r>
                      <w:r w:rsidRPr="00974257">
                        <w:rPr>
                          <w:rFonts w:cs="Arial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74257">
                        <w:rPr>
                          <w:rFonts w:cs="Arial" w:hint="cs"/>
                          <w:color w:val="1F4E79" w:themeColor="accent1" w:themeShade="80"/>
                          <w:sz w:val="26"/>
                          <w:szCs w:val="26"/>
                          <w:rtl/>
                        </w:rPr>
                        <w:t>للادمان</w:t>
                      </w:r>
                    </w:p>
                  </w:txbxContent>
                </v:textbox>
              </v:roundrect>
            </w:pict>
          </mc:Fallback>
        </mc:AlternateContent>
      </w:r>
      <w:r w:rsidR="00974257"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EA82ED" wp14:editId="25AD7FBD">
                <wp:simplePos x="0" y="0"/>
                <wp:positionH relativeFrom="column">
                  <wp:posOffset>3520440</wp:posOffset>
                </wp:positionH>
                <wp:positionV relativeFrom="paragraph">
                  <wp:posOffset>165735</wp:posOffset>
                </wp:positionV>
                <wp:extent cx="2843530" cy="6659880"/>
                <wp:effectExtent l="0" t="0" r="0" b="762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530" cy="665988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709" w:rsidRPr="00E85512" w:rsidRDefault="00097709" w:rsidP="00097709">
                            <w:pPr>
                              <w:jc w:val="center"/>
                              <w:rPr>
                                <w:rFonts w:cs="al-QalyaH"/>
                                <w:color w:val="7030A0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5512">
                              <w:rPr>
                                <w:rFonts w:cs="al-QalyaH" w:hint="cs"/>
                                <w:color w:val="7030A0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أعراض</w:t>
                            </w:r>
                            <w:r w:rsidRPr="00E85512">
                              <w:rPr>
                                <w:rFonts w:cs="al-QalyaH"/>
                                <w:color w:val="7030A0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85512">
                              <w:rPr>
                                <w:rFonts w:cs="al-QalyaH" w:hint="cs"/>
                                <w:color w:val="7030A0"/>
                                <w:sz w:val="4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الإدمان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  <w:t>هناك بعض الأعراض التي تعتبرها بعض المراكز العلاجية أعراض واضحة للإصابة بالإدمان وتستخدم في تحديد المصابين ومنها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u w:val="single"/>
                                <w:rtl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u w:val="single"/>
                                <w:rtl/>
                              </w:rPr>
                              <w:t>العزلة و الوحدة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  <w:t>نتيجة إدمان الشخص تقل مهاراته الاجتماعية و يلجأ إلى العزلة والوحدة لهروبه من المواجهة والاندماج وسط المجتمع لاختلافه في الفكر والأسلوب والكلام والاهتمامات عنهم فيلجأ إلى الجلوس بمفرده.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u w:val="single"/>
                                <w:rtl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u w:val="single"/>
                                <w:rtl/>
                              </w:rPr>
                              <w:t>الانكار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  <w:t>هو إنكار واقع إدمانه وأنه ليس لديه أي مشكلة مع المخدرات رغم عدم قدرته على الامتناع وإنكار ما وصلت إليه حالته من مشاكل نتيجة المخدرات.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u w:val="single"/>
                                <w:rtl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u w:val="single"/>
                                <w:rtl/>
                              </w:rPr>
                              <w:t>التبرير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  <w:t>وهو التبرير المستمر لما وصل إليه بسبب المشاكل و الظروف المحيطة وإلقاء المسؤولية على من حوله دائماً لتبرير إدمانه ويلعب دور المظلوم غالباً.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u w:val="single"/>
                                <w:rtl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u w:val="single"/>
                                <w:rtl/>
                              </w:rPr>
                              <w:t>الانحلال الاخلاقي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  <w:t>وعندها يصبح المدمن مستعداً لفعل كل ما يلزم للحصول على كمية صغيرة من المخدرات حتى أنه مستعد لعمل بعض الأشياء غير الاخلاقية و المخالفة للقانون وهنا تكمن خطورته وتنعدم لديه المبادئ بشكل كلي.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u w:val="single"/>
                                <w:rtl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u w:val="single"/>
                                <w:rtl/>
                              </w:rPr>
                              <w:t>التدهور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  <w:t>تتدهور حالة المدمن بمرور الوقت ويتزايد إدمانه ومعدل تعاطيه للمواد المخدرة وتسوء حالته من يوم إلى آخر.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u w:val="single"/>
                                <w:rtl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u w:val="single"/>
                                <w:rtl/>
                              </w:rPr>
                              <w:t>الاستبدال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  <w:t>يحاول المدمن استبدال المخدر بمخدر أقل منه في الضرر لاعتقاده أن ذلك حل للمشكلة ولكنه بمرور الوقت يتعاطى مخدره الأساسي إضافة إلى ذلك المخدر.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u w:val="single"/>
                                <w:rtl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u w:val="single"/>
                                <w:rtl/>
                              </w:rPr>
                              <w:t>الاحراج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  <w:t>يصاب المدمن بالإحراج نتيجة إدمانه وتعرضه للمواقف المختلفة ويكون أسلوبه في التعامل إما بالهروب أو استخدام العنف.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u w:val="single"/>
                                <w:rtl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7030A0"/>
                                <w:sz w:val="34"/>
                                <w:szCs w:val="34"/>
                                <w:u w:val="single"/>
                                <w:rtl/>
                              </w:rPr>
                              <w:t>الاحساس بالذنب</w:t>
                            </w:r>
                          </w:p>
                          <w:p w:rsidR="00097709" w:rsidRPr="00E85512" w:rsidRDefault="00097709" w:rsidP="00097709">
                            <w:pPr>
                              <w:spacing w:after="0"/>
                              <w:jc w:val="lowKashida"/>
                              <w:rPr>
                                <w:rFonts w:ascii="Arabic Typesetting" w:hAnsi="Arabic Typesetting" w:cs="Arabic Typesetting"/>
                                <w:color w:val="7030A0"/>
                              </w:rPr>
                            </w:pPr>
                            <w:r w:rsidRPr="00E85512">
                              <w:rPr>
                                <w:rFonts w:ascii="Arabic Typesetting" w:hAnsi="Arabic Typesetting" w:cs="Arabic Typesetting"/>
                                <w:color w:val="7030A0"/>
                                <w:rtl/>
                              </w:rPr>
                              <w:t>يصاب المدمن بذلك الاحساس نتيجة أفعاله والخسائر التي وقعت له ولمن حوله من أسرة وأصدقاء رغم أنه لا يستطيع فعل شيء تجاه ذلك.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EA82ED" id="مستطيل مستدير الزوايا 5" o:spid="_x0000_s1030" style="position:absolute;left:0;text-align:left;margin-left:277.2pt;margin-top:13.05pt;width:223.9pt;height:52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" fillcolor="#ededed [662]" stroked="f" strokeweight=".5pt">
                <v:stroke joinstyle="miter"/>
                <v:textbox>
                  <w:txbxContent>
                    <w:p w:rsidR="00097709" w:rsidRPr="00E85512" w:rsidRDefault="00097709" w:rsidP="00097709">
                      <w:pPr>
                        <w:jc w:val="center"/>
                        <w:rPr>
                          <w:rFonts w:cs="al-QalyaH"/>
                          <w:color w:val="7030A0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5512">
                        <w:rPr>
                          <w:rFonts w:cs="al-QalyaH" w:hint="cs"/>
                          <w:color w:val="7030A0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أعراض</w:t>
                      </w:r>
                      <w:r w:rsidRPr="00E85512">
                        <w:rPr>
                          <w:rFonts w:cs="al-QalyaH"/>
                          <w:color w:val="7030A0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85512">
                        <w:rPr>
                          <w:rFonts w:cs="al-QalyaH" w:hint="cs"/>
                          <w:color w:val="7030A0"/>
                          <w:sz w:val="4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الإدمان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  <w:t>هناك بعض الأعراض التي تعتبرها بعض المراكز العلاجية أعراض واضحة للإصابة بالإدمان وتستخدم في تحديد المصابين ومنها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b/>
                          <w:bCs/>
                          <w:color w:val="7030A0"/>
                          <w:sz w:val="34"/>
                          <w:szCs w:val="34"/>
                          <w:u w:val="single"/>
                          <w:rtl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b/>
                          <w:bCs/>
                          <w:color w:val="7030A0"/>
                          <w:sz w:val="34"/>
                          <w:szCs w:val="34"/>
                          <w:u w:val="single"/>
                          <w:rtl/>
                        </w:rPr>
                        <w:t>العزلة و الوحدة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  <w:t>نتيجة إدمان الشخص تقل مهاراته الاجتماعية و يلجأ إلى العزلة والوحدة لهروبه من المواجهة والاندماج وسط المجتمع لاختلافه في الفكر والأسلوب والكلام والاهتمامات عنهم فيلجأ إلى الجلوس بمفرده.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b/>
                          <w:bCs/>
                          <w:color w:val="7030A0"/>
                          <w:sz w:val="34"/>
                          <w:szCs w:val="34"/>
                          <w:u w:val="single"/>
                          <w:rtl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b/>
                          <w:bCs/>
                          <w:color w:val="7030A0"/>
                          <w:sz w:val="34"/>
                          <w:szCs w:val="34"/>
                          <w:u w:val="single"/>
                          <w:rtl/>
                        </w:rPr>
                        <w:t>الانكار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  <w:t>هو إنكار واقع إدمانه وأنه ليس لديه أي مشكلة مع المخدرات رغم عدم قدرته على الامتناع وإنكار ما وصلت إليه حالته من مشاكل نتيجة المخدرات.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b/>
                          <w:bCs/>
                          <w:color w:val="7030A0"/>
                          <w:sz w:val="34"/>
                          <w:szCs w:val="34"/>
                          <w:u w:val="single"/>
                          <w:rtl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b/>
                          <w:bCs/>
                          <w:color w:val="7030A0"/>
                          <w:sz w:val="34"/>
                          <w:szCs w:val="34"/>
                          <w:u w:val="single"/>
                          <w:rtl/>
                        </w:rPr>
                        <w:t>التبرير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  <w:t>وهو التبرير المستمر لما وصل إليه بسبب المشاكل و الظروف المحيطة وإلقاء المسؤولية على من حوله دائماً لتبرير إدمانه ويلعب دور المظلوم غالباً.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b/>
                          <w:bCs/>
                          <w:color w:val="7030A0"/>
                          <w:sz w:val="34"/>
                          <w:szCs w:val="34"/>
                          <w:u w:val="single"/>
                          <w:rtl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b/>
                          <w:bCs/>
                          <w:color w:val="7030A0"/>
                          <w:sz w:val="34"/>
                          <w:szCs w:val="34"/>
                          <w:u w:val="single"/>
                          <w:rtl/>
                        </w:rPr>
                        <w:t>الانحلال الاخلاقي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  <w:t>وعندها يصبح المدمن مستعداً لفعل كل ما يلزم للحصول على كمية صغيرة من المخدرات حتى أنه مستعد لعمل بعض الأشياء غير الاخلاقية و المخالفة للقانون وهنا تكمن خطورته وتنعدم لديه المبادئ بشكل كلي.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b/>
                          <w:bCs/>
                          <w:color w:val="7030A0"/>
                          <w:sz w:val="34"/>
                          <w:szCs w:val="34"/>
                          <w:u w:val="single"/>
                          <w:rtl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b/>
                          <w:bCs/>
                          <w:color w:val="7030A0"/>
                          <w:sz w:val="34"/>
                          <w:szCs w:val="34"/>
                          <w:u w:val="single"/>
                          <w:rtl/>
                        </w:rPr>
                        <w:t>التدهور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  <w:t>تتدهور حالة المدمن بمرور الوقت ويتزايد إدمانه ومعدل تعاطيه للمواد المخدرة وتسوء حالته من يوم إلى آخر.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b/>
                          <w:bCs/>
                          <w:color w:val="7030A0"/>
                          <w:sz w:val="34"/>
                          <w:szCs w:val="34"/>
                          <w:u w:val="single"/>
                          <w:rtl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b/>
                          <w:bCs/>
                          <w:color w:val="7030A0"/>
                          <w:sz w:val="34"/>
                          <w:szCs w:val="34"/>
                          <w:u w:val="single"/>
                          <w:rtl/>
                        </w:rPr>
                        <w:t>الاستبدال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  <w:t>يحاول المدمن استبدال المخدر بمخدر أقل منه في الضرر لاعتقاده أن ذلك حل للمشكلة ولكنه بمرور الوقت يتعاطى مخدره الأساسي إضافة إلى ذلك المخدر.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b/>
                          <w:bCs/>
                          <w:color w:val="7030A0"/>
                          <w:sz w:val="34"/>
                          <w:szCs w:val="34"/>
                          <w:u w:val="single"/>
                          <w:rtl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b/>
                          <w:bCs/>
                          <w:color w:val="7030A0"/>
                          <w:sz w:val="34"/>
                          <w:szCs w:val="34"/>
                          <w:u w:val="single"/>
                          <w:rtl/>
                        </w:rPr>
                        <w:t>الاحراج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  <w:t>يصاب المدمن بالإحراج نتيجة إدمانه وتعرضه للمواقف المختلفة ويكون أسلوبه في التعامل إما بالهروب أو استخدام العنف.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b/>
                          <w:bCs/>
                          <w:color w:val="7030A0"/>
                          <w:sz w:val="34"/>
                          <w:szCs w:val="34"/>
                          <w:u w:val="single"/>
                          <w:rtl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b/>
                          <w:bCs/>
                          <w:color w:val="7030A0"/>
                          <w:sz w:val="34"/>
                          <w:szCs w:val="34"/>
                          <w:u w:val="single"/>
                          <w:rtl/>
                        </w:rPr>
                        <w:t>الاحساس بالذنب</w:t>
                      </w:r>
                    </w:p>
                    <w:p w:rsidR="00097709" w:rsidRPr="00E85512" w:rsidRDefault="00097709" w:rsidP="00097709">
                      <w:pPr>
                        <w:spacing w:after="0"/>
                        <w:jc w:val="lowKashida"/>
                        <w:rPr>
                          <w:rFonts w:ascii="Arabic Typesetting" w:hAnsi="Arabic Typesetting" w:cs="Arabic Typesetting"/>
                          <w:color w:val="7030A0"/>
                        </w:rPr>
                      </w:pPr>
                      <w:r w:rsidRPr="00E85512">
                        <w:rPr>
                          <w:rFonts w:ascii="Arabic Typesetting" w:hAnsi="Arabic Typesetting" w:cs="Arabic Typesetting"/>
                          <w:color w:val="7030A0"/>
                          <w:rtl/>
                        </w:rPr>
                        <w:t>يصاب المدمن بذلك الاحساس نتيجة أفعاله والخسائر التي وقعت له ولمن حوله من أسرة وأصدقاء رغم أنه لا يستطيع فعل شيء تجاه ذلك.</w:t>
                      </w:r>
                    </w:p>
                  </w:txbxContent>
                </v:textbox>
              </v:roundrect>
            </w:pict>
          </mc:Fallback>
        </mc:AlternateContent>
      </w:r>
      <w:r w:rsidR="00974257"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AD5213" wp14:editId="6132728D">
                <wp:simplePos x="0" y="0"/>
                <wp:positionH relativeFrom="column">
                  <wp:posOffset>177165</wp:posOffset>
                </wp:positionH>
                <wp:positionV relativeFrom="paragraph">
                  <wp:posOffset>194310</wp:posOffset>
                </wp:positionV>
                <wp:extent cx="2843530" cy="6659880"/>
                <wp:effectExtent l="0" t="0" r="0" b="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530" cy="66598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7B2FB" id="مستطيل مستدير الزوايا 4" o:spid="_x0000_s1026" style="position:absolute;left:0;text-align:left;margin-left:13.95pt;margin-top:15.3pt;width:223.9pt;height:52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" filled="f" stroked="f">
                <v:shadow on="t" color="black" opacity="41287f" offset="0,1.5pt"/>
              </v:roundrect>
            </w:pict>
          </mc:Fallback>
        </mc:AlternateContent>
      </w: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>
      <w:pPr>
        <w:rPr>
          <w:rtl/>
        </w:rPr>
      </w:pPr>
    </w:p>
    <w:p w:rsidR="00F11CBA" w:rsidRDefault="00F11CBA"/>
    <w:sectPr w:rsidR="00F11CBA" w:rsidSect="00974257">
      <w:pgSz w:w="16838" w:h="11906" w:orient="landscape"/>
      <w:pgMar w:top="567" w:right="567" w:bottom="567" w:left="567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QalyaH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86477"/>
    <w:multiLevelType w:val="hybridMultilevel"/>
    <w:tmpl w:val="E8AA7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07EAD"/>
    <w:multiLevelType w:val="hybridMultilevel"/>
    <w:tmpl w:val="325AF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CBA"/>
    <w:rsid w:val="000816F0"/>
    <w:rsid w:val="00097709"/>
    <w:rsid w:val="00154A80"/>
    <w:rsid w:val="001A05F2"/>
    <w:rsid w:val="0021612F"/>
    <w:rsid w:val="003F5F2C"/>
    <w:rsid w:val="004E79C8"/>
    <w:rsid w:val="00583E3D"/>
    <w:rsid w:val="006E1DAD"/>
    <w:rsid w:val="00746917"/>
    <w:rsid w:val="0094627A"/>
    <w:rsid w:val="00974257"/>
    <w:rsid w:val="009928A9"/>
    <w:rsid w:val="009D3714"/>
    <w:rsid w:val="00DA11F0"/>
    <w:rsid w:val="00DD1023"/>
    <w:rsid w:val="00E85512"/>
    <w:rsid w:val="00EB062D"/>
    <w:rsid w:val="00F11CBA"/>
    <w:rsid w:val="00F418D1"/>
    <w:rsid w:val="00F429E8"/>
    <w:rsid w:val="00F6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693DB"/>
  <w15:chartTrackingRefBased/>
  <w15:docId w15:val="{F6A83595-6F08-4EC5-9198-C1B48AC0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1F0"/>
    <w:pPr>
      <w:ind w:left="720"/>
      <w:contextualSpacing/>
    </w:pPr>
  </w:style>
  <w:style w:type="table" w:styleId="TableGrid">
    <w:name w:val="Table Grid"/>
    <w:basedOn w:val="TableNormal"/>
    <w:uiPriority w:val="39"/>
    <w:rsid w:val="003F5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SilverLine</cp:lastModifiedBy>
  <cp:revision>16</cp:revision>
  <dcterms:created xsi:type="dcterms:W3CDTF">2018-04-02T19:47:00Z</dcterms:created>
  <dcterms:modified xsi:type="dcterms:W3CDTF">2019-09-05T00:06:00Z</dcterms:modified>
</cp:coreProperties>
</file>