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62B" w:rsidRPr="006B4015" w:rsidRDefault="00AC362B" w:rsidP="00AC362B">
      <w:pPr>
        <w:spacing w:before="100" w:beforeAutospacing="1" w:after="100" w:afterAutospacing="1"/>
        <w:jc w:val="center"/>
        <w:rPr>
          <w:rFonts w:ascii="Arial" w:hAnsi="Arial" w:cs="Basha-7a" w:hint="cs"/>
          <w:b/>
          <w:bCs/>
          <w:sz w:val="36"/>
          <w:szCs w:val="36"/>
          <w:rtl/>
        </w:rPr>
      </w:pPr>
      <w:bookmarkStart w:id="0" w:name="_GoBack"/>
      <w:r w:rsidRPr="006B4015">
        <w:rPr>
          <w:rFonts w:ascii="Arial" w:hAnsi="Arial" w:cs="Basha-7a" w:hint="cs"/>
          <w:sz w:val="36"/>
          <w:szCs w:val="36"/>
          <w:rtl/>
        </w:rPr>
        <w:t>إعادة تدوير المادة لحماية البيئة</w:t>
      </w:r>
    </w:p>
    <w:p w:rsidR="005C0B50" w:rsidRDefault="005C0B50" w:rsidP="005C0B50">
      <w:pPr>
        <w:spacing w:before="100" w:beforeAutospacing="1" w:after="100" w:afterAutospacing="1"/>
        <w:jc w:val="both"/>
      </w:pPr>
      <w:r w:rsidRPr="005C0B50">
        <w:rPr>
          <w:rFonts w:ascii="Arial" w:hAnsi="Arial" w:cs="Traditional Arabic" w:hint="cs"/>
          <w:b/>
          <w:bCs/>
          <w:sz w:val="28"/>
          <w:szCs w:val="28"/>
          <w:rtl/>
        </w:rPr>
        <w:t xml:space="preserve">لتجنب أو للتقليل بأكبر قدر ممكن من التلوث البيئي يجب اتباع وتطبيق تسلسل استراتيجيات إدارة المخلفات ( وما يتضمنه من رفع لكفاءة وإنتاجية المواد والطاقة). والتي ترتكز على مبادئ : استخدام تقنيات إنتاج نظيفة - تكوين الدوائر المغلقة ( إعادة التدوير) - التخلص الملائم بيئيا من المخلفات والنفايات. </w:t>
      </w:r>
    </w:p>
    <w:p w:rsidR="005C0B50" w:rsidRPr="005C0B50" w:rsidRDefault="005C0B50" w:rsidP="005C0B50">
      <w:pPr>
        <w:spacing w:before="100" w:beforeAutospacing="1" w:after="100" w:afterAutospacing="1"/>
        <w:jc w:val="both"/>
        <w:rPr>
          <w:b/>
          <w:bCs/>
          <w:color w:val="000000"/>
          <w:sz w:val="30"/>
          <w:szCs w:val="30"/>
          <w:rtl/>
        </w:rPr>
      </w:pPr>
      <w:r w:rsidRPr="005C0B50">
        <w:rPr>
          <w:rFonts w:ascii="Arial" w:hAnsi="Arial" w:cs="Traditional Arabic" w:hint="cs"/>
          <w:b/>
          <w:bCs/>
          <w:color w:val="000000"/>
          <w:sz w:val="34"/>
          <w:szCs w:val="34"/>
          <w:rtl/>
        </w:rPr>
        <w:t xml:space="preserve">وتلعب إعادة التدوير دوراً مهماً في حماية البيئة والحفاظ عليها من خلال: </w:t>
      </w:r>
    </w:p>
    <w:p w:rsidR="005C0B50" w:rsidRDefault="005C0B50" w:rsidP="005C0B50">
      <w:pPr>
        <w:spacing w:before="100" w:beforeAutospacing="1" w:after="100" w:afterAutospacing="1"/>
        <w:jc w:val="both"/>
        <w:rPr>
          <w:rtl/>
        </w:rPr>
      </w:pPr>
      <w:r w:rsidRPr="005C0B50">
        <w:rPr>
          <w:rFonts w:ascii="Arial" w:hAnsi="Arial" w:cs="Arial" w:hint="cs"/>
          <w:b/>
          <w:bCs/>
          <w:sz w:val="28"/>
          <w:szCs w:val="28"/>
          <w:rtl/>
        </w:rPr>
        <w:t>1)</w:t>
      </w:r>
      <w:r w:rsidRPr="005C0B50">
        <w:rPr>
          <w:sz w:val="14"/>
          <w:szCs w:val="14"/>
          <w:rtl/>
        </w:rPr>
        <w:t xml:space="preserve">  </w:t>
      </w:r>
      <w:r w:rsidRPr="005C0B50">
        <w:rPr>
          <w:rFonts w:ascii="Arial" w:hAnsi="Arial" w:cs="Traditional Arabic" w:hint="cs"/>
          <w:b/>
          <w:bCs/>
          <w:sz w:val="28"/>
          <w:szCs w:val="28"/>
          <w:rtl/>
        </w:rPr>
        <w:t xml:space="preserve"> المحافظة على الموارد وتقليل الاستهلاك (تقليل انسياب المواد واستهلاك الطاقة) </w:t>
      </w:r>
    </w:p>
    <w:p w:rsidR="005C0B50" w:rsidRDefault="005C0B50" w:rsidP="005C0B50">
      <w:pPr>
        <w:spacing w:before="100" w:beforeAutospacing="1" w:after="100" w:afterAutospacing="1"/>
        <w:jc w:val="both"/>
        <w:rPr>
          <w:rtl/>
        </w:rPr>
      </w:pPr>
      <w:r w:rsidRPr="005C0B50">
        <w:rPr>
          <w:rFonts w:ascii="Arial" w:hAnsi="Arial" w:cs="Arial" w:hint="cs"/>
          <w:b/>
          <w:bCs/>
          <w:sz w:val="28"/>
          <w:szCs w:val="28"/>
          <w:rtl/>
        </w:rPr>
        <w:t>2)</w:t>
      </w:r>
      <w:r w:rsidRPr="005C0B50">
        <w:rPr>
          <w:sz w:val="14"/>
          <w:szCs w:val="14"/>
          <w:rtl/>
        </w:rPr>
        <w:t xml:space="preserve">  </w:t>
      </w:r>
      <w:r w:rsidRPr="005C0B50">
        <w:rPr>
          <w:rFonts w:ascii="Arial" w:hAnsi="Arial" w:cs="Traditional Arabic" w:hint="cs"/>
          <w:b/>
          <w:bCs/>
          <w:sz w:val="28"/>
          <w:szCs w:val="28"/>
          <w:rtl/>
        </w:rPr>
        <w:t xml:space="preserve"> حماية الأراضي الزراعية وأماكن رمي المخلفات </w:t>
      </w:r>
    </w:p>
    <w:p w:rsidR="005C0B50" w:rsidRDefault="005C0B50" w:rsidP="005C0B50">
      <w:pPr>
        <w:spacing w:before="100" w:beforeAutospacing="1" w:after="100" w:afterAutospacing="1"/>
        <w:jc w:val="both"/>
        <w:rPr>
          <w:rtl/>
        </w:rPr>
      </w:pPr>
      <w:r w:rsidRPr="005C0B50">
        <w:rPr>
          <w:rFonts w:ascii="Arial" w:hAnsi="Arial" w:cs="Arial" w:hint="cs"/>
          <w:b/>
          <w:bCs/>
          <w:sz w:val="28"/>
          <w:szCs w:val="28"/>
          <w:rtl/>
        </w:rPr>
        <w:t>3)</w:t>
      </w:r>
      <w:r w:rsidRPr="005C0B50">
        <w:rPr>
          <w:sz w:val="14"/>
          <w:szCs w:val="14"/>
          <w:rtl/>
        </w:rPr>
        <w:t xml:space="preserve">  </w:t>
      </w:r>
      <w:r w:rsidRPr="005C0B50">
        <w:rPr>
          <w:rFonts w:ascii="Arial" w:hAnsi="Arial" w:cs="Traditional Arabic" w:hint="cs"/>
          <w:b/>
          <w:bCs/>
          <w:sz w:val="28"/>
          <w:szCs w:val="28"/>
          <w:rtl/>
        </w:rPr>
        <w:t xml:space="preserve">حماية البيئة من المواد والانبعاثات السامة </w:t>
      </w:r>
    </w:p>
    <w:p w:rsidR="005C0B50" w:rsidRDefault="005C0B50" w:rsidP="005C0B50">
      <w:pPr>
        <w:spacing w:before="100" w:beforeAutospacing="1" w:after="100" w:afterAutospacing="1"/>
        <w:jc w:val="both"/>
        <w:rPr>
          <w:rtl/>
        </w:rPr>
      </w:pPr>
      <w:r w:rsidRPr="005C0B50">
        <w:rPr>
          <w:rFonts w:ascii="Arial" w:hAnsi="Arial" w:cs="Traditional Arabic" w:hint="cs"/>
          <w:b/>
          <w:bCs/>
          <w:sz w:val="28"/>
          <w:szCs w:val="28"/>
          <w:rtl/>
        </w:rPr>
        <w:t xml:space="preserve">ولإنجاح عملية إعادة التدوير يجب مراعاة وتحقيق المتطلبات البيئية والتقنية والاقتصادية العامة بالإضافة للمتطلبات الفنية الخاصة بكل منتوج والتنسيق بينها أثناء عملية تصميم المنتوج. </w:t>
      </w:r>
    </w:p>
    <w:p w:rsidR="005C0B50" w:rsidRDefault="005C0B50" w:rsidP="005C0B50">
      <w:pPr>
        <w:spacing w:before="100" w:beforeAutospacing="1" w:after="100" w:afterAutospacing="1"/>
        <w:jc w:val="both"/>
        <w:rPr>
          <w:rtl/>
        </w:rPr>
      </w:pPr>
      <w:r w:rsidRPr="005C0B50">
        <w:rPr>
          <w:rFonts w:ascii="Arial" w:hAnsi="Arial" w:cs="Traditional Arabic" w:hint="cs"/>
          <w:b/>
          <w:bCs/>
          <w:sz w:val="28"/>
          <w:szCs w:val="28"/>
          <w:rtl/>
        </w:rPr>
        <w:t>وتقدم هذه الورقة تعريفات ومبادئ إعادة التدوير ودورها في حماية البيئة والتقليل من التلوث وقواعد وإرشادات للتصميم المساعد لإعادة التدوير.</w:t>
      </w:r>
    </w:p>
    <w:p w:rsidR="005C0B50" w:rsidRPr="006B4015" w:rsidRDefault="005C0B50" w:rsidP="005C0B50">
      <w:pPr>
        <w:outlineLvl w:val="6"/>
        <w:rPr>
          <w:b/>
          <w:bCs/>
          <w:rtl/>
        </w:rPr>
      </w:pPr>
      <w:r w:rsidRPr="006B4015">
        <w:rPr>
          <w:rFonts w:cs="Traditional Arabic" w:hint="cs"/>
          <w:b/>
          <w:bCs/>
          <w:i/>
          <w:iCs/>
          <w:color w:val="800000"/>
          <w:sz w:val="36"/>
          <w:szCs w:val="36"/>
          <w:rtl/>
        </w:rPr>
        <w:t xml:space="preserve">1.  المقدمة </w:t>
      </w:r>
    </w:p>
    <w:p w:rsidR="005C0B50" w:rsidRDefault="005C0B50" w:rsidP="005C0B50">
      <w:pPr>
        <w:spacing w:after="100" w:afterAutospacing="1"/>
        <w:jc w:val="both"/>
        <w:rPr>
          <w:rtl/>
        </w:rPr>
      </w:pPr>
      <w:r w:rsidRPr="006B4015">
        <w:rPr>
          <w:rFonts w:ascii="Arial" w:hAnsi="Arial" w:cs="Arial" w:hint="cs"/>
          <w:sz w:val="28"/>
          <w:szCs w:val="28"/>
          <w:rtl/>
        </w:rPr>
        <w:t xml:space="preserve">يترافق التطور والنشاط الصناعي والاقتصادي والاجتماعي بالتلوث البيئي. فمع دخول الصناعة والتقنية كل مجالات الحياة (والمتمثل في الأجهزة والمعدات والسلع الاستهلاكية) وتغير أسلوب وشكل الحياة ، تزداد أيضا مشاكل التلوث البيئي </w:t>
      </w:r>
      <w:r w:rsidRPr="006B4015">
        <w:rPr>
          <w:rFonts w:ascii="Arial" w:hAnsi="Arial" w:cs="Arial" w:hint="cs"/>
          <w:color w:val="666699"/>
          <w:sz w:val="28"/>
          <w:szCs w:val="28"/>
          <w:rtl/>
        </w:rPr>
        <w:t>والتي تتكون خلال مراحل حياة</w:t>
      </w:r>
      <w:r w:rsidRPr="005C0B50">
        <w:rPr>
          <w:rFonts w:ascii="Arial" w:hAnsi="Arial" w:cs="Arial" w:hint="cs"/>
          <w:b/>
          <w:bCs/>
          <w:color w:val="666699"/>
          <w:sz w:val="28"/>
          <w:szCs w:val="28"/>
          <w:rtl/>
        </w:rPr>
        <w:t xml:space="preserve"> المنتوج التالية: </w:t>
      </w:r>
    </w:p>
    <w:p w:rsidR="005C0B50" w:rsidRDefault="005C0B50" w:rsidP="005C0B50">
      <w:pPr>
        <w:spacing w:before="120"/>
        <w:ind w:right="510"/>
        <w:jc w:val="both"/>
        <w:rPr>
          <w:rtl/>
        </w:rPr>
      </w:pPr>
      <w:r w:rsidRPr="005C0B50">
        <w:rPr>
          <w:rFonts w:ascii="Symbol" w:hAnsi="Symbol" w:cs="Arial"/>
          <w:b/>
          <w:bCs/>
          <w:sz w:val="28"/>
          <w:szCs w:val="28"/>
          <w:rtl/>
        </w:rPr>
        <w:t>*</w:t>
      </w:r>
      <w:r w:rsidRPr="005C0B50">
        <w:rPr>
          <w:sz w:val="14"/>
          <w:szCs w:val="14"/>
          <w:rtl/>
        </w:rPr>
        <w:t xml:space="preserve">        </w:t>
      </w:r>
      <w:r w:rsidRPr="005C0B50">
        <w:rPr>
          <w:rFonts w:ascii="Arial" w:hAnsi="Arial" w:cs="Traditional Arabic" w:hint="cs"/>
          <w:b/>
          <w:bCs/>
          <w:sz w:val="28"/>
          <w:szCs w:val="28"/>
          <w:rtl/>
        </w:rPr>
        <w:t xml:space="preserve">استخراج وتصنيع المواد الخام </w:t>
      </w:r>
    </w:p>
    <w:p w:rsidR="005C0B50" w:rsidRDefault="005C0B50" w:rsidP="005C0B50">
      <w:pPr>
        <w:spacing w:before="120"/>
        <w:ind w:right="510"/>
        <w:jc w:val="both"/>
        <w:rPr>
          <w:rtl/>
        </w:rPr>
      </w:pPr>
      <w:r w:rsidRPr="005C0B50">
        <w:rPr>
          <w:rFonts w:ascii="Symbol" w:hAnsi="Symbol" w:cs="Arial"/>
          <w:b/>
          <w:bCs/>
          <w:sz w:val="28"/>
          <w:szCs w:val="28"/>
          <w:rtl/>
        </w:rPr>
        <w:t>*</w:t>
      </w:r>
      <w:r w:rsidRPr="005C0B50">
        <w:rPr>
          <w:sz w:val="14"/>
          <w:szCs w:val="14"/>
          <w:rtl/>
        </w:rPr>
        <w:t xml:space="preserve">        </w:t>
      </w:r>
      <w:r w:rsidRPr="005C0B50">
        <w:rPr>
          <w:rFonts w:ascii="Arial" w:hAnsi="Arial" w:cs="Traditional Arabic" w:hint="cs"/>
          <w:b/>
          <w:bCs/>
          <w:sz w:val="28"/>
          <w:szCs w:val="28"/>
          <w:rtl/>
        </w:rPr>
        <w:t xml:space="preserve">تصنيع المنتوجات </w:t>
      </w:r>
    </w:p>
    <w:p w:rsidR="005C0B50" w:rsidRDefault="005C0B50" w:rsidP="005C0B50">
      <w:pPr>
        <w:spacing w:before="120"/>
        <w:ind w:right="510"/>
        <w:jc w:val="both"/>
        <w:rPr>
          <w:rtl/>
        </w:rPr>
      </w:pPr>
      <w:r w:rsidRPr="005C0B50">
        <w:rPr>
          <w:rFonts w:ascii="Symbol" w:hAnsi="Symbol" w:cs="Arial"/>
          <w:b/>
          <w:bCs/>
          <w:sz w:val="28"/>
          <w:szCs w:val="28"/>
          <w:rtl/>
        </w:rPr>
        <w:t>*</w:t>
      </w:r>
      <w:r w:rsidRPr="005C0B50">
        <w:rPr>
          <w:sz w:val="14"/>
          <w:szCs w:val="14"/>
          <w:rtl/>
        </w:rPr>
        <w:t xml:space="preserve">        </w:t>
      </w:r>
      <w:r w:rsidRPr="005C0B50">
        <w:rPr>
          <w:rFonts w:ascii="Arial" w:hAnsi="Arial" w:cs="Traditional Arabic" w:hint="cs"/>
          <w:b/>
          <w:bCs/>
          <w:sz w:val="28"/>
          <w:szCs w:val="28"/>
          <w:rtl/>
        </w:rPr>
        <w:t xml:space="preserve">استخدام المنتوجات </w:t>
      </w:r>
    </w:p>
    <w:p w:rsidR="005C0B50" w:rsidRDefault="005C0B50" w:rsidP="005C0B50">
      <w:pPr>
        <w:spacing w:before="120"/>
        <w:ind w:right="510"/>
        <w:jc w:val="both"/>
        <w:rPr>
          <w:rtl/>
        </w:rPr>
      </w:pPr>
      <w:r w:rsidRPr="005C0B50">
        <w:rPr>
          <w:rFonts w:ascii="Symbol" w:hAnsi="Symbol" w:cs="Arial"/>
          <w:b/>
          <w:bCs/>
          <w:sz w:val="28"/>
          <w:szCs w:val="28"/>
          <w:rtl/>
        </w:rPr>
        <w:t>*</w:t>
      </w:r>
      <w:r w:rsidRPr="005C0B50">
        <w:rPr>
          <w:sz w:val="14"/>
          <w:szCs w:val="14"/>
          <w:rtl/>
        </w:rPr>
        <w:t xml:space="preserve">        </w:t>
      </w:r>
      <w:r w:rsidRPr="005C0B50">
        <w:rPr>
          <w:rFonts w:ascii="Arial" w:hAnsi="Arial" w:cs="Traditional Arabic" w:hint="cs"/>
          <w:b/>
          <w:bCs/>
          <w:sz w:val="28"/>
          <w:szCs w:val="28"/>
          <w:rtl/>
        </w:rPr>
        <w:t xml:space="preserve">التخلص من المخلفات والمنتوجات القديمة " الخردة " </w:t>
      </w:r>
    </w:p>
    <w:p w:rsidR="005C0B50" w:rsidRDefault="005C0B50" w:rsidP="005C0B50">
      <w:pPr>
        <w:spacing w:before="100" w:beforeAutospacing="1" w:after="100" w:afterAutospacing="1"/>
        <w:jc w:val="both"/>
        <w:rPr>
          <w:rtl/>
        </w:rPr>
      </w:pPr>
      <w:r w:rsidRPr="005C0B50">
        <w:rPr>
          <w:rFonts w:ascii="Arial" w:hAnsi="Arial" w:cs="Traditional Arabic" w:hint="cs"/>
          <w:b/>
          <w:bCs/>
          <w:sz w:val="28"/>
          <w:szCs w:val="28"/>
          <w:rtl/>
        </w:rPr>
        <w:t xml:space="preserve">بالرغم من المزايا المتعددة للصناعة وما تقدمه وتوفره من خدمات إلا أنها تسبب في أنواع متعـددة من التلوث البيئي وما ينتج عنه من مضار وأخطار. فمعظم العمليات الصناعية والتقنية سواء كانت لإنتاج أو لاستخدام منتوج تؤدى إلى تكون العديد من الملوثـــات ومنهـا: </w:t>
      </w:r>
    </w:p>
    <w:p w:rsidR="005C0B50" w:rsidRDefault="005C0B50" w:rsidP="005C0B50">
      <w:pPr>
        <w:spacing w:before="100" w:beforeAutospacing="1" w:after="100" w:afterAutospacing="1"/>
        <w:jc w:val="both"/>
        <w:rPr>
          <w:rtl/>
        </w:rPr>
      </w:pPr>
      <w:r w:rsidRPr="005C0B50">
        <w:rPr>
          <w:rFonts w:ascii="Arial" w:hAnsi="Arial" w:cs="Traditional Arabic" w:hint="cs"/>
          <w:b/>
          <w:bCs/>
          <w:sz w:val="28"/>
          <w:szCs w:val="28"/>
          <w:rtl/>
        </w:rPr>
        <w:lastRenderedPageBreak/>
        <w:t>تلوث الهواء ومياه الصرف والمخلفات الصلبة. وفي حياتنا اليومية نجد أننا نستخدم العـديـد من المنتـوجات والســلــع التي ينطبــق عليهــا نفس الشيء. في الشكل والجدول رقم (1)  كمية المخلفات التي تتكون خلال إنتاج  بعض أنواع المنتوجات.</w:t>
      </w:r>
      <w:r w:rsidRPr="005C0B50">
        <w:rPr>
          <w:rFonts w:ascii="Arial" w:hAnsi="Arial" w:cs="Arial"/>
          <w:rtl/>
        </w:rPr>
        <w:t xml:space="preserve"> </w:t>
      </w:r>
    </w:p>
    <w:p w:rsidR="005C0B50" w:rsidRDefault="005C0B50" w:rsidP="005C0B50">
      <w:pPr>
        <w:pStyle w:val="Heading7"/>
        <w:bidi/>
        <w:spacing w:before="0" w:beforeAutospacing="0" w:after="0" w:afterAutospacing="0"/>
      </w:pPr>
      <w:r>
        <w:rPr>
          <w:rFonts w:cs="Traditional Arabic" w:hint="cs"/>
          <w:b/>
          <w:bCs/>
          <w:i/>
          <w:iCs/>
          <w:color w:val="800000"/>
          <w:sz w:val="36"/>
          <w:szCs w:val="36"/>
          <w:rtl/>
        </w:rPr>
        <w:t>استراتيجيات حماية البيئة</w:t>
      </w:r>
    </w:p>
    <w:p w:rsidR="005C0B50" w:rsidRDefault="005C0B50" w:rsidP="005C0B50">
      <w:pPr>
        <w:pStyle w:val="Heading7"/>
        <w:bidi/>
        <w:spacing w:before="0" w:beforeAutospacing="0" w:after="0" w:afterAutospacing="0"/>
        <w:rPr>
          <w:rtl/>
        </w:rPr>
      </w:pPr>
      <w:r>
        <w:rPr>
          <w:rFonts w:cs="Traditional Arabic" w:hint="cs"/>
          <w:b/>
          <w:bCs/>
          <w:i/>
          <w:iCs/>
          <w:sz w:val="36"/>
          <w:szCs w:val="36"/>
          <w:rtl/>
        </w:rPr>
        <w:t xml:space="preserve">1.2.  استخدام تقنيات إنتاج نظيفة </w:t>
      </w:r>
    </w:p>
    <w:p w:rsidR="005C0B50" w:rsidRDefault="005C0B50" w:rsidP="005C0B50">
      <w:pPr>
        <w:pStyle w:val="ListBullet4"/>
        <w:jc w:val="both"/>
        <w:rPr>
          <w:rtl/>
        </w:rPr>
      </w:pPr>
      <w:r>
        <w:rPr>
          <w:rFonts w:ascii="Wingdings" w:hAnsi="Wingdings" w:cs="Arial"/>
          <w:b/>
          <w:bCs/>
          <w:sz w:val="28"/>
          <w:szCs w:val="28"/>
          <w:rtl/>
        </w:rPr>
        <w:t>·</w:t>
      </w:r>
      <w:r>
        <w:rPr>
          <w:sz w:val="14"/>
          <w:szCs w:val="14"/>
          <w:rtl/>
        </w:rPr>
        <w:t xml:space="preserve">       </w:t>
      </w:r>
      <w:r>
        <w:rPr>
          <w:rFonts w:ascii="Arial" w:hAnsi="Arial" w:cs="Traditional Arabic" w:hint="cs"/>
          <w:b/>
          <w:bCs/>
          <w:sz w:val="28"/>
          <w:szCs w:val="28"/>
          <w:rtl/>
        </w:rPr>
        <w:t xml:space="preserve">تجنب أو التقليل من تكون الملوثات البيئية والمخلفات </w:t>
      </w:r>
    </w:p>
    <w:p w:rsidR="005C0B50" w:rsidRDefault="005C0B50" w:rsidP="005C0B50">
      <w:pPr>
        <w:pStyle w:val="ListBullet4"/>
        <w:jc w:val="both"/>
        <w:rPr>
          <w:rtl/>
        </w:rPr>
      </w:pPr>
      <w:r>
        <w:rPr>
          <w:rFonts w:ascii="Wingdings" w:hAnsi="Wingdings" w:cs="Arial"/>
          <w:b/>
          <w:bCs/>
          <w:sz w:val="28"/>
          <w:szCs w:val="28"/>
          <w:rtl/>
        </w:rPr>
        <w:t>·</w:t>
      </w:r>
      <w:r>
        <w:rPr>
          <w:sz w:val="14"/>
          <w:szCs w:val="14"/>
          <w:rtl/>
        </w:rPr>
        <w:t xml:space="preserve">       </w:t>
      </w:r>
      <w:r>
        <w:rPr>
          <w:rFonts w:ascii="Arial" w:hAnsi="Arial" w:cs="Traditional Arabic" w:hint="cs"/>
          <w:b/>
          <w:bCs/>
          <w:sz w:val="28"/>
          <w:szCs w:val="28"/>
          <w:rtl/>
        </w:rPr>
        <w:t xml:space="preserve">العمل على منع أو التقليل من استخدام المواد ذات الأثر البيئي الئ </w:t>
      </w:r>
    </w:p>
    <w:p w:rsidR="005C0B50" w:rsidRDefault="005C0B50" w:rsidP="005C0B50">
      <w:pPr>
        <w:pStyle w:val="ListBullet4"/>
        <w:jc w:val="both"/>
        <w:rPr>
          <w:rtl/>
        </w:rPr>
      </w:pPr>
      <w:r>
        <w:rPr>
          <w:rFonts w:ascii="Wingdings" w:hAnsi="Wingdings" w:cs="Arial"/>
          <w:b/>
          <w:bCs/>
          <w:sz w:val="28"/>
          <w:szCs w:val="28"/>
          <w:rtl/>
        </w:rPr>
        <w:t>·</w:t>
      </w:r>
      <w:r>
        <w:rPr>
          <w:sz w:val="14"/>
          <w:szCs w:val="14"/>
          <w:rtl/>
        </w:rPr>
        <w:t xml:space="preserve">       </w:t>
      </w:r>
      <w:r>
        <w:rPr>
          <w:rFonts w:ascii="Arial" w:hAnsi="Arial" w:cs="Traditional Arabic" w:hint="cs"/>
          <w:b/>
          <w:bCs/>
          <w:sz w:val="28"/>
          <w:szCs w:val="28"/>
          <w:rtl/>
        </w:rPr>
        <w:t xml:space="preserve">العمل على استخدام تقنيات مناسبة لمنع انسياب و خروج المواد الملوثة للهواء والماء والتربة من خلال تركيب واستخدام المصائد / المصفيات المناسبة </w:t>
      </w:r>
    </w:p>
    <w:p w:rsidR="005C0B50" w:rsidRDefault="005C0B50" w:rsidP="005C0B50">
      <w:pPr>
        <w:pStyle w:val="ListBullet4"/>
        <w:jc w:val="both"/>
        <w:rPr>
          <w:rtl/>
        </w:rPr>
      </w:pPr>
      <w:r>
        <w:rPr>
          <w:rFonts w:ascii="Wingdings" w:hAnsi="Wingdings" w:cs="Arial"/>
          <w:b/>
          <w:bCs/>
          <w:sz w:val="28"/>
          <w:szCs w:val="28"/>
          <w:rtl/>
        </w:rPr>
        <w:t>·</w:t>
      </w:r>
      <w:r>
        <w:rPr>
          <w:sz w:val="14"/>
          <w:szCs w:val="14"/>
          <w:rtl/>
        </w:rPr>
        <w:t xml:space="preserve">       </w:t>
      </w:r>
      <w:r>
        <w:rPr>
          <w:rFonts w:ascii="Arial" w:hAnsi="Arial" w:cs="Traditional Arabic" w:hint="cs"/>
          <w:b/>
          <w:bCs/>
          <w:sz w:val="28"/>
          <w:szCs w:val="28"/>
          <w:rtl/>
        </w:rPr>
        <w:t xml:space="preserve">التخلص الملائم بيئيا من النفايات والرواسب الناتجة عن هذه المصائد / المصفيات </w:t>
      </w:r>
    </w:p>
    <w:p w:rsidR="005C0B50" w:rsidRDefault="005C0B50" w:rsidP="005C0B50">
      <w:pPr>
        <w:pStyle w:val="Heading7"/>
        <w:bidi/>
        <w:spacing w:before="0" w:beforeAutospacing="0" w:after="0" w:afterAutospacing="0"/>
        <w:rPr>
          <w:rtl/>
        </w:rPr>
      </w:pPr>
      <w:r>
        <w:rPr>
          <w:rFonts w:ascii="Arial" w:hAnsi="Arial" w:cs="Traditional Arabic" w:hint="cs"/>
          <w:b/>
          <w:bCs/>
          <w:sz w:val="28"/>
          <w:szCs w:val="28"/>
          <w:rtl/>
        </w:rPr>
        <w:t>بالإضافة لهذه النقاط يجب مراعاة مرحلة إستخدام المنتوج وما ينتج عنها من ملوثات ومخلفات كما يجب أيضاً الاهتمام بعمليات التقييم البيئي ( تقييم الوحدات الإنتاجية / تقييم دورة حياة المنتوج) ، لما توفره من معلومات عن التلوث ومصادره والتي من خلالها يمكن مقارنة الإمكانيات والتقنيات الإنتاجية والخدمية واختيار الحلول والبدائل الأفضل وتحسين النقاط الحرجة بها.</w:t>
      </w:r>
    </w:p>
    <w:p w:rsidR="005C0B50" w:rsidRDefault="005C0B50" w:rsidP="005C0B50">
      <w:pPr>
        <w:pStyle w:val="Heading7"/>
        <w:bidi/>
        <w:spacing w:before="0" w:beforeAutospacing="0" w:after="0" w:afterAutospacing="0"/>
        <w:rPr>
          <w:rtl/>
        </w:rPr>
      </w:pPr>
      <w:r>
        <w:rPr>
          <w:rFonts w:cs="Traditional Arabic" w:hint="cs"/>
          <w:b/>
          <w:bCs/>
          <w:i/>
          <w:iCs/>
          <w:sz w:val="36"/>
          <w:szCs w:val="36"/>
          <w:rtl/>
        </w:rPr>
        <w:t>2.2. تكوين الدوائر المغلقة ( إعادة التدوير)</w:t>
      </w:r>
    </w:p>
    <w:p w:rsidR="005C0B50" w:rsidRDefault="005C0B50" w:rsidP="005C0B50">
      <w:pPr>
        <w:pStyle w:val="Heading7"/>
        <w:bidi/>
        <w:spacing w:before="0" w:beforeAutospacing="0" w:after="0" w:afterAutospacing="0"/>
        <w:rPr>
          <w:rtl/>
        </w:rPr>
      </w:pPr>
      <w:r>
        <w:rPr>
          <w:rFonts w:ascii="Arial" w:hAnsi="Arial" w:cs="Traditional Arabic" w:hint="cs"/>
          <w:b/>
          <w:bCs/>
          <w:sz w:val="28"/>
          <w:szCs w:val="28"/>
          <w:rtl/>
        </w:rPr>
        <w:t>كل عملية تصنيعية أو تشغيلية تتم على المواد الخام أو مواد التشغيل ترفع من قيمة هذه المواد وكل عملية استخدام  لهذه المواد أو أي منتوج منها ترفع من فعالية هذه المواد.</w:t>
      </w:r>
    </w:p>
    <w:p w:rsidR="005C0B50" w:rsidRDefault="005C0B50" w:rsidP="005C0B50">
      <w:pPr>
        <w:pStyle w:val="Heading7"/>
        <w:bidi/>
        <w:spacing w:before="0" w:beforeAutospacing="0" w:after="0" w:afterAutospacing="0"/>
        <w:rPr>
          <w:rtl/>
        </w:rPr>
      </w:pPr>
      <w:r>
        <w:rPr>
          <w:rFonts w:ascii="Arial" w:hAnsi="Arial" w:cs="Traditional Arabic" w:hint="cs"/>
          <w:b/>
          <w:bCs/>
          <w:sz w:val="28"/>
          <w:szCs w:val="28"/>
          <w:rtl/>
        </w:rPr>
        <w:t xml:space="preserve">فعن طريق الرفع من فعالية المواد ، من خلال إطالة عمر المنتوج / المادة (إعادة الاستخدام / إعادة التصنيع) ، يتم التقليل من انسياب واستهلاك المواد والطاقة ومن التكاليف والتلوث البيئي </w:t>
      </w:r>
    </w:p>
    <w:p w:rsidR="005C0B50" w:rsidRDefault="005C0B50" w:rsidP="005C0B50">
      <w:pPr>
        <w:pStyle w:val="Heading7"/>
        <w:bidi/>
        <w:spacing w:before="0" w:beforeAutospacing="0" w:after="30" w:afterAutospacing="0"/>
      </w:pPr>
      <w:r>
        <w:rPr>
          <w:rFonts w:cs="Traditional Arabic" w:hint="cs"/>
          <w:b/>
          <w:bCs/>
          <w:i/>
          <w:iCs/>
          <w:sz w:val="36"/>
          <w:szCs w:val="36"/>
          <w:rtl/>
        </w:rPr>
        <w:t xml:space="preserve">التخلص الملائم بيئيا من النفايات والمخلفات </w:t>
      </w:r>
    </w:p>
    <w:p w:rsidR="005C0B50" w:rsidRDefault="005C0B50" w:rsidP="005C0B50">
      <w:pPr>
        <w:spacing w:after="100" w:afterAutospacing="1"/>
        <w:jc w:val="both"/>
        <w:rPr>
          <w:rtl/>
        </w:rPr>
      </w:pPr>
      <w:r>
        <w:rPr>
          <w:rFonts w:ascii="Arial" w:hAnsi="Arial" w:cs="Arial" w:hint="cs"/>
          <w:b/>
          <w:bCs/>
          <w:sz w:val="28"/>
          <w:szCs w:val="28"/>
          <w:rtl/>
        </w:rPr>
        <w:t xml:space="preserve">لضمان حماية البيئة من كل المخلفات التي لايمكن الاستفادة منها أو تجنبها يجب التخلص منها بالطرق الملائمة للبيئة. </w:t>
      </w:r>
      <w:r>
        <w:rPr>
          <w:rFonts w:ascii="Arial" w:hAnsi="Arial" w:cs="Arial" w:hint="cs"/>
          <w:b/>
          <w:bCs/>
          <w:color w:val="666699"/>
          <w:sz w:val="28"/>
          <w:szCs w:val="28"/>
          <w:rtl/>
        </w:rPr>
        <w:t xml:space="preserve">ويشمل ذلك: </w:t>
      </w:r>
    </w:p>
    <w:p w:rsidR="005C0B50" w:rsidRDefault="005C0B50" w:rsidP="005C0B50">
      <w:pPr>
        <w:pStyle w:val="ListBullet3"/>
        <w:numPr>
          <w:ilvl w:val="0"/>
          <w:numId w:val="0"/>
        </w:numPr>
        <w:ind w:left="720"/>
        <w:jc w:val="both"/>
        <w:rPr>
          <w:rtl/>
        </w:rPr>
      </w:pPr>
      <w:r>
        <w:rPr>
          <w:rFonts w:ascii="Wingdings" w:hAnsi="Wingdings" w:cs="Arial" w:hint="cs"/>
          <w:sz w:val="28"/>
          <w:szCs w:val="28"/>
          <w:rtl/>
        </w:rPr>
        <w:t>*</w:t>
      </w:r>
      <w:r>
        <w:rPr>
          <w:rFonts w:ascii="Arial" w:hAnsi="Arial" w:cs="Traditional Arabic" w:hint="cs"/>
          <w:b/>
          <w:bCs/>
          <w:sz w:val="28"/>
          <w:szCs w:val="28"/>
          <w:rtl/>
        </w:rPr>
        <w:t xml:space="preserve"> الحرق لإنتاج طاقة حرارية تستخدم في عدة مجالات وللتقليل من حجم المخلفات  النهائية مع ضرورة مراعاة الغازات والمخلفات الناتجة عن عملية الحرق </w:t>
      </w:r>
    </w:p>
    <w:p w:rsidR="005C0B50" w:rsidRDefault="005C0B50" w:rsidP="005C0B50">
      <w:pPr>
        <w:pStyle w:val="ListBullet3"/>
        <w:numPr>
          <w:ilvl w:val="0"/>
          <w:numId w:val="0"/>
        </w:numPr>
        <w:ind w:left="720"/>
        <w:jc w:val="both"/>
        <w:rPr>
          <w:rtl/>
        </w:rPr>
      </w:pPr>
      <w:r>
        <w:rPr>
          <w:rFonts w:ascii="Wingdings" w:hAnsi="Wingdings" w:cs="Arial" w:hint="cs"/>
          <w:sz w:val="28"/>
          <w:szCs w:val="28"/>
          <w:rtl/>
        </w:rPr>
        <w:t xml:space="preserve">* </w:t>
      </w:r>
      <w:r>
        <w:rPr>
          <w:rFonts w:ascii="Arial" w:hAnsi="Arial" w:cs="Traditional Arabic" w:hint="cs"/>
          <w:b/>
          <w:bCs/>
          <w:sz w:val="28"/>
          <w:szCs w:val="28"/>
          <w:rtl/>
        </w:rPr>
        <w:t>الردم باستخدام أماكن رمي خاصة يراعى فيها عدم الاضرار بالتربة أو المياه الجوفية أو الهواء الجوى</w:t>
      </w:r>
    </w:p>
    <w:p w:rsidR="005C0B50" w:rsidRDefault="005C0B50" w:rsidP="005C0B50">
      <w:pPr>
        <w:pStyle w:val="Heading7"/>
        <w:bidi/>
        <w:spacing w:before="0" w:beforeAutospacing="0" w:after="0" w:afterAutospacing="0"/>
        <w:rPr>
          <w:rtl/>
        </w:rPr>
      </w:pPr>
      <w:r>
        <w:rPr>
          <w:rFonts w:cs="Traditional Arabic" w:hint="cs"/>
          <w:b/>
          <w:bCs/>
          <w:i/>
          <w:iCs/>
          <w:color w:val="800000"/>
          <w:sz w:val="36"/>
          <w:szCs w:val="36"/>
          <w:rtl/>
        </w:rPr>
        <w:t>3. إعادة التدوير</w:t>
      </w:r>
    </w:p>
    <w:p w:rsidR="005C0B50" w:rsidRDefault="005C0B50" w:rsidP="005C0B50">
      <w:pPr>
        <w:pStyle w:val="Heading7"/>
        <w:bidi/>
        <w:spacing w:before="0" w:beforeAutospacing="0" w:after="0" w:afterAutospacing="0"/>
        <w:rPr>
          <w:rtl/>
        </w:rPr>
      </w:pPr>
      <w:r>
        <w:rPr>
          <w:rFonts w:cs="Traditional Arabic" w:hint="cs"/>
          <w:b/>
          <w:bCs/>
          <w:i/>
          <w:iCs/>
          <w:sz w:val="28"/>
          <w:szCs w:val="28"/>
          <w:rtl/>
        </w:rPr>
        <w:t>بالنسبة للصناعة فإن أحد التحديات حاليا هو التعامل مع معضلة استنزاف الموارد غير المتجددة وازدياد كمية المخلفات والتلوث البيئي والبحث عن بدائل وحلول.</w:t>
      </w:r>
    </w:p>
    <w:p w:rsidR="005C0B50" w:rsidRDefault="005C0B50" w:rsidP="005C0B50">
      <w:pPr>
        <w:pStyle w:val="Heading7"/>
        <w:bidi/>
        <w:spacing w:before="0" w:beforeAutospacing="0" w:after="0" w:afterAutospacing="0"/>
        <w:rPr>
          <w:rtl/>
        </w:rPr>
      </w:pPr>
      <w:r>
        <w:rPr>
          <w:rFonts w:ascii="Arial" w:hAnsi="Arial" w:cs="Traditional Arabic" w:hint="cs"/>
          <w:b/>
          <w:bCs/>
          <w:sz w:val="28"/>
          <w:szCs w:val="28"/>
          <w:rtl/>
        </w:rPr>
        <w:t xml:space="preserve">الفكرة الجوهرية لإعادة التدوير هي استحداث أو استكمال الدوائر المغلقة للاستفادة من المنتوجات والمخلفات وذلك بإعادة استخدامها أو تصنيعها </w:t>
      </w:r>
    </w:p>
    <w:p w:rsidR="005C0B50" w:rsidRDefault="005C0B50" w:rsidP="005C0B50">
      <w:pPr>
        <w:pStyle w:val="Heading7"/>
        <w:bidi/>
        <w:spacing w:before="0" w:beforeAutospacing="0" w:after="0" w:afterAutospacing="0"/>
      </w:pPr>
      <w:r>
        <w:rPr>
          <w:rFonts w:cs="Traditional Arabic" w:hint="cs"/>
          <w:b/>
          <w:bCs/>
          <w:i/>
          <w:iCs/>
          <w:sz w:val="36"/>
          <w:szCs w:val="36"/>
          <w:rtl/>
        </w:rPr>
        <w:lastRenderedPageBreak/>
        <w:t>1.3 أنواع إعادة التدوير</w:t>
      </w:r>
    </w:p>
    <w:p w:rsidR="005C0B50" w:rsidRDefault="005C0B50" w:rsidP="005C0B50">
      <w:pPr>
        <w:pStyle w:val="ListBullet3"/>
        <w:numPr>
          <w:ilvl w:val="0"/>
          <w:numId w:val="0"/>
        </w:numPr>
        <w:ind w:left="1080" w:hanging="360"/>
        <w:jc w:val="both"/>
        <w:rPr>
          <w:rtl/>
        </w:rPr>
      </w:pPr>
      <w:r>
        <w:rPr>
          <w:rFonts w:ascii="Wingdings" w:hAnsi="Wingdings" w:cs="Arial" w:hint="cs"/>
          <w:sz w:val="28"/>
          <w:szCs w:val="28"/>
          <w:rtl/>
        </w:rPr>
        <w:t>*</w:t>
      </w:r>
      <w:r>
        <w:rPr>
          <w:sz w:val="14"/>
          <w:szCs w:val="14"/>
          <w:rtl/>
        </w:rPr>
        <w:t xml:space="preserve">   </w:t>
      </w:r>
      <w:r>
        <w:rPr>
          <w:rFonts w:ascii="Arial" w:hAnsi="Arial" w:cs="Traditional Arabic" w:hint="cs"/>
          <w:b/>
          <w:bCs/>
          <w:sz w:val="28"/>
          <w:szCs w:val="28"/>
          <w:rtl/>
        </w:rPr>
        <w:t>  إعادة تدوير المنتوج (</w:t>
      </w:r>
      <w:r>
        <w:rPr>
          <w:rFonts w:ascii="Arial" w:hAnsi="Arial" w:cs="Traditional Arabic" w:hint="cs"/>
          <w:b/>
          <w:bCs/>
          <w:sz w:val="28"/>
          <w:szCs w:val="28"/>
        </w:rPr>
        <w:t>product recycling</w:t>
      </w:r>
      <w:r>
        <w:rPr>
          <w:rFonts w:ascii="Arial" w:hAnsi="Arial" w:cs="Traditional Arabic" w:hint="cs"/>
          <w:b/>
          <w:bCs/>
          <w:sz w:val="28"/>
          <w:szCs w:val="28"/>
          <w:rtl/>
        </w:rPr>
        <w:t>):  تعتبر حلا ضروريا وبديلا للإنتاج الجديد ويمكن تطبيقها على الإنتاج الكامل أو المكونات والأجزاء كالآتي:</w:t>
      </w:r>
      <w:r>
        <w:rPr>
          <w:rFonts w:ascii="Arial" w:hAnsi="Arial" w:cs="Traditional Arabic" w:hint="cs"/>
          <w:sz w:val="28"/>
          <w:szCs w:val="28"/>
          <w:rtl/>
        </w:rPr>
        <w:t xml:space="preserve">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إعادة تدوير المنتوج مع المحافظة على شكله وبنيانه والقيمة العالية له بعد صيانته أو تطويره  وإعادة استخدامه لنفس الوظائف والمهام أو غيرها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إعادة تدوير المنتوج بعد تفكيكه وإدخال مكوناته وأجزائه لعملية الإنتاج والتجميع ويعتبر هذا النوع أقل قيمة من النوع السابق</w:t>
      </w:r>
    </w:p>
    <w:p w:rsidR="005C0B50" w:rsidRDefault="005C0B50" w:rsidP="005C0B50">
      <w:pPr>
        <w:pStyle w:val="ListBullet3"/>
        <w:jc w:val="both"/>
        <w:rPr>
          <w:rtl/>
        </w:rPr>
      </w:pPr>
      <w:r>
        <w:rPr>
          <w:rFonts w:ascii="Wingdings" w:hAnsi="Wingdings" w:cs="Arial"/>
          <w:sz w:val="28"/>
          <w:szCs w:val="28"/>
          <w:rtl/>
        </w:rPr>
        <w:t>×</w:t>
      </w:r>
      <w:r>
        <w:rPr>
          <w:sz w:val="14"/>
          <w:szCs w:val="14"/>
          <w:rtl/>
        </w:rPr>
        <w:t xml:space="preserve">        </w:t>
      </w:r>
      <w:r>
        <w:rPr>
          <w:rFonts w:ascii="Arial" w:hAnsi="Arial" w:cs="Traditional Arabic" w:hint="cs"/>
          <w:b/>
          <w:bCs/>
          <w:sz w:val="28"/>
          <w:szCs w:val="28"/>
          <w:rtl/>
        </w:rPr>
        <w:t>إعادة تدوير المواد (</w:t>
      </w:r>
      <w:r>
        <w:rPr>
          <w:rFonts w:ascii="Arial" w:hAnsi="Arial" w:cs="Traditional Arabic" w:hint="cs"/>
          <w:b/>
          <w:bCs/>
          <w:sz w:val="28"/>
          <w:szCs w:val="28"/>
        </w:rPr>
        <w:t>material recycling</w:t>
      </w:r>
      <w:r>
        <w:rPr>
          <w:rFonts w:ascii="Arial" w:hAnsi="Arial" w:cs="Traditional Arabic" w:hint="cs"/>
          <w:b/>
          <w:bCs/>
          <w:sz w:val="28"/>
          <w:szCs w:val="28"/>
          <w:rtl/>
        </w:rPr>
        <w:t>): الاستفادة من المواد الداخلة في صناعة أي منتوج (إعادة التصنيع ) في صناعات مماثلة أو مختلفة بعد فصل المواد الداخلة في صناعته عن بعضها البعض مع مراعاة شروط حماية البيئة كالآتي:</w:t>
      </w:r>
      <w:r>
        <w:rPr>
          <w:rFonts w:ascii="Arial" w:hAnsi="Arial" w:cs="Traditional Arabic" w:hint="cs"/>
          <w:sz w:val="28"/>
          <w:szCs w:val="28"/>
          <w:rtl/>
        </w:rPr>
        <w:t xml:space="preserve">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إعادة تدوير المواد من خلال إعادة تصنيعها واستخدامها كمواد تشغيل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إعادة تدوير المواد من خلال معالجتها كيميائيا أو حراريا لتصنيع مواد خام جديدة </w:t>
      </w:r>
    </w:p>
    <w:p w:rsidR="005C0B50" w:rsidRDefault="005C0B50" w:rsidP="005C0B50">
      <w:pPr>
        <w:pStyle w:val="Heading7"/>
        <w:bidi/>
        <w:spacing w:before="0" w:beforeAutospacing="0" w:after="0" w:afterAutospacing="0"/>
        <w:rPr>
          <w:rtl/>
        </w:rPr>
      </w:pPr>
      <w:r>
        <w:rPr>
          <w:rFonts w:cs="Traditional Arabic" w:hint="cs"/>
          <w:b/>
          <w:bCs/>
          <w:i/>
          <w:iCs/>
          <w:color w:val="800000"/>
          <w:sz w:val="36"/>
          <w:szCs w:val="36"/>
          <w:rtl/>
        </w:rPr>
        <w:t xml:space="preserve">4. دور إعادة التدوير في حماية البيئة </w:t>
      </w:r>
    </w:p>
    <w:p w:rsidR="005C0B50" w:rsidRDefault="005C0B50" w:rsidP="005C0B50">
      <w:pPr>
        <w:spacing w:before="100" w:beforeAutospacing="1" w:after="100" w:afterAutospacing="1"/>
        <w:jc w:val="both"/>
        <w:rPr>
          <w:rtl/>
        </w:rPr>
      </w:pPr>
      <w:r>
        <w:rPr>
          <w:rFonts w:ascii="Arial" w:hAnsi="Arial" w:cs="Traditional Arabic" w:hint="cs"/>
          <w:b/>
          <w:bCs/>
          <w:sz w:val="28"/>
          <w:szCs w:val="28"/>
          <w:rtl/>
        </w:rPr>
        <w:t xml:space="preserve">تساهم إعادة التدوير في المحافظة على البيئة والتقليل من التلوث من خلال دورها في الآتي: </w:t>
      </w:r>
    </w:p>
    <w:p w:rsidR="005C0B50" w:rsidRDefault="005C0B50" w:rsidP="005C0B50">
      <w:pPr>
        <w:pStyle w:val="ListBullet3"/>
        <w:jc w:val="both"/>
        <w:rPr>
          <w:rtl/>
        </w:rPr>
      </w:pPr>
      <w:r>
        <w:rPr>
          <w:rFonts w:ascii="Wingdings" w:hAnsi="Wingdings" w:cs="Arial"/>
          <w:sz w:val="28"/>
          <w:szCs w:val="28"/>
          <w:rtl/>
        </w:rPr>
        <w:t>×</w:t>
      </w:r>
      <w:r>
        <w:rPr>
          <w:sz w:val="14"/>
          <w:szCs w:val="14"/>
          <w:rtl/>
        </w:rPr>
        <w:t>       </w:t>
      </w:r>
      <w:r>
        <w:rPr>
          <w:rFonts w:ascii="Arial" w:hAnsi="Arial" w:cs="Traditional Arabic" w:hint="cs"/>
          <w:b/>
          <w:bCs/>
          <w:sz w:val="28"/>
          <w:szCs w:val="28"/>
          <w:rtl/>
        </w:rPr>
        <w:t xml:space="preserve"> المحافظة على موارد المواد والطاقة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تقليل الاستهلاك من خلال إطالة عمر المنتوج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تقليل الاستهلاك من خلال إعادة التصنيع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تقليل الاستهلاك من خلال الرفع من كفاءة العمليات الإنتاجية </w:t>
      </w:r>
    </w:p>
    <w:p w:rsidR="005C0B50" w:rsidRDefault="005C0B50" w:rsidP="005C0B50">
      <w:pPr>
        <w:pStyle w:val="ListBullet2"/>
        <w:bidi/>
        <w:jc w:val="both"/>
        <w:rPr>
          <w:rtl/>
        </w:rPr>
      </w:pPr>
      <w:r>
        <w:rPr>
          <w:rFonts w:ascii="Symbol" w:hAnsi="Symbol" w:cs="Arial"/>
          <w:b/>
          <w:bCs/>
          <w:sz w:val="28"/>
          <w:szCs w:val="28"/>
          <w:rtl/>
        </w:rPr>
        <w:t>*</w:t>
      </w:r>
      <w:r>
        <w:rPr>
          <w:sz w:val="14"/>
          <w:szCs w:val="14"/>
          <w:rtl/>
        </w:rPr>
        <w:t xml:space="preserve">                                         </w:t>
      </w:r>
      <w:r>
        <w:rPr>
          <w:rFonts w:ascii="Arial" w:hAnsi="Arial" w:cs="Traditional Arabic" w:hint="cs"/>
          <w:b/>
          <w:bCs/>
          <w:sz w:val="28"/>
          <w:szCs w:val="28"/>
          <w:rtl/>
        </w:rPr>
        <w:t xml:space="preserve">توفير الطاقة من خلال التقليل من العمليات الإنتاجية </w:t>
      </w:r>
    </w:p>
    <w:p w:rsidR="005C0B50" w:rsidRDefault="005C0B50" w:rsidP="005C0B50">
      <w:pPr>
        <w:spacing w:before="100" w:beforeAutospacing="1" w:after="100" w:afterAutospacing="1"/>
        <w:jc w:val="both"/>
        <w:rPr>
          <w:rtl/>
        </w:rPr>
      </w:pPr>
      <w:r>
        <w:rPr>
          <w:rFonts w:ascii="Arial" w:hAnsi="Arial" w:cs="Traditional Arabic" w:hint="cs"/>
          <w:b/>
          <w:bCs/>
          <w:sz w:val="28"/>
          <w:szCs w:val="28"/>
          <w:rtl/>
        </w:rPr>
        <w:t> </w:t>
      </w:r>
      <w:r>
        <w:rPr>
          <w:rFonts w:ascii="Wingdings" w:hAnsi="Wingdings" w:cs="Arial"/>
          <w:sz w:val="28"/>
          <w:szCs w:val="28"/>
          <w:rtl/>
        </w:rPr>
        <w:t>×</w:t>
      </w:r>
      <w:r>
        <w:rPr>
          <w:sz w:val="14"/>
          <w:szCs w:val="14"/>
          <w:rtl/>
        </w:rPr>
        <w:t xml:space="preserve">                   </w:t>
      </w:r>
      <w:r>
        <w:rPr>
          <w:rFonts w:ascii="Arial" w:hAnsi="Arial" w:cs="Traditional Arabic" w:hint="cs"/>
          <w:b/>
          <w:bCs/>
          <w:sz w:val="28"/>
          <w:szCs w:val="28"/>
          <w:rtl/>
        </w:rPr>
        <w:t xml:space="preserve">         حماية الأراضي المستخدمة  كمكبات لرمي القمامة من خلال التقليل من المخلفات </w:t>
      </w:r>
    </w:p>
    <w:p w:rsidR="00086652" w:rsidRPr="006B4015" w:rsidRDefault="005C0B50" w:rsidP="006B4015">
      <w:pPr>
        <w:pStyle w:val="ListBullet3"/>
        <w:jc w:val="both"/>
        <w:rPr>
          <w:rFonts w:hint="cs"/>
        </w:rPr>
      </w:pPr>
      <w:r>
        <w:rPr>
          <w:rFonts w:ascii="Wingdings" w:hAnsi="Wingdings" w:cs="Arial"/>
          <w:sz w:val="28"/>
          <w:szCs w:val="28"/>
          <w:rtl/>
        </w:rPr>
        <w:t>×</w:t>
      </w:r>
      <w:r>
        <w:rPr>
          <w:sz w:val="14"/>
          <w:szCs w:val="14"/>
          <w:rtl/>
        </w:rPr>
        <w:t xml:space="preserve">                   </w:t>
      </w:r>
      <w:r>
        <w:rPr>
          <w:rFonts w:ascii="Arial" w:hAnsi="Arial" w:cs="Traditional Arabic" w:hint="cs"/>
          <w:b/>
          <w:bCs/>
          <w:sz w:val="28"/>
          <w:szCs w:val="28"/>
          <w:rtl/>
        </w:rPr>
        <w:t>         حماية البيئة من المواد الضارة والسامة الناتجة عن الصناعات الاستخراجية والتحويلية</w:t>
      </w:r>
      <w:r w:rsidR="00CF3F4F" w:rsidRPr="006B4015">
        <w:rPr>
          <w:rFonts w:hint="cs"/>
          <w:sz w:val="32"/>
          <w:szCs w:val="32"/>
          <w:rtl/>
          <w:lang w:bidi="ar-EG"/>
        </w:rPr>
        <w:t xml:space="preserve"> </w:t>
      </w:r>
      <w:bookmarkEnd w:id="0"/>
    </w:p>
    <w:sectPr w:rsidR="00086652" w:rsidRPr="006B4015" w:rsidSect="00005DB0">
      <w:footerReference w:type="even" r:id="rId8"/>
      <w:footerReference w:type="default" r:id="rId9"/>
      <w:pgSz w:w="11906" w:h="16838"/>
      <w:pgMar w:top="1440" w:right="1800" w:bottom="1440" w:left="1800" w:header="720" w:footer="720" w:gutter="0"/>
      <w:pgBorders w:offsetFrom="page">
        <w:top w:val="threeDEngrave" w:sz="24" w:space="24" w:color="auto"/>
        <w:left w:val="threeDEngrave" w:sz="24" w:space="24" w:color="auto"/>
        <w:bottom w:val="threeDEngrave" w:sz="24" w:space="24" w:color="auto"/>
        <w:right w:val="threeDEngrav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BCF" w:rsidRDefault="00E43BCF">
      <w:r>
        <w:separator/>
      </w:r>
    </w:p>
  </w:endnote>
  <w:endnote w:type="continuationSeparator" w:id="0">
    <w:p w:rsidR="00E43BCF" w:rsidRDefault="00E4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ha-7a">
    <w:altName w:val="Times New Roman"/>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50" w:rsidRDefault="005C0B50" w:rsidP="001145A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C0B50" w:rsidRDefault="005C0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50" w:rsidRDefault="005C0B50" w:rsidP="001145A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2205E8">
      <w:rPr>
        <w:rStyle w:val="PageNumber"/>
        <w:noProof/>
        <w:rtl/>
      </w:rPr>
      <w:t>3</w:t>
    </w:r>
    <w:r>
      <w:rPr>
        <w:rStyle w:val="PageNumber"/>
        <w:rtl/>
      </w:rPr>
      <w:fldChar w:fldCharType="end"/>
    </w:r>
  </w:p>
  <w:p w:rsidR="005C0B50" w:rsidRDefault="005C0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BCF" w:rsidRDefault="00E43BCF">
      <w:r>
        <w:separator/>
      </w:r>
    </w:p>
  </w:footnote>
  <w:footnote w:type="continuationSeparator" w:id="0">
    <w:p w:rsidR="00E43BCF" w:rsidRDefault="00E43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F908894"/>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9E3E1C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409B3DEF"/>
    <w:multiLevelType w:val="hybridMultilevel"/>
    <w:tmpl w:val="689827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652"/>
    <w:rsid w:val="00005DB0"/>
    <w:rsid w:val="00046CCE"/>
    <w:rsid w:val="00073E50"/>
    <w:rsid w:val="00086652"/>
    <w:rsid w:val="001145A7"/>
    <w:rsid w:val="0013460C"/>
    <w:rsid w:val="00157A7D"/>
    <w:rsid w:val="002205E8"/>
    <w:rsid w:val="00323946"/>
    <w:rsid w:val="004740E6"/>
    <w:rsid w:val="005C0B50"/>
    <w:rsid w:val="006B4015"/>
    <w:rsid w:val="008D101C"/>
    <w:rsid w:val="00972FB2"/>
    <w:rsid w:val="00981BC8"/>
    <w:rsid w:val="009966FD"/>
    <w:rsid w:val="00A335CA"/>
    <w:rsid w:val="00AC362B"/>
    <w:rsid w:val="00B424F9"/>
    <w:rsid w:val="00CE0518"/>
    <w:rsid w:val="00CE5B47"/>
    <w:rsid w:val="00CF3F4F"/>
    <w:rsid w:val="00E43BCF"/>
    <w:rsid w:val="00F041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7">
    <w:name w:val="heading 7"/>
    <w:basedOn w:val="Normal"/>
    <w:qFormat/>
    <w:rsid w:val="005C0B50"/>
    <w:pPr>
      <w:bidi w:val="0"/>
      <w:spacing w:before="100" w:beforeAutospacing="1" w:after="100" w:afterAutospacing="1"/>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966FD"/>
    <w:pPr>
      <w:spacing w:before="240" w:after="60"/>
      <w:jc w:val="center"/>
      <w:outlineLvl w:val="0"/>
    </w:pPr>
    <w:rPr>
      <w:rFonts w:ascii="Arial" w:hAnsi="Arial" w:cs="Arial"/>
      <w:b/>
      <w:bCs/>
      <w:kern w:val="28"/>
      <w:sz w:val="32"/>
      <w:szCs w:val="32"/>
    </w:rPr>
  </w:style>
  <w:style w:type="character" w:styleId="Hyperlink">
    <w:name w:val="Hyperlink"/>
    <w:rsid w:val="00A335CA"/>
    <w:rPr>
      <w:color w:val="0000FF"/>
      <w:u w:val="single"/>
    </w:rPr>
  </w:style>
  <w:style w:type="paragraph" w:styleId="Footer">
    <w:name w:val="footer"/>
    <w:basedOn w:val="Normal"/>
    <w:rsid w:val="00CE5B47"/>
    <w:pPr>
      <w:tabs>
        <w:tab w:val="center" w:pos="4320"/>
        <w:tab w:val="right" w:pos="8640"/>
      </w:tabs>
    </w:pPr>
  </w:style>
  <w:style w:type="character" w:styleId="PageNumber">
    <w:name w:val="page number"/>
    <w:basedOn w:val="DefaultParagraphFont"/>
    <w:rsid w:val="00CE5B47"/>
  </w:style>
  <w:style w:type="paragraph" w:styleId="List">
    <w:name w:val="List"/>
    <w:basedOn w:val="Normal"/>
    <w:rsid w:val="005C0B50"/>
    <w:pPr>
      <w:bidi w:val="0"/>
      <w:spacing w:before="100" w:beforeAutospacing="1" w:after="100" w:afterAutospacing="1"/>
    </w:pPr>
  </w:style>
  <w:style w:type="paragraph" w:styleId="ListBullet2">
    <w:name w:val="List Bullet 2"/>
    <w:basedOn w:val="Normal"/>
    <w:rsid w:val="005C0B50"/>
    <w:pPr>
      <w:bidi w:val="0"/>
      <w:spacing w:before="100" w:beforeAutospacing="1" w:after="100" w:afterAutospacing="1"/>
    </w:pPr>
  </w:style>
  <w:style w:type="paragraph" w:styleId="ListBullet4">
    <w:name w:val="List Bullet 4"/>
    <w:basedOn w:val="Normal"/>
    <w:rsid w:val="005C0B50"/>
    <w:pPr>
      <w:numPr>
        <w:numId w:val="2"/>
      </w:numPr>
    </w:pPr>
  </w:style>
  <w:style w:type="paragraph" w:styleId="ListBullet3">
    <w:name w:val="List Bullet 3"/>
    <w:basedOn w:val="Normal"/>
    <w:rsid w:val="005C0B50"/>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7">
    <w:name w:val="heading 7"/>
    <w:basedOn w:val="Normal"/>
    <w:qFormat/>
    <w:rsid w:val="005C0B50"/>
    <w:pPr>
      <w:bidi w:val="0"/>
      <w:spacing w:before="100" w:beforeAutospacing="1" w:after="100" w:afterAutospacing="1"/>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966FD"/>
    <w:pPr>
      <w:spacing w:before="240" w:after="60"/>
      <w:jc w:val="center"/>
      <w:outlineLvl w:val="0"/>
    </w:pPr>
    <w:rPr>
      <w:rFonts w:ascii="Arial" w:hAnsi="Arial" w:cs="Arial"/>
      <w:b/>
      <w:bCs/>
      <w:kern w:val="28"/>
      <w:sz w:val="32"/>
      <w:szCs w:val="32"/>
    </w:rPr>
  </w:style>
  <w:style w:type="character" w:styleId="Hyperlink">
    <w:name w:val="Hyperlink"/>
    <w:rsid w:val="00A335CA"/>
    <w:rPr>
      <w:color w:val="0000FF"/>
      <w:u w:val="single"/>
    </w:rPr>
  </w:style>
  <w:style w:type="paragraph" w:styleId="Footer">
    <w:name w:val="footer"/>
    <w:basedOn w:val="Normal"/>
    <w:rsid w:val="00CE5B47"/>
    <w:pPr>
      <w:tabs>
        <w:tab w:val="center" w:pos="4320"/>
        <w:tab w:val="right" w:pos="8640"/>
      </w:tabs>
    </w:pPr>
  </w:style>
  <w:style w:type="character" w:styleId="PageNumber">
    <w:name w:val="page number"/>
    <w:basedOn w:val="DefaultParagraphFont"/>
    <w:rsid w:val="00CE5B47"/>
  </w:style>
  <w:style w:type="paragraph" w:styleId="List">
    <w:name w:val="List"/>
    <w:basedOn w:val="Normal"/>
    <w:rsid w:val="005C0B50"/>
    <w:pPr>
      <w:bidi w:val="0"/>
      <w:spacing w:before="100" w:beforeAutospacing="1" w:after="100" w:afterAutospacing="1"/>
    </w:pPr>
  </w:style>
  <w:style w:type="paragraph" w:styleId="ListBullet2">
    <w:name w:val="List Bullet 2"/>
    <w:basedOn w:val="Normal"/>
    <w:rsid w:val="005C0B50"/>
    <w:pPr>
      <w:bidi w:val="0"/>
      <w:spacing w:before="100" w:beforeAutospacing="1" w:after="100" w:afterAutospacing="1"/>
    </w:pPr>
  </w:style>
  <w:style w:type="paragraph" w:styleId="ListBullet4">
    <w:name w:val="List Bullet 4"/>
    <w:basedOn w:val="Normal"/>
    <w:rsid w:val="005C0B50"/>
    <w:pPr>
      <w:numPr>
        <w:numId w:val="2"/>
      </w:numPr>
    </w:pPr>
  </w:style>
  <w:style w:type="paragraph" w:styleId="ListBullet3">
    <w:name w:val="List Bullet 3"/>
    <w:basedOn w:val="Normal"/>
    <w:rsid w:val="005C0B5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77149">
      <w:bodyDiv w:val="1"/>
      <w:marLeft w:val="0"/>
      <w:marRight w:val="0"/>
      <w:marTop w:val="0"/>
      <w:marBottom w:val="0"/>
      <w:divBdr>
        <w:top w:val="none" w:sz="0" w:space="0" w:color="auto"/>
        <w:left w:val="none" w:sz="0" w:space="0" w:color="auto"/>
        <w:bottom w:val="none" w:sz="0" w:space="0" w:color="auto"/>
        <w:right w:val="none" w:sz="0" w:space="0" w:color="auto"/>
      </w:divBdr>
    </w:div>
    <w:div w:id="237055863">
      <w:bodyDiv w:val="1"/>
      <w:marLeft w:val="0"/>
      <w:marRight w:val="0"/>
      <w:marTop w:val="0"/>
      <w:marBottom w:val="0"/>
      <w:divBdr>
        <w:top w:val="none" w:sz="0" w:space="0" w:color="auto"/>
        <w:left w:val="none" w:sz="0" w:space="0" w:color="auto"/>
        <w:bottom w:val="none" w:sz="0" w:space="0" w:color="auto"/>
        <w:right w:val="none" w:sz="0" w:space="0" w:color="auto"/>
      </w:divBdr>
    </w:div>
    <w:div w:id="1414088426">
      <w:bodyDiv w:val="1"/>
      <w:marLeft w:val="0"/>
      <w:marRight w:val="0"/>
      <w:marTop w:val="0"/>
      <w:marBottom w:val="0"/>
      <w:divBdr>
        <w:top w:val="none" w:sz="0" w:space="0" w:color="auto"/>
        <w:left w:val="none" w:sz="0" w:space="0" w:color="auto"/>
        <w:bottom w:val="none" w:sz="0" w:space="0" w:color="auto"/>
        <w:right w:val="none" w:sz="0" w:space="0" w:color="auto"/>
      </w:divBdr>
    </w:div>
    <w:div w:id="209284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المادة والطاقة</vt:lpstr>
      <vt:lpstr>المادة والطاقة</vt:lpstr>
    </vt:vector>
  </TitlesOfParts>
  <Company>0121547811</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المادة والطاقة</dc:title>
  <dc:creator>Elkont</dc:creator>
  <cp:lastModifiedBy>M</cp:lastModifiedBy>
  <cp:revision>2</cp:revision>
  <dcterms:created xsi:type="dcterms:W3CDTF">2021-08-06T22:13:00Z</dcterms:created>
  <dcterms:modified xsi:type="dcterms:W3CDTF">2021-08-06T22:13:00Z</dcterms:modified>
</cp:coreProperties>
</file>