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201B1" w:rsidRDefault="00E94395" w:rsidP="003201B1">
      <w:pPr>
        <w:bidi/>
        <w:spacing w:line="360" w:lineRule="auto"/>
        <w:divId w:val="837381836"/>
        <w:rPr>
          <w:rFonts w:ascii="Times New Roman" w:eastAsia="Times New Roman" w:hAnsi="Times New Roman" w:cs="Times New Roman"/>
          <w:sz w:val="32"/>
          <w:szCs w:val="32"/>
          <w:rtl/>
        </w:rPr>
      </w:pPr>
      <w:bookmarkStart w:id="0" w:name="_GoBack"/>
    </w:p>
    <w:p w:rsidR="00000000" w:rsidRPr="003201B1" w:rsidRDefault="00E94395" w:rsidP="003201B1">
      <w:pPr>
        <w:pStyle w:val="NormalWeb"/>
        <w:bidi/>
        <w:spacing w:line="360" w:lineRule="auto"/>
        <w:divId w:val="837381836"/>
        <w:rPr>
          <w:sz w:val="32"/>
          <w:szCs w:val="32"/>
          <w:rtl/>
        </w:rPr>
      </w:pPr>
      <w:r w:rsidRPr="003201B1">
        <w:rPr>
          <w:sz w:val="32"/>
          <w:szCs w:val="32"/>
          <w:rtl/>
        </w:rPr>
        <w:t>.</w:t>
      </w:r>
    </w:p>
    <w:p w:rsidR="00000000" w:rsidRPr="003201B1" w:rsidRDefault="00E94395" w:rsidP="003201B1">
      <w:pPr>
        <w:bidi/>
        <w:spacing w:line="360" w:lineRule="auto"/>
        <w:divId w:val="837381836"/>
        <w:rPr>
          <w:rFonts w:ascii="Times New Roman" w:eastAsia="Times New Roman" w:hAnsi="Times New Roman" w:cs="Times New Roman"/>
          <w:sz w:val="32"/>
          <w:szCs w:val="32"/>
          <w:rtl/>
        </w:rPr>
      </w:pPr>
    </w:p>
    <w:p w:rsidR="00000000" w:rsidRPr="003201B1" w:rsidRDefault="003201B1" w:rsidP="003201B1">
      <w:pPr>
        <w:pStyle w:val="NormalWeb"/>
        <w:bidi/>
        <w:spacing w:line="360" w:lineRule="auto"/>
        <w:divId w:val="837381836"/>
        <w:rPr>
          <w:rFonts w:eastAsia="Times New Roman"/>
          <w:sz w:val="32"/>
          <w:szCs w:val="32"/>
          <w:rtl/>
        </w:rPr>
      </w:pPr>
      <w:r w:rsidRPr="003201B1">
        <w:rPr>
          <w:sz w:val="32"/>
          <w:szCs w:val="32"/>
          <w:rtl/>
        </w:rPr>
        <w:t>ابو حامد الغزال</w:t>
      </w:r>
      <w:r w:rsidRPr="003201B1">
        <w:rPr>
          <w:sz w:val="32"/>
          <w:szCs w:val="32"/>
          <w:rtl/>
        </w:rPr>
        <w:br/>
      </w:r>
      <w:r w:rsidR="00E94395" w:rsidRPr="003201B1">
        <w:rPr>
          <w:sz w:val="32"/>
          <w:szCs w:val="32"/>
          <w:rtl/>
        </w:rPr>
        <w:br/>
      </w:r>
      <w:r w:rsidR="00E94395" w:rsidRPr="003201B1">
        <w:rPr>
          <w:b/>
          <w:bCs/>
          <w:sz w:val="32"/>
          <w:szCs w:val="32"/>
          <w:rtl/>
        </w:rPr>
        <w:t xml:space="preserve">من هو الغزالي: </w:t>
      </w:r>
      <w:r w:rsidR="00E94395" w:rsidRPr="003201B1">
        <w:rPr>
          <w:b/>
          <w:bCs/>
          <w:sz w:val="32"/>
          <w:szCs w:val="32"/>
          <w:rtl/>
        </w:rPr>
        <w:br/>
      </w:r>
      <w:r w:rsidR="00E94395" w:rsidRPr="003201B1">
        <w:rPr>
          <w:sz w:val="32"/>
          <w:szCs w:val="32"/>
          <w:rtl/>
        </w:rPr>
        <w:t>جمع الإمام الغزالي بين الريادة الفلسفية والموسوعية الفقهية والنزعة الصوفية الروحية، اتسم بالذكاء وسعة الأفق وقوة الحجة وإعمال العقل وشدة التبصر، مع</w:t>
      </w:r>
      <w:r w:rsidR="00E94395" w:rsidRPr="003201B1">
        <w:rPr>
          <w:sz w:val="32"/>
          <w:szCs w:val="32"/>
          <w:rtl/>
        </w:rPr>
        <w:t xml:space="preserve"> شجاعة الرأي وحضور الذهن، كل ذلك أهّله ليكون رائدا في تلك العلوم المختلفة والفنون المتباينة؛ فكان الغزالي فيلسوفا وفقيها وصوفيا وأصوليا، يحكمه في كل تلك العلوم إطار محكم من العلم الوافر والعقل الناضج والبصيرة الواعية والفكر الراشد، فصارت له الريادة فيها جم</w:t>
      </w:r>
      <w:r w:rsidR="00E94395" w:rsidRPr="003201B1">
        <w:rPr>
          <w:sz w:val="32"/>
          <w:szCs w:val="32"/>
          <w:rtl/>
        </w:rPr>
        <w:t xml:space="preserve">يعا، وأصبح واحدا من أعلام العرب الموسوعيين المعدودين. </w:t>
      </w:r>
      <w:r w:rsidR="00E94395" w:rsidRPr="003201B1">
        <w:rPr>
          <w:sz w:val="32"/>
          <w:szCs w:val="32"/>
          <w:rtl/>
        </w:rPr>
        <w:br/>
      </w:r>
      <w:r w:rsidR="00E94395" w:rsidRPr="003201B1">
        <w:rPr>
          <w:sz w:val="32"/>
          <w:szCs w:val="32"/>
          <w:rtl/>
        </w:rPr>
        <w:br/>
      </w:r>
      <w:r w:rsidR="00E94395" w:rsidRPr="003201B1">
        <w:rPr>
          <w:b/>
          <w:bCs/>
          <w:sz w:val="32"/>
          <w:szCs w:val="32"/>
          <w:rtl/>
        </w:rPr>
        <w:t>الميلاد والنشأة:</w:t>
      </w:r>
      <w:r w:rsidR="00E94395" w:rsidRPr="003201B1">
        <w:rPr>
          <w:sz w:val="32"/>
          <w:szCs w:val="32"/>
          <w:rtl/>
        </w:rPr>
        <w:t xml:space="preserve"> </w:t>
      </w:r>
      <w:r w:rsidR="00E94395" w:rsidRPr="003201B1">
        <w:rPr>
          <w:sz w:val="32"/>
          <w:szCs w:val="32"/>
          <w:rtl/>
        </w:rPr>
        <w:br/>
      </w:r>
      <w:r w:rsidR="00E94395" w:rsidRPr="003201B1">
        <w:rPr>
          <w:sz w:val="32"/>
          <w:szCs w:val="32"/>
          <w:rtl/>
        </w:rPr>
        <w:br/>
        <w:t xml:space="preserve">ولد أبو حامد الغزالي بن محمد بن محمد بن محمد بن أحمد الغزالي بقرية 'غزالة' القريبة من طوس من إقليم خراسان عام (450هـ = 1058م)، وإليها نسب الغزالي. ونشأ الغزالي في بيت فقير لأب صوفي </w:t>
      </w:r>
      <w:r w:rsidR="00E94395" w:rsidRPr="003201B1">
        <w:rPr>
          <w:sz w:val="32"/>
          <w:szCs w:val="32"/>
          <w:rtl/>
        </w:rPr>
        <w:t xml:space="preserve">لا يملك غير حرفته، ولكن كانت لديه رغبة شديدة في تعليم ولديه محمد وأحمد، وحينما حضرته الوفاة عهد إلى صديق له متصوف برعاية ولديه، وأعطاه ما لديه من مال يسير، وأوصاه بتعليمهما وتأديبهما. </w:t>
      </w:r>
      <w:r w:rsidR="00E94395" w:rsidRPr="003201B1">
        <w:rPr>
          <w:sz w:val="32"/>
          <w:szCs w:val="32"/>
          <w:rtl/>
        </w:rPr>
        <w:br/>
        <w:t xml:space="preserve">اجتهد الرجل في تنفيذ وصية الأب على خير وجه حتى نفد ما تركه لهما أبوهما </w:t>
      </w:r>
      <w:r w:rsidR="00E94395" w:rsidRPr="003201B1">
        <w:rPr>
          <w:sz w:val="32"/>
          <w:szCs w:val="32"/>
          <w:rtl/>
        </w:rPr>
        <w:t xml:space="preserve">من المال، وتعذر عليه القيام برعايتهما والإنفاق عليهما، فألحقهما بإحدى المدارس التي كانت منتشرة في </w:t>
      </w:r>
      <w:r w:rsidR="00E94395" w:rsidRPr="003201B1">
        <w:rPr>
          <w:sz w:val="32"/>
          <w:szCs w:val="32"/>
          <w:rtl/>
        </w:rPr>
        <w:lastRenderedPageBreak/>
        <w:t xml:space="preserve">ذلك الوقت، والتي كانت تكفل طلاب العلم فيها. </w:t>
      </w:r>
      <w:r w:rsidR="00E94395" w:rsidRPr="003201B1">
        <w:rPr>
          <w:sz w:val="32"/>
          <w:szCs w:val="32"/>
          <w:rtl/>
        </w:rPr>
        <w:br/>
        <w:t>ودرس الغزالي في صباه على عدد من العلماء والأعلام، أخذ الفقه على الإمام أحمد الرازكاني في طوس، ثم سافر إلى جرحان ف</w:t>
      </w:r>
      <w:r w:rsidR="00E94395" w:rsidRPr="003201B1">
        <w:rPr>
          <w:sz w:val="32"/>
          <w:szCs w:val="32"/>
          <w:rtl/>
        </w:rPr>
        <w:t>أخذ عن الإمام أبي نصر الإسماعيلي، وعاد بعد ذلك إلى طوس حيث بقي بها ثلاث سنين، ثم انتقل إلى نيسابور والتحق بالمدرسة النظامية، حيث تلقى فيها علم أصول الفقه وعلم الكلام على أبي المعالي الجويني إمام الحرمين ولازمه فترة ينهل من علمه ويأخذ عنه حتى برع في الفقه و</w:t>
      </w:r>
      <w:r w:rsidR="00E94395" w:rsidRPr="003201B1">
        <w:rPr>
          <w:sz w:val="32"/>
          <w:szCs w:val="32"/>
          <w:rtl/>
        </w:rPr>
        <w:t xml:space="preserve">أصوله، وأصول الدين والمنطق والفلسفة وصار على علم واسع بالخلاف والجدل. </w:t>
      </w:r>
      <w:r w:rsidR="00E94395" w:rsidRPr="003201B1">
        <w:rPr>
          <w:sz w:val="32"/>
          <w:szCs w:val="32"/>
          <w:rtl/>
        </w:rPr>
        <w:br/>
        <w:t xml:space="preserve">وكان الجويني لا يخفي إعجابه به، بل كان دائم الثناء عليه والمفاخرة به حتى إنه وصفه بأنه 'بحر مغرق'. </w:t>
      </w:r>
      <w:r w:rsidR="00E94395" w:rsidRPr="003201B1">
        <w:rPr>
          <w:sz w:val="32"/>
          <w:szCs w:val="32"/>
          <w:rtl/>
        </w:rPr>
        <w:br/>
      </w:r>
      <w:r w:rsidR="00E94395" w:rsidRPr="003201B1">
        <w:rPr>
          <w:sz w:val="32"/>
          <w:szCs w:val="32"/>
          <w:rtl/>
        </w:rPr>
        <w:br/>
      </w:r>
      <w:r w:rsidR="00E94395" w:rsidRPr="003201B1">
        <w:rPr>
          <w:sz w:val="32"/>
          <w:szCs w:val="32"/>
          <w:rtl/>
        </w:rPr>
        <w:br/>
      </w:r>
      <w:r w:rsidR="00E94395" w:rsidRPr="003201B1">
        <w:rPr>
          <w:b/>
          <w:bCs/>
          <w:sz w:val="32"/>
          <w:szCs w:val="32"/>
          <w:rtl/>
        </w:rPr>
        <w:t>بزوغ شمس الغزالي</w:t>
      </w:r>
      <w:r w:rsidR="00E94395" w:rsidRPr="003201B1">
        <w:rPr>
          <w:sz w:val="32"/>
          <w:szCs w:val="32"/>
          <w:rtl/>
        </w:rPr>
        <w:t xml:space="preserve"> : </w:t>
      </w:r>
      <w:r w:rsidR="00E94395" w:rsidRPr="003201B1">
        <w:rPr>
          <w:sz w:val="32"/>
          <w:szCs w:val="32"/>
          <w:rtl/>
        </w:rPr>
        <w:br/>
      </w:r>
      <w:r w:rsidR="00E94395" w:rsidRPr="003201B1">
        <w:rPr>
          <w:sz w:val="32"/>
          <w:szCs w:val="32"/>
          <w:rtl/>
        </w:rPr>
        <w:br/>
        <w:t>استقر المقام بالغزالي في نيسابور فترة طويلة حيث تزوج وأنجب، وظ</w:t>
      </w:r>
      <w:r w:rsidR="00E94395" w:rsidRPr="003201B1">
        <w:rPr>
          <w:sz w:val="32"/>
          <w:szCs w:val="32"/>
          <w:rtl/>
        </w:rPr>
        <w:t xml:space="preserve">ل بها حتى توفي شيخه الإمام الجويني في عام (478هـ = 1085م) فغادرها وهو لم يتجاوز الثامنة والعشرين من عمره. </w:t>
      </w:r>
      <w:r w:rsidR="00E94395" w:rsidRPr="003201B1">
        <w:rPr>
          <w:sz w:val="32"/>
          <w:szCs w:val="32"/>
          <w:rtl/>
        </w:rPr>
        <w:br/>
        <w:t xml:space="preserve">خرج الغزالي إلى 'المعسكر' فقصد الوزير السلجوقي 'نظام الملك' الذي كان معروفا بتقديره العلم ورعايته العلماء. </w:t>
      </w:r>
      <w:r w:rsidR="00E94395" w:rsidRPr="003201B1">
        <w:rPr>
          <w:sz w:val="32"/>
          <w:szCs w:val="32"/>
          <w:rtl/>
        </w:rPr>
        <w:br/>
        <w:t>واستطاع الغزالي أن يحقق شهرة واسعة بعد أن</w:t>
      </w:r>
      <w:r w:rsidR="00E94395" w:rsidRPr="003201B1">
        <w:rPr>
          <w:sz w:val="32"/>
          <w:szCs w:val="32"/>
          <w:rtl/>
        </w:rPr>
        <w:t xml:space="preserve"> ناظر عددا من الأئمة والعلماء وأفحم الخصوم والمنافسين حتى اعترفوا له بالعلم والفضل، فارتفع بذلك ذكره وذاع صيته، وطار اسمه في الآفاق. </w:t>
      </w:r>
      <w:r w:rsidR="00E94395" w:rsidRPr="003201B1">
        <w:rPr>
          <w:sz w:val="32"/>
          <w:szCs w:val="32"/>
          <w:rtl/>
        </w:rPr>
        <w:br/>
        <w:t>واختاره نظام الملك للتدريس بالمدرسة النظامية في بغداد فقصدها في سنة (484هـ = 1091م) وكان قد بلغ الرابعة والثلاثين من عمره،</w:t>
      </w:r>
      <w:r w:rsidR="00E94395" w:rsidRPr="003201B1">
        <w:rPr>
          <w:sz w:val="32"/>
          <w:szCs w:val="32"/>
          <w:rtl/>
        </w:rPr>
        <w:t xml:space="preserve"> وقد استُقبل فيها استقبالا حافلا، وكانت له مهابة </w:t>
      </w:r>
      <w:r w:rsidR="00E94395" w:rsidRPr="003201B1">
        <w:rPr>
          <w:sz w:val="32"/>
          <w:szCs w:val="32"/>
          <w:rtl/>
        </w:rPr>
        <w:lastRenderedPageBreak/>
        <w:t xml:space="preserve">وجلال في نفوس العامة والخاصة، حتى غلبت حشمته الأمراء والملوك والوزراء. </w:t>
      </w:r>
      <w:r w:rsidR="00E94395" w:rsidRPr="003201B1">
        <w:rPr>
          <w:sz w:val="32"/>
          <w:szCs w:val="32"/>
          <w:rtl/>
        </w:rPr>
        <w:br/>
        <w:t>وصرف الغزالي همته إلى عقد المناظرات، ووجّه جهده إلى محاولة التماس الحقيقة التي اختلفت حولها الفرق الأربعة التي سيطرت على الحياة الفكرية</w:t>
      </w:r>
      <w:r w:rsidR="00E94395" w:rsidRPr="003201B1">
        <w:rPr>
          <w:sz w:val="32"/>
          <w:szCs w:val="32"/>
          <w:rtl/>
        </w:rPr>
        <w:t xml:space="preserve"> في عصره وهي: 'الفلاسفة' الذين يدّعون أنهم أهل النظر والمنطق والبرهان، و'المتكلمون' الذين يرون أنهم أهل الرأي والنظر، و'الباطنية' الذين يزعمون أنهم أصحاب التعليم والمخصوصون بالأخذ عن الإمام المعصوم، و'الصوفية' الذين يقولون بأنهم خواص الحضرة الإلهية، وأهل ا</w:t>
      </w:r>
      <w:r w:rsidR="00E94395" w:rsidRPr="003201B1">
        <w:rPr>
          <w:sz w:val="32"/>
          <w:szCs w:val="32"/>
          <w:rtl/>
        </w:rPr>
        <w:t xml:space="preserve">لمشاهدة والمكاشفة. </w:t>
      </w:r>
      <w:r w:rsidR="00E94395" w:rsidRPr="003201B1">
        <w:rPr>
          <w:sz w:val="32"/>
          <w:szCs w:val="32"/>
          <w:rtl/>
        </w:rPr>
        <w:br/>
      </w:r>
      <w:r w:rsidR="00E94395" w:rsidRPr="003201B1">
        <w:rPr>
          <w:sz w:val="32"/>
          <w:szCs w:val="32"/>
          <w:rtl/>
        </w:rPr>
        <w:br/>
      </w:r>
      <w:r w:rsidR="00E94395" w:rsidRPr="003201B1">
        <w:rPr>
          <w:b/>
          <w:bCs/>
          <w:sz w:val="32"/>
          <w:szCs w:val="32"/>
          <w:rtl/>
        </w:rPr>
        <w:t>: رحلة البحث عن الحقيقة:</w:t>
      </w:r>
      <w:r w:rsidR="00E94395" w:rsidRPr="003201B1">
        <w:rPr>
          <w:sz w:val="32"/>
          <w:szCs w:val="32"/>
          <w:rtl/>
        </w:rPr>
        <w:t xml:space="preserve"> </w:t>
      </w:r>
      <w:r w:rsidR="00E94395" w:rsidRPr="003201B1">
        <w:rPr>
          <w:sz w:val="32"/>
          <w:szCs w:val="32"/>
          <w:rtl/>
        </w:rPr>
        <w:br/>
      </w:r>
      <w:r w:rsidR="00E94395" w:rsidRPr="003201B1">
        <w:rPr>
          <w:sz w:val="32"/>
          <w:szCs w:val="32"/>
          <w:rtl/>
        </w:rPr>
        <w:br/>
        <w:t>وسعى الغزالي جاهدا ليتقصى الحقيقة بين تلك الفرق الأربعة؛ فدرسها بعمق شديد حتى ألم بها وتعرف عليها عن قرب، واستطاع أن يستوعب كل آرائها، وراح يرد عليها الواحدة تلو الأخرى. وقد سجل ذلك بشكل مفصل في كتابه القيم '</w:t>
      </w:r>
      <w:r w:rsidR="00E94395" w:rsidRPr="003201B1">
        <w:rPr>
          <w:sz w:val="32"/>
          <w:szCs w:val="32"/>
          <w:rtl/>
        </w:rPr>
        <w:t xml:space="preserve">المنقذ من الضلال'، ولكنه خرج من تلك التجربة بجرعة كبيرة من الشك جعلته يشك في كل شيء حتى مهنة التدريس التي أعطاها حياته كلها، وحقق من خلالها ما بلغه من المجد والشهرة والجاه، فلم تعد لديه الرغبة في أي شيء من ذلك. </w:t>
      </w:r>
      <w:r w:rsidR="00E94395" w:rsidRPr="003201B1">
        <w:rPr>
          <w:sz w:val="32"/>
          <w:szCs w:val="32"/>
          <w:rtl/>
        </w:rPr>
        <w:br/>
        <w:t xml:space="preserve">وظل الغزالي على تلك الحال من التردد نحو ستة </w:t>
      </w:r>
      <w:r w:rsidR="00E94395" w:rsidRPr="003201B1">
        <w:rPr>
          <w:sz w:val="32"/>
          <w:szCs w:val="32"/>
          <w:rtl/>
        </w:rPr>
        <w:t xml:space="preserve">أشهر حتى قرر مغادرة بغداد، وفرّق ما كان معه من مال ولم يدخر منه إلا قدر الكفاف وقوت الأبناء. </w:t>
      </w:r>
      <w:r w:rsidR="00E94395" w:rsidRPr="003201B1">
        <w:rPr>
          <w:sz w:val="32"/>
          <w:szCs w:val="32"/>
          <w:rtl/>
        </w:rPr>
        <w:br/>
        <w:t xml:space="preserve">واتجه إلى الشام حيث أقام بها نحو عامين، فكان يقضي وقته معتكفا في مسجد دمشق، لا شغل له إلا العزلة والخلوة والرياضة الروحية ومجاهدة النفس والاشتغال بتزكيتها وتهذيب </w:t>
      </w:r>
      <w:r w:rsidR="00E94395" w:rsidRPr="003201B1">
        <w:rPr>
          <w:sz w:val="32"/>
          <w:szCs w:val="32"/>
          <w:rtl/>
        </w:rPr>
        <w:t xml:space="preserve">الأخلاق، وتصفية القلب لذكر الله تعالى. </w:t>
      </w:r>
      <w:r w:rsidR="00E94395" w:rsidRPr="003201B1">
        <w:rPr>
          <w:sz w:val="32"/>
          <w:szCs w:val="32"/>
          <w:rtl/>
        </w:rPr>
        <w:br/>
        <w:t xml:space="preserve">ثم انتقل من دمشق إلى بيت المقدس فكان يدخل مسجد الصخرة كل يوم ويغلق الباب على نفسه وينصرف إلى عزلته وخلوته. </w:t>
      </w:r>
      <w:r w:rsidR="00E94395" w:rsidRPr="003201B1">
        <w:rPr>
          <w:sz w:val="32"/>
          <w:szCs w:val="32"/>
          <w:rtl/>
        </w:rPr>
        <w:br/>
        <w:t xml:space="preserve">وهناك بدأ في تصنيف كتابه الشهير إحياء علوم الدين، ثم ما لبث أن عاد مرة أخرى إلى دمشق </w:t>
      </w:r>
      <w:r w:rsidR="00E94395" w:rsidRPr="003201B1">
        <w:rPr>
          <w:sz w:val="32"/>
          <w:szCs w:val="32"/>
          <w:rtl/>
        </w:rPr>
        <w:lastRenderedPageBreak/>
        <w:t>ليعتكف في المنارة الغرب</w:t>
      </w:r>
      <w:r w:rsidR="00E94395" w:rsidRPr="003201B1">
        <w:rPr>
          <w:sz w:val="32"/>
          <w:szCs w:val="32"/>
          <w:rtl/>
        </w:rPr>
        <w:t xml:space="preserve">ية من الجامع الأموي، حتى إذا ما دعاه داعي الحج اتجه إلى مكة ليؤدي فريضة الحج سنة (489هـ = 1096م) ثم زار المدينة المنورة. </w:t>
      </w:r>
      <w:r w:rsidR="00E94395" w:rsidRPr="003201B1">
        <w:rPr>
          <w:sz w:val="32"/>
          <w:szCs w:val="32"/>
          <w:rtl/>
        </w:rPr>
        <w:br/>
        <w:t>وعاد الغزالي من الحج إلى دمشق مرة أخرى حيث عكف على إنجاز كتاب الإحياء، وفي العام التالي رحل إلى بغداد، لكنه لم يستأنف العمل بالتدريس ب</w:t>
      </w:r>
      <w:r w:rsidR="00E94395" w:rsidRPr="003201B1">
        <w:rPr>
          <w:sz w:val="32"/>
          <w:szCs w:val="32"/>
          <w:rtl/>
        </w:rPr>
        <w:t>ها، وما لبث أن ذهب إلى خراسان وظل حريصا على الخلوة، مواظبا على حياة الزهد والتأمل وتصفية القلب لذكر الله، واستمر على تلك الحال نحو عشر سنوات، يجمع بين التمتع بالخلوة والذكر والتأمل، والأخذ بأسباب الحياة والتغلب على عوائقها، واستطاع خلالها الوصول إلى تلك ال</w:t>
      </w:r>
      <w:r w:rsidR="00E94395" w:rsidRPr="003201B1">
        <w:rPr>
          <w:sz w:val="32"/>
          <w:szCs w:val="32"/>
          <w:rtl/>
        </w:rPr>
        <w:t xml:space="preserve">حقيقة التي راح يبحث عنها، والاهتداء إلى ذلك اليقين الذي راح يبثه في تلاميذه ومريديه: يقين الصوفية الحقة الذي استمد دعائمه من مشكاة النبوة الصافية وجوهر الإسلام الخالص. </w:t>
      </w:r>
      <w:r w:rsidR="00E94395" w:rsidRPr="003201B1">
        <w:rPr>
          <w:sz w:val="32"/>
          <w:szCs w:val="32"/>
          <w:rtl/>
        </w:rPr>
        <w:br/>
        <w:t>وعندما تولى 'فخر الملك علي بن نظام الملك' الوزارة في نيسابور سنة (498هـ = 1104م) عقب اغ</w:t>
      </w:r>
      <w:r w:rsidR="00E94395" w:rsidRPr="003201B1">
        <w:rPr>
          <w:sz w:val="32"/>
          <w:szCs w:val="32"/>
          <w:rtl/>
        </w:rPr>
        <w:t xml:space="preserve">تيال أبيه على يد بعض الباطنية، ألح على الغزالي في العودة إلى التدريس في نظامية نيسابور، واستجاب له الغزالي إلا أنه لم يستمر بها أكثر من عامين؛ إذ سرعان ما ترك التدريس ثانية بعد اغتيال فخر الملك على يد أحد الباطنية في المحرم (500هـ = 1106م). </w:t>
      </w:r>
      <w:r w:rsidR="00E94395" w:rsidRPr="003201B1">
        <w:rPr>
          <w:sz w:val="32"/>
          <w:szCs w:val="32"/>
          <w:rtl/>
        </w:rPr>
        <w:br/>
        <w:t>وعاد الغزالي إ</w:t>
      </w:r>
      <w:r w:rsidR="00E94395" w:rsidRPr="003201B1">
        <w:rPr>
          <w:sz w:val="32"/>
          <w:szCs w:val="32"/>
          <w:rtl/>
        </w:rPr>
        <w:t xml:space="preserve">لى مسقط رأسه في طوس فبنى بها مأوى للطلاب والصوفية ممن يقصدونه، وظل بها فلم يبرحها حتى توفي. </w:t>
      </w:r>
      <w:r w:rsidR="00E94395" w:rsidRPr="003201B1">
        <w:rPr>
          <w:sz w:val="32"/>
          <w:szCs w:val="32"/>
          <w:rtl/>
        </w:rPr>
        <w:br/>
      </w:r>
      <w:r w:rsidR="00E94395" w:rsidRPr="003201B1">
        <w:rPr>
          <w:sz w:val="32"/>
          <w:szCs w:val="32"/>
          <w:rtl/>
        </w:rPr>
        <w:br/>
      </w:r>
      <w:r w:rsidR="00E94395" w:rsidRPr="003201B1">
        <w:rPr>
          <w:b/>
          <w:bCs/>
          <w:sz w:val="32"/>
          <w:szCs w:val="32"/>
          <w:rtl/>
        </w:rPr>
        <w:t xml:space="preserve">صاحب رسالة: </w:t>
      </w:r>
      <w:r w:rsidR="00E94395" w:rsidRPr="003201B1">
        <w:rPr>
          <w:sz w:val="32"/>
          <w:szCs w:val="32"/>
          <w:rtl/>
        </w:rPr>
        <w:br/>
        <w:t>كان الغزالي منذ حداثة سنه يشعر أنه صاحب رسالة، وقد أدرك منذ صباه ذلك الصراع الدائر بين الفرق الدينية المختلفة والتيارات الفكرية المتناحرة، وهو ما حظي</w:t>
      </w:r>
      <w:r w:rsidR="00E94395" w:rsidRPr="003201B1">
        <w:rPr>
          <w:sz w:val="32"/>
          <w:szCs w:val="32"/>
          <w:rtl/>
        </w:rPr>
        <w:t xml:space="preserve"> بقدر كبير من الاهتمام والجدل في عصره؛ ولعل ذلك ما أغراه بدراسة تلك الفرق والطوائف والتصدي لها في العديد من مؤلفاته ومناظراته. </w:t>
      </w:r>
      <w:r w:rsidR="00E94395" w:rsidRPr="003201B1">
        <w:rPr>
          <w:sz w:val="32"/>
          <w:szCs w:val="32"/>
          <w:rtl/>
        </w:rPr>
        <w:br/>
        <w:t>وبالرغم من النزعة الصوفية التي سيطرت عليه طوال حياته، والتي كان لنشأته وبيئته الأولى أثر كبير في ترسيخها في عقله ووجدانه، فإنه ل</w:t>
      </w:r>
      <w:r w:rsidR="00E94395" w:rsidRPr="003201B1">
        <w:rPr>
          <w:sz w:val="32"/>
          <w:szCs w:val="32"/>
          <w:rtl/>
        </w:rPr>
        <w:t xml:space="preserve">م ينعزل عن قضايا مجتمعه ومشكلات أمته، </w:t>
      </w:r>
      <w:r w:rsidR="00E94395" w:rsidRPr="003201B1">
        <w:rPr>
          <w:sz w:val="32"/>
          <w:szCs w:val="32"/>
          <w:rtl/>
        </w:rPr>
        <w:lastRenderedPageBreak/>
        <w:t xml:space="preserve">وإنما اهتم برصد ما يدور حوله من تيارات فكرية ومذاهب دينية واتجاهات فلسفية، وتصدى لها بالنقد والتحليل، فجمع بين روحانية الصوفية في صفاء العبادة وشفافية الوجدان وعمق الإيمان والزهد في الدنيا، وبين النزعة العقلية العلمية </w:t>
      </w:r>
      <w:r w:rsidR="00E94395" w:rsidRPr="003201B1">
        <w:rPr>
          <w:sz w:val="32"/>
          <w:szCs w:val="32"/>
          <w:rtl/>
        </w:rPr>
        <w:t xml:space="preserve">في النظر إلى الأمور الدنيا والدين على حد سواء، وحرية الفكر وشجاعة الرأي. </w:t>
      </w:r>
      <w:r w:rsidR="00E94395" w:rsidRPr="003201B1">
        <w:rPr>
          <w:sz w:val="32"/>
          <w:szCs w:val="32"/>
          <w:rtl/>
        </w:rPr>
        <w:br/>
        <w:t>وكان الغزالي معنيًا بأمر الدين، مهتمًا بالذبّ عن العقيدة الخالصة والإسلام الصحيح، وقد تجلى ذلك في العديد من مؤلفاته مثل: المنقذ من الضلال، وفضائح الباطنية، وتهافت الفلاسفة، بل إنه في</w:t>
      </w:r>
      <w:r w:rsidR="00E94395" w:rsidRPr="003201B1">
        <w:rPr>
          <w:sz w:val="32"/>
          <w:szCs w:val="32"/>
          <w:rtl/>
        </w:rPr>
        <w:t xml:space="preserve"> كتابه الضخم وموسوعته الكبرى 'إحياء علوم الدين' يستشعر هدفا أسمى ودورا أعظم ويضع نصب عينيه غاية أبعد بأنه مجدد الدين في القرن الخامس الهجري، ويتجلى ذلك بوضوح في العنوان الذي اختاره لدرته الرائعة وكتابه الفريد 'الإحياء'. </w:t>
      </w:r>
      <w:r w:rsidR="00E94395" w:rsidRPr="003201B1">
        <w:rPr>
          <w:sz w:val="32"/>
          <w:szCs w:val="32"/>
          <w:rtl/>
        </w:rPr>
        <w:br/>
      </w:r>
      <w:r w:rsidR="00E94395" w:rsidRPr="003201B1">
        <w:rPr>
          <w:sz w:val="32"/>
          <w:szCs w:val="32"/>
          <w:rtl/>
        </w:rPr>
        <w:br/>
      </w:r>
      <w:r w:rsidR="00E94395" w:rsidRPr="003201B1">
        <w:rPr>
          <w:b/>
          <w:bCs/>
          <w:sz w:val="32"/>
          <w:szCs w:val="32"/>
          <w:rtl/>
        </w:rPr>
        <w:t xml:space="preserve">من الشك إلى اليقين: </w:t>
      </w:r>
      <w:r w:rsidR="00E94395" w:rsidRPr="003201B1">
        <w:rPr>
          <w:b/>
          <w:bCs/>
          <w:sz w:val="32"/>
          <w:szCs w:val="32"/>
          <w:rtl/>
        </w:rPr>
        <w:br/>
      </w:r>
      <w:r w:rsidR="00E94395" w:rsidRPr="003201B1">
        <w:rPr>
          <w:b/>
          <w:bCs/>
          <w:sz w:val="32"/>
          <w:szCs w:val="32"/>
          <w:rtl/>
        </w:rPr>
        <w:br/>
      </w:r>
      <w:r w:rsidR="00E94395" w:rsidRPr="003201B1">
        <w:rPr>
          <w:sz w:val="32"/>
          <w:szCs w:val="32"/>
          <w:rtl/>
        </w:rPr>
        <w:t>تميز الغزالي</w:t>
      </w:r>
      <w:r w:rsidR="00E94395" w:rsidRPr="003201B1">
        <w:rPr>
          <w:sz w:val="32"/>
          <w:szCs w:val="32"/>
          <w:rtl/>
        </w:rPr>
        <w:t xml:space="preserve"> الفيلسوف بالجرأة والشجاعة والذكاء؛ فقد واجه الاتجاهات الفكرية المختلفة التي سادت في عصره بذكاء وشجاعة نادرين، وكان نقده مركزا على نقد الفرق المتطرفة من منطلق إخلاصه للإسلام، وكان في نقده لها يتسم بالنزاهة والموضوعية، وأثبت الغزالي في رده على الفلاسفة مخال</w:t>
      </w:r>
      <w:r w:rsidR="00E94395" w:rsidRPr="003201B1">
        <w:rPr>
          <w:sz w:val="32"/>
          <w:szCs w:val="32"/>
          <w:rtl/>
        </w:rPr>
        <w:t xml:space="preserve">فتهم للإسلام في بعض الجوانب، وحذر الناس من اتباع طريقتهم من غير مناقشة أو تمحيص، كما كشف عن أباطيل الباطنية، وفضح ضلالاتهم بعد أن درس أسرار مذهبهم وعرف حقيقة أفكارهم، وكان أمر تلك الفرقة قد استشرى واستفحل خطرهم سياسيا ودينيا، وقد أراد الغزالي من رده عليهم </w:t>
      </w:r>
      <w:r w:rsidR="00E94395" w:rsidRPr="003201B1">
        <w:rPr>
          <w:sz w:val="32"/>
          <w:szCs w:val="32"/>
          <w:rtl/>
        </w:rPr>
        <w:t xml:space="preserve">تحجيم خطرهم والتقليل من نفوذهم الديني والسياسي بعد تعريتهم والكشف عن زيفهم وضلالهم وتوضيح أهدافهم. </w:t>
      </w:r>
      <w:r w:rsidR="00E94395" w:rsidRPr="003201B1">
        <w:rPr>
          <w:sz w:val="32"/>
          <w:szCs w:val="32"/>
          <w:rtl/>
        </w:rPr>
        <w:br/>
        <w:t xml:space="preserve">وكان الغزالي في فلسفته يعبر عن شغفه بالعلم والبحث عن الحقيقة، وقد اتبع منهجا عقليا يقوم على فكرتين أساسيتين هما: الشك، والحدس الذهني. </w:t>
      </w:r>
      <w:r w:rsidR="00E94395" w:rsidRPr="003201B1">
        <w:rPr>
          <w:sz w:val="32"/>
          <w:szCs w:val="32"/>
          <w:rtl/>
        </w:rPr>
        <w:br/>
        <w:t xml:space="preserve">وقد عبر عن ذلك بوضوح </w:t>
      </w:r>
      <w:r w:rsidR="00E94395" w:rsidRPr="003201B1">
        <w:rPr>
          <w:sz w:val="32"/>
          <w:szCs w:val="32"/>
          <w:rtl/>
        </w:rPr>
        <w:t xml:space="preserve">في قوله: 'إن العلم اليقيني هو الذي يُكشف فيه المعلوم انكشافا لا يبقى </w:t>
      </w:r>
      <w:r w:rsidR="00E94395" w:rsidRPr="003201B1">
        <w:rPr>
          <w:sz w:val="32"/>
          <w:szCs w:val="32"/>
          <w:rtl/>
        </w:rPr>
        <w:lastRenderedPageBreak/>
        <w:t xml:space="preserve">معه ريب، ولا يقارنه إمكان </w:t>
      </w:r>
      <w:r w:rsidR="00E94395" w:rsidRPr="003201B1">
        <w:rPr>
          <w:b/>
          <w:bCs/>
          <w:sz w:val="32"/>
          <w:szCs w:val="32"/>
          <w:rtl/>
        </w:rPr>
        <w:t>الغلط والوهم'.</w:t>
      </w:r>
      <w:r w:rsidR="00E94395" w:rsidRPr="003201B1">
        <w:rPr>
          <w:sz w:val="32"/>
          <w:szCs w:val="32"/>
          <w:rtl/>
        </w:rPr>
        <w:t xml:space="preserve"> </w:t>
      </w:r>
      <w:r w:rsidR="00E94395" w:rsidRPr="003201B1">
        <w:rPr>
          <w:sz w:val="32"/>
          <w:szCs w:val="32"/>
          <w:rtl/>
        </w:rPr>
        <w:br/>
        <w:t xml:space="preserve">ويعبر عن تجربة البحث عن الحقيقة التي تبدأ عنده بالشك فيقول: 'فأقبلت بجدٍّ بليغ أتأمل في المحسوسات والضروريات وأنظر: هل يمكنني أن أشكك نفسي فيها؟ </w:t>
      </w:r>
      <w:r w:rsidR="00E94395" w:rsidRPr="003201B1">
        <w:rPr>
          <w:sz w:val="32"/>
          <w:szCs w:val="32"/>
          <w:rtl/>
        </w:rPr>
        <w:t xml:space="preserve">فانتهى بي طول التشكيك إلى أن لم تسمح نفسي بتسليم الأمان في المحسوسات أيضا'. </w:t>
      </w:r>
      <w:r w:rsidR="00E94395" w:rsidRPr="003201B1">
        <w:rPr>
          <w:sz w:val="32"/>
          <w:szCs w:val="32"/>
          <w:rtl/>
        </w:rPr>
        <w:br/>
        <w:t xml:space="preserve">وهو يفسر ذلك بأنه 'من لم يشك لم ينظر، ومن لم ينظر لم يبصر، ومن لم يبصر يبقى في العمى والضلال'. </w:t>
      </w:r>
      <w:r w:rsidR="00E94395" w:rsidRPr="003201B1">
        <w:rPr>
          <w:sz w:val="32"/>
          <w:szCs w:val="32"/>
          <w:rtl/>
        </w:rPr>
        <w:br/>
        <w:t>وهذا المنهج الذي اتبعه الغزالي منذ أكثر من تسعة قرون شديد التشابه بما قدمه الفيلسوف</w:t>
      </w:r>
      <w:r w:rsidR="00E94395" w:rsidRPr="003201B1">
        <w:rPr>
          <w:sz w:val="32"/>
          <w:szCs w:val="32"/>
          <w:rtl/>
        </w:rPr>
        <w:t xml:space="preserve"> الفرنسي ديكارت وهو ما يؤكد تأثره بالفيلسوف الإسلامي الكبير وأخذه عنه؛ فقد عاش الفيلسوفان التجربة المعرفية ذاتها، وإن كان فضل السبق والأصالة يظل الغزالي، فعبارة الغزالي الشهير 'الشك أول مراتب اليقين' التي أوردها في كتابه 'المنقذ من الضلال' هي التي بنى عليه</w:t>
      </w:r>
      <w:r w:rsidR="00E94395" w:rsidRPr="003201B1">
        <w:rPr>
          <w:sz w:val="32"/>
          <w:szCs w:val="32"/>
          <w:rtl/>
        </w:rPr>
        <w:t xml:space="preserve">ا ديكارت مذهبه، وقد أثبت ذلك الباحث التونسي 'العكاك' حينما عثر بين محتويات مكتبة ديكارت الخاصة بباريس على ترجمة كتاب المنقذ من الضلال، ووجد أن ديكارت قد وضع خطًا أحمر تحت تلك العبارة، ثم كتب في الهامش: 'يضاف ذلك إلى منهجنا'. </w:t>
      </w:r>
      <w:r w:rsidR="00E94395" w:rsidRPr="003201B1">
        <w:rPr>
          <w:sz w:val="32"/>
          <w:szCs w:val="32"/>
          <w:rtl/>
        </w:rPr>
        <w:br/>
      </w:r>
      <w:r w:rsidR="00E94395" w:rsidRPr="003201B1">
        <w:rPr>
          <w:sz w:val="32"/>
          <w:szCs w:val="32"/>
          <w:rtl/>
        </w:rPr>
        <w:br/>
      </w:r>
      <w:r w:rsidR="00E94395" w:rsidRPr="003201B1">
        <w:rPr>
          <w:b/>
          <w:bCs/>
          <w:sz w:val="32"/>
          <w:szCs w:val="32"/>
          <w:rtl/>
        </w:rPr>
        <w:t>موقفه من العقل</w:t>
      </w:r>
      <w:r w:rsidR="00E94395" w:rsidRPr="003201B1">
        <w:rPr>
          <w:sz w:val="32"/>
          <w:szCs w:val="32"/>
          <w:rtl/>
        </w:rPr>
        <w:t xml:space="preserve">: </w:t>
      </w:r>
      <w:r w:rsidR="00E94395" w:rsidRPr="003201B1">
        <w:rPr>
          <w:sz w:val="32"/>
          <w:szCs w:val="32"/>
          <w:rtl/>
        </w:rPr>
        <w:br/>
      </w:r>
      <w:r w:rsidR="00E94395" w:rsidRPr="003201B1">
        <w:rPr>
          <w:sz w:val="32"/>
          <w:szCs w:val="32"/>
          <w:rtl/>
        </w:rPr>
        <w:br/>
        <w:t>تحول الغزال</w:t>
      </w:r>
      <w:r w:rsidR="00E94395" w:rsidRPr="003201B1">
        <w:rPr>
          <w:sz w:val="32"/>
          <w:szCs w:val="32"/>
          <w:rtl/>
        </w:rPr>
        <w:t xml:space="preserve">ي من الفلسفة إلى التصوف بعد أن استقر في وعيه ووجدانه أن الصوفية هم السابقون لطريق الله تعالى، خاصة أن سيرتهم أحسن السير، وطريقتهم أصوب الطرق، وأخلاقهم أزكى الأخلاق. </w:t>
      </w:r>
      <w:r w:rsidR="00E94395" w:rsidRPr="003201B1">
        <w:rPr>
          <w:sz w:val="32"/>
          <w:szCs w:val="32"/>
          <w:rtl/>
        </w:rPr>
        <w:br/>
        <w:t>ورأى أن التصوف هو المنهج الأفضل في تلقي المعرفة اليقينية الملائمة، وهو في تصوفه لا يهمّش ا</w:t>
      </w:r>
      <w:r w:rsidR="00E94395" w:rsidRPr="003201B1">
        <w:rPr>
          <w:sz w:val="32"/>
          <w:szCs w:val="32"/>
          <w:rtl/>
        </w:rPr>
        <w:t xml:space="preserve">لعقل، ولا يقلل من دوره، بل على العكس من ذلك؛ فإن للعقل عنده دورا أساسيا في سلوك طريق التصوف؛ إذ إن العلم اللدني عنده لا يتأتى إلا بعد استيفاء تحصيل جميع العلوم، وأخذ الحظ الأوفر منها والرياضة الصادقة للنفس والمراقبة الصحيحة لله مثل التفكر الذي يفتح </w:t>
      </w:r>
      <w:r w:rsidR="00E94395" w:rsidRPr="003201B1">
        <w:rPr>
          <w:sz w:val="32"/>
          <w:szCs w:val="32"/>
          <w:rtl/>
        </w:rPr>
        <w:lastRenderedPageBreak/>
        <w:t>للمتفكر</w:t>
      </w:r>
      <w:r w:rsidR="00E94395" w:rsidRPr="003201B1">
        <w:rPr>
          <w:sz w:val="32"/>
          <w:szCs w:val="32"/>
          <w:rtl/>
        </w:rPr>
        <w:t xml:space="preserve"> أبواب العلم ويصير به من ذوي الألباب. </w:t>
      </w:r>
      <w:r w:rsidR="00E94395" w:rsidRPr="003201B1">
        <w:rPr>
          <w:sz w:val="32"/>
          <w:szCs w:val="32"/>
          <w:rtl/>
        </w:rPr>
        <w:br/>
        <w:t>والغزالي يحتج بالعقل على غلاة الصوفية القائلين بالفناء والاتحاد، ويرى أنه قد ينكشف للصوفي ما لا يمكن للعقل إدراكه، ولكن ليس من الممكن أن ينكشف له شيء يحكم العقل باستحالته، فالعقل عنده هو الميزان الذي قيضه الله للإنسان</w:t>
      </w:r>
      <w:r w:rsidR="00E94395" w:rsidRPr="003201B1">
        <w:rPr>
          <w:sz w:val="32"/>
          <w:szCs w:val="32"/>
          <w:rtl/>
        </w:rPr>
        <w:t xml:space="preserve"> لقياس مدى صدق معارفه ووضع الحدود لها، ومن ثم فإنه ليس ثمة تعارض بين مقتضيات التعقل، وشئون الإيمان الديني. ويرى أن من لم تكن بصيرته الباطنية ثاقبة فلن يعلق به من الدين إلا قشوره. أما في مسائل الإلهيات والغيب فيقرر أنه ليس للعقل دور أكثر من تقبلها والتسليم </w:t>
      </w:r>
      <w:r w:rsidR="00E94395" w:rsidRPr="003201B1">
        <w:rPr>
          <w:sz w:val="32"/>
          <w:szCs w:val="32"/>
          <w:rtl/>
        </w:rPr>
        <w:t xml:space="preserve">بصدقها. </w:t>
      </w:r>
      <w:r w:rsidR="00E94395" w:rsidRPr="003201B1">
        <w:rPr>
          <w:sz w:val="32"/>
          <w:szCs w:val="32"/>
          <w:rtl/>
        </w:rPr>
        <w:br/>
        <w:t>ومما لا شك فيه أن الغزالي قد ساهم بتلك العقلية الواعية في تنقية التصوف من كثير من البدع والانحرافات، وأعطى التصوف والحياة الروحية بعدا عقليا جديدا، وإذا كان الإمام الأشعري قد خلّص علم الكلام من السفسطة الساذجة للمتكلمين القدامى المقتدين بالجدل الي</w:t>
      </w:r>
      <w:r w:rsidR="00E94395" w:rsidRPr="003201B1">
        <w:rPr>
          <w:sz w:val="32"/>
          <w:szCs w:val="32"/>
          <w:rtl/>
        </w:rPr>
        <w:t xml:space="preserve">وناني، فإن الإمام الغزالي قد أكد للإسلام قوة الحياة الدينية بتقرير الاعتراف بما نبت فيها من تصوف، وأسسه تأسيسا فلسفيا. </w:t>
      </w:r>
      <w:r w:rsidR="00E94395" w:rsidRPr="003201B1">
        <w:rPr>
          <w:sz w:val="32"/>
          <w:szCs w:val="32"/>
          <w:rtl/>
        </w:rPr>
        <w:br/>
      </w:r>
      <w:r w:rsidR="00E94395" w:rsidRPr="003201B1">
        <w:rPr>
          <w:sz w:val="32"/>
          <w:szCs w:val="32"/>
          <w:rtl/>
        </w:rPr>
        <w:br/>
      </w:r>
      <w:r w:rsidR="00E94395" w:rsidRPr="003201B1">
        <w:rPr>
          <w:b/>
          <w:bCs/>
          <w:sz w:val="32"/>
          <w:szCs w:val="32"/>
          <w:rtl/>
        </w:rPr>
        <w:t>الغزالي والتربية الخلقية:</w:t>
      </w:r>
      <w:r w:rsidR="00E94395" w:rsidRPr="003201B1">
        <w:rPr>
          <w:sz w:val="32"/>
          <w:szCs w:val="32"/>
          <w:rtl/>
        </w:rPr>
        <w:t xml:space="preserve"> </w:t>
      </w:r>
      <w:r w:rsidR="00E94395" w:rsidRPr="003201B1">
        <w:rPr>
          <w:sz w:val="32"/>
          <w:szCs w:val="32"/>
          <w:rtl/>
        </w:rPr>
        <w:br/>
      </w:r>
      <w:r w:rsidR="00E94395" w:rsidRPr="003201B1">
        <w:rPr>
          <w:sz w:val="32"/>
          <w:szCs w:val="32"/>
          <w:rtl/>
        </w:rPr>
        <w:br/>
        <w:t>تهدف التربية الخلقية عند الإمام الغزالي إلى تحقيق بعض الغايات والأهداف التي تؤدي إلى رفع المستوى الروحي وال</w:t>
      </w:r>
      <w:r w:rsidR="00E94395" w:rsidRPr="003201B1">
        <w:rPr>
          <w:sz w:val="32"/>
          <w:szCs w:val="32"/>
          <w:rtl/>
        </w:rPr>
        <w:t xml:space="preserve">خلقي والفكري والاجتماعي والسياسي للفرد والمجتمع، ومن تلك الأهداف التي حرص الغزالي على تحقيقها. </w:t>
      </w:r>
      <w:r w:rsidR="00E94395" w:rsidRPr="003201B1">
        <w:rPr>
          <w:sz w:val="32"/>
          <w:szCs w:val="32"/>
          <w:rtl/>
        </w:rPr>
        <w:br/>
        <w:t>1- الكمال الإنساني: وذلك بارتقاء النفس الإنسانية من مجال الحس إلى مجال التفكير، والارتقاء بالإنسان من مستوى الخضوع للأهواء والشهوات إلى مقام العبودية لله، حتى ت</w:t>
      </w:r>
      <w:r w:rsidR="00E94395" w:rsidRPr="003201B1">
        <w:rPr>
          <w:sz w:val="32"/>
          <w:szCs w:val="32"/>
          <w:rtl/>
        </w:rPr>
        <w:t xml:space="preserve">صل إلى حالة تطل بها على عالم الغيب، فتطّلع على الحقيقة، وتصل إلى أقصى مراتب الكمال الإنساني باقترابها من الخالق سبحانه وتعالى. </w:t>
      </w:r>
      <w:r w:rsidR="00E94395" w:rsidRPr="003201B1">
        <w:rPr>
          <w:sz w:val="32"/>
          <w:szCs w:val="32"/>
          <w:rtl/>
        </w:rPr>
        <w:br/>
        <w:t xml:space="preserve">2- تربية النفس على الفضيلة: فقد ركز الإمام الغزالي على أساسيات الفضائل، واعتبرها أربعة </w:t>
      </w:r>
      <w:r w:rsidR="00E94395" w:rsidRPr="003201B1">
        <w:rPr>
          <w:sz w:val="32"/>
          <w:szCs w:val="32"/>
          <w:rtl/>
        </w:rPr>
        <w:lastRenderedPageBreak/>
        <w:t xml:space="preserve">هي: الحكمة والشجاعة والعفة والعدل. </w:t>
      </w:r>
      <w:r w:rsidR="00E94395" w:rsidRPr="003201B1">
        <w:rPr>
          <w:sz w:val="32"/>
          <w:szCs w:val="32"/>
          <w:rtl/>
        </w:rPr>
        <w:br/>
        <w:t xml:space="preserve">ويرى </w:t>
      </w:r>
      <w:r w:rsidR="00E94395" w:rsidRPr="003201B1">
        <w:rPr>
          <w:sz w:val="32"/>
          <w:szCs w:val="32"/>
          <w:rtl/>
        </w:rPr>
        <w:t xml:space="preserve">أن تحقيق الفضيلة إنما يكون من خلال تصفية القلب لذكر الله تعالى، والعمل على تزكية النفس وتهذيب الأخلاق. </w:t>
      </w:r>
      <w:r w:rsidR="00E94395" w:rsidRPr="003201B1">
        <w:rPr>
          <w:sz w:val="32"/>
          <w:szCs w:val="32"/>
          <w:rtl/>
        </w:rPr>
        <w:br/>
        <w:t xml:space="preserve">ويؤكد الغزالي على أهمية الفضائل ودورها في ضبط قوى النفس الإنسانية، وتنمية الاستعدادات الفطرية الخيرة فيها. </w:t>
      </w:r>
      <w:r w:rsidR="00E94395" w:rsidRPr="003201B1">
        <w:rPr>
          <w:sz w:val="32"/>
          <w:szCs w:val="32"/>
          <w:rtl/>
        </w:rPr>
        <w:br/>
        <w:t>3- تهذيب قوى النفس الإنسانية: وهو يرى أن ذلك</w:t>
      </w:r>
      <w:r w:rsidR="00E94395" w:rsidRPr="003201B1">
        <w:rPr>
          <w:sz w:val="32"/>
          <w:szCs w:val="32"/>
          <w:rtl/>
        </w:rPr>
        <w:t xml:space="preserve"> لا يعني قمع نزعاتها وغرائزها واستئصالها تماما، فإن ذلك مخالف لفطرة الإنسان وطبيعته؛ لأن الشهوة إنما خلقت لفائدة، ولها وظيفة لا غنى للإنسان عنها، ولا بقاء له من دونها، فشهوة الطعام ضرورية لحياته ونموه، وشهوة الجنس تحفظ النسل وتساهم في بقاء النوع الإنساني، </w:t>
      </w:r>
      <w:r w:rsidR="00E94395" w:rsidRPr="003201B1">
        <w:rPr>
          <w:sz w:val="32"/>
          <w:szCs w:val="32"/>
          <w:rtl/>
        </w:rPr>
        <w:t xml:space="preserve">ولكنه يربط هذه الشهوات بالاعتدال والعفة والعقل. </w:t>
      </w:r>
      <w:r w:rsidR="00E94395" w:rsidRPr="003201B1">
        <w:rPr>
          <w:sz w:val="32"/>
          <w:szCs w:val="32"/>
          <w:rtl/>
        </w:rPr>
        <w:br/>
        <w:t>4- حسن توجيه طاقات الأمة: فالغزالي يؤكد على أهمية حفظ طاقات النفس وتوجيهها للإفادة منها على النحو الأمثل، كما دعا إلى ضرورة تخليص الأمة من الشهوات المفسدة للروح الإسلامية، وأكد على الأثر التهذيبي للشريعة الإ</w:t>
      </w:r>
      <w:r w:rsidR="00E94395" w:rsidRPr="003201B1">
        <w:rPr>
          <w:sz w:val="32"/>
          <w:szCs w:val="32"/>
          <w:rtl/>
        </w:rPr>
        <w:t xml:space="preserve">سلامية في كل من الفرد والمجتمع. </w:t>
      </w:r>
      <w:r w:rsidR="00E94395" w:rsidRPr="003201B1">
        <w:rPr>
          <w:sz w:val="32"/>
          <w:szCs w:val="32"/>
          <w:rtl/>
        </w:rPr>
        <w:br/>
        <w:t>5- تكوين الشخصية المتوازنة: ويركز الغزالي في التربية الخلقية على المكونات الرئيسية للنفس الإنسانية وهي: العقل والروح والجسم، وينظر إليها باعتبارها كيانا واحدا متكاملا، ومن ثم جاء تأكيد الغزالي على بعض الأساليب والطرائق التر</w:t>
      </w:r>
      <w:r w:rsidR="00E94395" w:rsidRPr="003201B1">
        <w:rPr>
          <w:sz w:val="32"/>
          <w:szCs w:val="32"/>
          <w:rtl/>
        </w:rPr>
        <w:t xml:space="preserve">بوية التي تتناول تلك المكونات بشكل متكامل ومتوازن، كالمجاهدة والرياضة لتزكية القلب والروح، والتفكر لتربية العقل، وترقية النفس الإنسانية في مجالات الإدراك، واللعب لتربية الجسم وتنشيط العقل والحواس. </w:t>
      </w:r>
      <w:r w:rsidR="00E94395" w:rsidRPr="003201B1">
        <w:rPr>
          <w:sz w:val="32"/>
          <w:szCs w:val="32"/>
          <w:rtl/>
        </w:rPr>
        <w:br/>
        <w:t>6- إرضاء الله سبحانه وتعالى: دعا الغزالي إلى توخي إرضاء ال</w:t>
      </w:r>
      <w:r w:rsidR="00E94395" w:rsidRPr="003201B1">
        <w:rPr>
          <w:sz w:val="32"/>
          <w:szCs w:val="32"/>
          <w:rtl/>
        </w:rPr>
        <w:t>له تعالى، وحذر من مطامع الدنيا الفانية، وحث على إحياء الشريعة الإسلامية والتماس رضوان الله تعالى، ولذلك فهو يرى أن من أهداف التربية الخلقية إعداد الإنسان في هذه الحياة الفانية للدار الآخرة الباقية؛ لأن الغاية المثلى للإنسان في هذه الدنيا هي حسن العبودية لل</w:t>
      </w:r>
      <w:r w:rsidR="00E94395" w:rsidRPr="003201B1">
        <w:rPr>
          <w:sz w:val="32"/>
          <w:szCs w:val="32"/>
          <w:rtl/>
        </w:rPr>
        <w:t xml:space="preserve">ه وتمام الطاعة والخضوع له. </w:t>
      </w:r>
      <w:r w:rsidR="00E94395" w:rsidRPr="003201B1">
        <w:rPr>
          <w:sz w:val="32"/>
          <w:szCs w:val="32"/>
          <w:rtl/>
        </w:rPr>
        <w:br/>
      </w:r>
      <w:r w:rsidR="00E94395" w:rsidRPr="003201B1">
        <w:rPr>
          <w:sz w:val="32"/>
          <w:szCs w:val="32"/>
          <w:rtl/>
        </w:rPr>
        <w:br/>
      </w:r>
      <w:r w:rsidR="00E94395" w:rsidRPr="003201B1">
        <w:rPr>
          <w:b/>
          <w:bCs/>
          <w:sz w:val="32"/>
          <w:szCs w:val="32"/>
          <w:rtl/>
        </w:rPr>
        <w:lastRenderedPageBreak/>
        <w:t>الغزالي فقيها أصوليا:</w:t>
      </w:r>
      <w:r w:rsidR="00E94395" w:rsidRPr="003201B1">
        <w:rPr>
          <w:sz w:val="32"/>
          <w:szCs w:val="32"/>
          <w:rtl/>
        </w:rPr>
        <w:t xml:space="preserve"> </w:t>
      </w:r>
      <w:r w:rsidR="00E94395" w:rsidRPr="003201B1">
        <w:rPr>
          <w:sz w:val="32"/>
          <w:szCs w:val="32"/>
          <w:rtl/>
        </w:rPr>
        <w:br/>
      </w:r>
      <w:r w:rsidR="00E94395" w:rsidRPr="003201B1">
        <w:rPr>
          <w:sz w:val="32"/>
          <w:szCs w:val="32"/>
          <w:rtl/>
        </w:rPr>
        <w:br/>
        <w:t xml:space="preserve">كان الغزالي فقيها أصوليا بارعا، وقد ترك تراثا فقهيا كبيرا يدل على مدى تمكنه من هذا العلم وعلو منزلته فيه، ومن أهم مؤلفاته في أصول الفقه: </w:t>
      </w:r>
      <w:r w:rsidR="00E94395" w:rsidRPr="003201B1">
        <w:rPr>
          <w:sz w:val="32"/>
          <w:szCs w:val="32"/>
          <w:rtl/>
        </w:rPr>
        <w:br/>
        <w:t xml:space="preserve">-'المنحول في علم الأصول'، وكان قد صنفه في مطلع شبابه وكان شافعيا </w:t>
      </w:r>
      <w:r w:rsidR="00E94395" w:rsidRPr="003201B1">
        <w:rPr>
          <w:sz w:val="32"/>
          <w:szCs w:val="32"/>
          <w:rtl/>
        </w:rPr>
        <w:t xml:space="preserve">متحمسا، وتناول فيه الأحكام الشرعية والأحكام التكليفية، وبيّن الواجب والمندوب والمحظور والمكروه، كما تحدث عن الإجماع والقياس والترجيح، وتناول الفتوى والاجتهاد وأحكامه، والتقليد وأحكامه، ثم ذكر سبب تقديمه مذهب الشافعي على بقية المذاهب. </w:t>
      </w:r>
      <w:r w:rsidR="00E94395" w:rsidRPr="003201B1">
        <w:rPr>
          <w:sz w:val="32"/>
          <w:szCs w:val="32"/>
          <w:rtl/>
        </w:rPr>
        <w:br/>
        <w:t xml:space="preserve">-'البسيط في الفروع': </w:t>
      </w:r>
      <w:r w:rsidR="00E94395" w:rsidRPr="003201B1">
        <w:rPr>
          <w:sz w:val="32"/>
          <w:szCs w:val="32"/>
          <w:rtl/>
        </w:rPr>
        <w:t xml:space="preserve">وهو كتاب في الفقه الشافعي، وصفه ابن خلكان بقوله: 'ما صُنّف في الإسلام مثله'، وقد تحدث فيه عن القصاص والجنايات التي تستوجب الحد، كما تناول السبق والرمي، والنذور والشهادات والدعاوى والعتق، واختصره الغزالي مرتين بعنوان: الوسيط والوجيز. </w:t>
      </w:r>
      <w:r w:rsidR="00E94395" w:rsidRPr="003201B1">
        <w:rPr>
          <w:sz w:val="32"/>
          <w:szCs w:val="32"/>
          <w:rtl/>
        </w:rPr>
        <w:br/>
        <w:t>-'شفاء العليل في القيا</w:t>
      </w:r>
      <w:r w:rsidR="00E94395" w:rsidRPr="003201B1">
        <w:rPr>
          <w:sz w:val="32"/>
          <w:szCs w:val="32"/>
          <w:rtl/>
        </w:rPr>
        <w:t xml:space="preserve">س والتعليل': وتناول فيه مسائل القياس والعلة والدلالة، كما ذكر شروط القياس وكيفيته، وذكر بعض المسائل التي توضح ذلك. </w:t>
      </w:r>
      <w:r w:rsidR="00E94395" w:rsidRPr="003201B1">
        <w:rPr>
          <w:sz w:val="32"/>
          <w:szCs w:val="32"/>
          <w:rtl/>
        </w:rPr>
        <w:br/>
        <w:t>-'إحياء علوم الدين': وقد اشتمل على أبواب من العقائد والعبادات والمعاملات، وجمع فيه بين العقل والنقل، وبين الفقه والتصوف، وبين النص والاستدلا</w:t>
      </w:r>
      <w:r w:rsidR="00E94395" w:rsidRPr="003201B1">
        <w:rPr>
          <w:sz w:val="32"/>
          <w:szCs w:val="32"/>
          <w:rtl/>
        </w:rPr>
        <w:t xml:space="preserve">ل. </w:t>
      </w:r>
      <w:r w:rsidR="00E94395" w:rsidRPr="003201B1">
        <w:rPr>
          <w:sz w:val="32"/>
          <w:szCs w:val="32"/>
          <w:rtl/>
        </w:rPr>
        <w:br/>
        <w:t xml:space="preserve">-'تهذيب الأصول': وهو كتاب ضخم في علم الأصول، يميل إلى الاستقصاء، والاستكثار يفوق كتابيه: المستصفى والمنخول. </w:t>
      </w:r>
      <w:r w:rsidR="00E94395" w:rsidRPr="003201B1">
        <w:rPr>
          <w:sz w:val="32"/>
          <w:szCs w:val="32"/>
          <w:rtl/>
        </w:rPr>
        <w:br/>
        <w:t xml:space="preserve">-'المستصفى من علم الأصول': وهو اختصار لكتابه تهذيب الأصول الذي يميل إلى الاستقصاء، ويفوق كتاب المنخول الذي يميل إلى الاختصار. </w:t>
      </w:r>
      <w:r w:rsidR="00E94395" w:rsidRPr="003201B1">
        <w:rPr>
          <w:sz w:val="32"/>
          <w:szCs w:val="32"/>
          <w:rtl/>
        </w:rPr>
        <w:br/>
        <w:t>وقد أفاد الغزالي</w:t>
      </w:r>
      <w:r w:rsidR="00E94395" w:rsidRPr="003201B1">
        <w:rPr>
          <w:sz w:val="32"/>
          <w:szCs w:val="32"/>
          <w:rtl/>
        </w:rPr>
        <w:t xml:space="preserve"> كثيرا من دراسته للفقه وتمكنه منه في مناقشته أفكار ودعاوى الفرق المنحرفة وغلاة الصوفية، وإبطال عقائد الباطنية وغيرهم والرد على مزاعمهم وافتراءاتهم، وكان له أكبر الأثر في تشكيل عقله ووعيه، وتوجيه تصوفه ليقترب كثيرا من المنهج السلفي، ويبتعد عن </w:t>
      </w:r>
      <w:r w:rsidR="00E94395" w:rsidRPr="003201B1">
        <w:rPr>
          <w:sz w:val="32"/>
          <w:szCs w:val="32"/>
          <w:rtl/>
        </w:rPr>
        <w:lastRenderedPageBreak/>
        <w:t>الوقوع في دائر</w:t>
      </w:r>
      <w:r w:rsidR="00E94395" w:rsidRPr="003201B1">
        <w:rPr>
          <w:sz w:val="32"/>
          <w:szCs w:val="32"/>
          <w:rtl/>
        </w:rPr>
        <w:t xml:space="preserve">ة الغلو والشطط والإغراق في المبالغة التي وقع فيها كثير من الصوفية. </w:t>
      </w:r>
      <w:r w:rsidR="00E94395" w:rsidRPr="003201B1">
        <w:rPr>
          <w:sz w:val="32"/>
          <w:szCs w:val="32"/>
          <w:rtl/>
        </w:rPr>
        <w:br/>
      </w:r>
      <w:r w:rsidR="00E94395" w:rsidRPr="003201B1">
        <w:rPr>
          <w:sz w:val="32"/>
          <w:szCs w:val="32"/>
          <w:rtl/>
        </w:rPr>
        <w:br/>
      </w:r>
      <w:r w:rsidR="00E94395" w:rsidRPr="003201B1">
        <w:rPr>
          <w:b/>
          <w:bCs/>
          <w:sz w:val="32"/>
          <w:szCs w:val="32"/>
          <w:rtl/>
        </w:rPr>
        <w:t>الوفاة:</w:t>
      </w:r>
      <w:r w:rsidR="00E94395" w:rsidRPr="003201B1">
        <w:rPr>
          <w:sz w:val="32"/>
          <w:szCs w:val="32"/>
          <w:rtl/>
        </w:rPr>
        <w:t xml:space="preserve"> </w:t>
      </w:r>
      <w:r w:rsidR="00E94395" w:rsidRPr="003201B1">
        <w:rPr>
          <w:sz w:val="32"/>
          <w:szCs w:val="32"/>
          <w:rtl/>
        </w:rPr>
        <w:br/>
      </w:r>
      <w:r w:rsidR="00E94395" w:rsidRPr="003201B1">
        <w:rPr>
          <w:sz w:val="32"/>
          <w:szCs w:val="32"/>
          <w:rtl/>
        </w:rPr>
        <w:br/>
        <w:t>وتوفي الإمام الغزالي في (14 من جمادى الآخرة 505هـ = 19 من ديسمبر 1111م) عن عمر بلغ خمسا وخمسين عاما، وترك تراثا صوفيا وفقهيا وفلسفيا كبيرا، بلغ 457 مصنفا ما بين كتاب ورسالة، كثي</w:t>
      </w:r>
      <w:r w:rsidR="00E94395" w:rsidRPr="003201B1">
        <w:rPr>
          <w:sz w:val="32"/>
          <w:szCs w:val="32"/>
          <w:rtl/>
        </w:rPr>
        <w:t xml:space="preserve">ر منها لا يزال مخطوطا، ومعظمها مفقود. </w:t>
      </w:r>
      <w:r w:rsidR="00E94395" w:rsidRPr="003201B1">
        <w:rPr>
          <w:sz w:val="32"/>
          <w:szCs w:val="32"/>
          <w:rtl/>
        </w:rPr>
        <w:br/>
      </w:r>
      <w:r w:rsidR="00E94395" w:rsidRPr="003201B1">
        <w:rPr>
          <w:sz w:val="32"/>
          <w:szCs w:val="32"/>
          <w:rtl/>
        </w:rPr>
        <w:br/>
      </w:r>
      <w:r w:rsidR="00E94395" w:rsidRPr="003201B1">
        <w:rPr>
          <w:sz w:val="32"/>
          <w:szCs w:val="32"/>
          <w:rtl/>
        </w:rPr>
        <w:br/>
      </w:r>
      <w:r w:rsidR="00E94395" w:rsidRPr="003201B1">
        <w:rPr>
          <w:sz w:val="32"/>
          <w:szCs w:val="32"/>
          <w:rtl/>
        </w:rPr>
        <w:br/>
      </w:r>
    </w:p>
    <w:bookmarkEnd w:id="0"/>
    <w:p w:rsidR="00E94395" w:rsidRDefault="00E94395" w:rsidP="003201B1">
      <w:pPr>
        <w:spacing w:after="240"/>
        <w:rPr>
          <w:rFonts w:ascii="Times New Roman" w:eastAsia="Times New Roman" w:hAnsi="Times New Roman" w:cs="Times New Roman"/>
          <w:sz w:val="24"/>
          <w:szCs w:val="24"/>
        </w:rPr>
      </w:pPr>
    </w:p>
    <w:sectPr w:rsidR="00E94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201B1"/>
    <w:rsid w:val="003201B1"/>
    <w:rsid w:val="00E9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8183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2021-08-07T11:34:00Z</dcterms:created>
  <dcterms:modified xsi:type="dcterms:W3CDTF">2021-08-07T11:34:00Z</dcterms:modified>
</cp:coreProperties>
</file>