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327E6" w:rsidRDefault="008906EF" w:rsidP="00A327E6">
      <w:pPr>
        <w:bidi/>
        <w:spacing w:line="360" w:lineRule="auto"/>
        <w:divId w:val="1787847995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</w:p>
    <w:p w:rsidR="00000000" w:rsidRPr="00A327E6" w:rsidRDefault="008906EF" w:rsidP="00A327E6">
      <w:pPr>
        <w:bidi/>
        <w:spacing w:line="360" w:lineRule="auto"/>
        <w:divId w:val="1787847995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A327E6" w:rsidRPr="00A327E6" w:rsidRDefault="008906EF" w:rsidP="00A327E6">
      <w:pPr>
        <w:pStyle w:val="NormalWeb"/>
        <w:bidi/>
        <w:spacing w:line="360" w:lineRule="auto"/>
        <w:divId w:val="1787847995"/>
        <w:rPr>
          <w:rFonts w:eastAsia="Times New Roman"/>
          <w:sz w:val="32"/>
          <w:szCs w:val="32"/>
        </w:rPr>
      </w:pPr>
      <w:r w:rsidRPr="00A327E6">
        <w:rPr>
          <w:sz w:val="32"/>
          <w:szCs w:val="32"/>
          <w:rtl/>
        </w:rPr>
        <w:t>الإعـاقـة العـقلـية</w:t>
      </w:r>
      <w:r w:rsidRPr="00A327E6">
        <w:rPr>
          <w:sz w:val="32"/>
          <w:szCs w:val="32"/>
          <w:rtl/>
        </w:rPr>
        <w:br/>
      </w:r>
      <w:r w:rsidRPr="00A327E6">
        <w:rPr>
          <w:b/>
          <w:bCs/>
          <w:sz w:val="32"/>
          <w:szCs w:val="32"/>
          <w:rtl/>
        </w:rPr>
        <w:t>مفهوم الإعاقة العقلية :</w:t>
      </w:r>
      <w:r w:rsidRPr="00A327E6">
        <w:rPr>
          <w:sz w:val="32"/>
          <w:szCs w:val="32"/>
          <w:rtl/>
        </w:rPr>
        <w:br/>
      </w:r>
      <w:r w:rsidRPr="00A327E6">
        <w:rPr>
          <w:sz w:val="32"/>
          <w:szCs w:val="32"/>
          <w:rtl/>
        </w:rPr>
        <w:t>1 ـ التعريف الطبي :</w:t>
      </w:r>
      <w:r w:rsidRPr="00A327E6">
        <w:rPr>
          <w:sz w:val="32"/>
          <w:szCs w:val="32"/>
          <w:rtl/>
        </w:rPr>
        <w:t xml:space="preserve"> </w:t>
      </w:r>
      <w:r w:rsidRPr="00A327E6">
        <w:rPr>
          <w:sz w:val="32"/>
          <w:szCs w:val="32"/>
          <w:rtl/>
        </w:rPr>
        <w:br/>
        <w:t xml:space="preserve">يعتبر التعريف الطبي من أقدم التعريفات حيث يركز على أسباب الإعاقة العقلية . </w:t>
      </w:r>
      <w:r w:rsidRPr="00A327E6">
        <w:rPr>
          <w:sz w:val="32"/>
          <w:szCs w:val="32"/>
          <w:rtl/>
        </w:rPr>
        <w:br/>
      </w:r>
      <w:r w:rsidRPr="00A327E6">
        <w:rPr>
          <w:sz w:val="32"/>
          <w:szCs w:val="32"/>
          <w:rtl/>
        </w:rPr>
        <w:t>2ـ التعريف السيكومتري</w:t>
      </w:r>
      <w:r w:rsidRPr="00A327E6">
        <w:rPr>
          <w:sz w:val="32"/>
          <w:szCs w:val="32"/>
          <w:rtl/>
        </w:rPr>
        <w:t xml:space="preserve"> :</w:t>
      </w:r>
      <w:r w:rsidRPr="00A327E6">
        <w:rPr>
          <w:sz w:val="32"/>
          <w:szCs w:val="32"/>
          <w:rtl/>
        </w:rPr>
        <w:br/>
        <w:t>ظهر نتيجة للتطور الواضح في حركة القياس النفسي ،وقد اعتم</w:t>
      </w:r>
      <w:r w:rsidRPr="00A327E6">
        <w:rPr>
          <w:sz w:val="32"/>
          <w:szCs w:val="32"/>
          <w:rtl/>
        </w:rPr>
        <w:t>د هذا التعريف علي نسبة الذكاء كمحك في تعريف الإعاقة العقلية .</w:t>
      </w:r>
      <w:r w:rsidRPr="00A327E6">
        <w:rPr>
          <w:sz w:val="32"/>
          <w:szCs w:val="32"/>
          <w:rtl/>
        </w:rPr>
        <w:br/>
      </w:r>
      <w:r w:rsidRPr="00A327E6">
        <w:rPr>
          <w:sz w:val="32"/>
          <w:szCs w:val="32"/>
          <w:rtl/>
        </w:rPr>
        <w:t>3ـ التعريف الاجتماعي :</w:t>
      </w:r>
      <w:r w:rsidRPr="00A327E6">
        <w:rPr>
          <w:sz w:val="32"/>
          <w:szCs w:val="32"/>
          <w:rtl/>
        </w:rPr>
        <w:t xml:space="preserve"> </w:t>
      </w:r>
      <w:r w:rsidRPr="00A327E6">
        <w:rPr>
          <w:sz w:val="32"/>
          <w:szCs w:val="32"/>
          <w:rtl/>
        </w:rPr>
        <w:br/>
        <w:t>ظهر نتيجة للانتقادات المتعددة لمقاييس القدرة العقلية ،فظهرت المقاييس الاجتماعية التي تقيس مدى تفاعل الفرد مع مجتمعه واستجابته للمتطلبات الاجتماعية .</w:t>
      </w:r>
      <w:r w:rsidRPr="00A327E6">
        <w:rPr>
          <w:sz w:val="32"/>
          <w:szCs w:val="32"/>
          <w:rtl/>
        </w:rPr>
        <w:br/>
        <w:t>4 ـ تعريف الجمعية الأ</w:t>
      </w:r>
      <w:r w:rsidRPr="00A327E6">
        <w:rPr>
          <w:sz w:val="32"/>
          <w:szCs w:val="32"/>
          <w:rtl/>
        </w:rPr>
        <w:t>مريكية للتخلف العقلي :</w:t>
      </w:r>
      <w:r w:rsidRPr="00A327E6">
        <w:rPr>
          <w:sz w:val="32"/>
          <w:szCs w:val="32"/>
          <w:rtl/>
        </w:rPr>
        <w:br/>
        <w:t xml:space="preserve">ظهر نتيجة للانتقادات التي وجهت إلى التعريف السيكومتري و التعريف الاجتماعي ، فقد جمع تعريف الجمعية بين التعريف السيكومتري والاجتماعي ، فظهر تعريف هيبر وهو : </w:t>
      </w:r>
      <w:r w:rsidRPr="00A327E6">
        <w:rPr>
          <w:sz w:val="32"/>
          <w:szCs w:val="32"/>
          <w:rtl/>
        </w:rPr>
        <w:br/>
        <w:t>الإعاقة العقلية تمثل مستوى الأداء الوظيفي العقلي الذي يقل عن متوسط الذكاء با</w:t>
      </w:r>
      <w:r w:rsidRPr="00A327E6">
        <w:rPr>
          <w:sz w:val="32"/>
          <w:szCs w:val="32"/>
          <w:rtl/>
        </w:rPr>
        <w:t xml:space="preserve">نحراف معياري واحد ويصاحبه خلل في السلوك التكيفي ويظهر في مراحل العمر النمائية منذ الميلاد وحتى سن 16 . </w:t>
      </w:r>
      <w:r w:rsidRPr="00A327E6">
        <w:rPr>
          <w:sz w:val="32"/>
          <w:szCs w:val="32"/>
          <w:rtl/>
        </w:rPr>
        <w:br/>
        <w:t xml:space="preserve">ولكن تعرض هيبر إلى انتقادات مما أدى إلى ظهور تعريف جديد على يد جرو سمان وهو : </w:t>
      </w:r>
      <w:r w:rsidRPr="00A327E6">
        <w:rPr>
          <w:sz w:val="32"/>
          <w:szCs w:val="32"/>
          <w:rtl/>
        </w:rPr>
        <w:br/>
        <w:t>تمثل الإعاقة العقلية مستوى من الأداء الوظيفي العقلي والذي يقل عن متوسط ال</w:t>
      </w:r>
      <w:r w:rsidRPr="00A327E6">
        <w:rPr>
          <w:sz w:val="32"/>
          <w:szCs w:val="32"/>
          <w:rtl/>
        </w:rPr>
        <w:t>ذكاء بانحرافين معياريين ، ويصاحب ذلك خلل واضح في السلوك التكيفي ، ويظهر في مراحل العمر النمائية منذ الميلاد وحتى سن 18 .</w:t>
      </w:r>
      <w:r w:rsidRPr="00A327E6">
        <w:rPr>
          <w:sz w:val="32"/>
          <w:szCs w:val="32"/>
          <w:rtl/>
        </w:rPr>
        <w:br/>
      </w:r>
      <w:r w:rsidRPr="00A327E6">
        <w:rPr>
          <w:b/>
          <w:bCs/>
          <w:sz w:val="32"/>
          <w:szCs w:val="32"/>
          <w:rtl/>
        </w:rPr>
        <w:t>تصنيف الإعاقة العقلية : ـ</w:t>
      </w:r>
      <w:r w:rsidRPr="00A327E6">
        <w:rPr>
          <w:b/>
          <w:bCs/>
          <w:sz w:val="32"/>
          <w:szCs w:val="32"/>
          <w:rtl/>
        </w:rPr>
        <w:br/>
      </w:r>
      <w:r w:rsidRPr="00A327E6">
        <w:rPr>
          <w:b/>
          <w:bCs/>
          <w:sz w:val="32"/>
          <w:szCs w:val="32"/>
          <w:rtl/>
        </w:rPr>
        <w:lastRenderedPageBreak/>
        <w:t>1 ـ تصنف بحسب الأسباب إلى</w:t>
      </w:r>
      <w:r w:rsidRPr="00A327E6">
        <w:rPr>
          <w:sz w:val="32"/>
          <w:szCs w:val="32"/>
          <w:rtl/>
        </w:rPr>
        <w:t xml:space="preserve"> :</w:t>
      </w:r>
      <w:r w:rsidRPr="00A327E6">
        <w:rPr>
          <w:sz w:val="32"/>
          <w:szCs w:val="32"/>
          <w:rtl/>
        </w:rPr>
        <w:br/>
        <w:t xml:space="preserve">ا ـ الإعاقة العقلية الأولية و التي تعود إلى أسباب ما قبل الولادة (أسباب وراثية ) </w:t>
      </w:r>
      <w:r w:rsidRPr="00A327E6">
        <w:rPr>
          <w:sz w:val="32"/>
          <w:szCs w:val="32"/>
          <w:rtl/>
        </w:rPr>
        <w:br/>
        <w:t>ب ـ الإعاقة العقلية الثانوية والتي تعود إلى أسباب تحدث أثناء الحمل أو أثناء فترة الولادة أو بعدها ( أسباب بيئية ) .</w:t>
      </w:r>
      <w:r w:rsidRPr="00A327E6">
        <w:rPr>
          <w:sz w:val="32"/>
          <w:szCs w:val="32"/>
          <w:rtl/>
        </w:rPr>
        <w:br/>
        <w:t xml:space="preserve">2 ـ تصنف بحسب الشكل الخارجي : </w:t>
      </w:r>
      <w:r w:rsidRPr="00A327E6">
        <w:rPr>
          <w:sz w:val="32"/>
          <w:szCs w:val="32"/>
          <w:rtl/>
        </w:rPr>
        <w:br/>
        <w:t>ا ـ المنغولية . ب ـ حالات اضطرا بات التمثيل الغذائي. ج ـ القماءة .</w:t>
      </w:r>
      <w:r w:rsidRPr="00A327E6">
        <w:rPr>
          <w:sz w:val="32"/>
          <w:szCs w:val="32"/>
          <w:rtl/>
        </w:rPr>
        <w:br/>
        <w:t xml:space="preserve">د ـ صغر حجم الدماغ . هـ كبر حجم الدماغ . </w:t>
      </w:r>
      <w:r w:rsidRPr="00A327E6">
        <w:rPr>
          <w:sz w:val="32"/>
          <w:szCs w:val="32"/>
          <w:rtl/>
        </w:rPr>
        <w:t>و ـ حالة استسقاء الدماغ .</w:t>
      </w:r>
      <w:r w:rsidRPr="00A327E6">
        <w:rPr>
          <w:sz w:val="32"/>
          <w:szCs w:val="32"/>
          <w:rtl/>
        </w:rPr>
        <w:br/>
        <w:t>3 ـ تصنيف الإعاقة العقلية بحسب نسبة الذكاء إلى :</w:t>
      </w:r>
      <w:r w:rsidRPr="00A327E6">
        <w:rPr>
          <w:sz w:val="32"/>
          <w:szCs w:val="32"/>
          <w:rtl/>
        </w:rPr>
        <w:br/>
        <w:t>ا ـ الإعاقة العقلية البسيطة ( القابلون للتعليم ) ونسبة ذكاء هذه الفئة (55 ـ 70 ) .</w:t>
      </w:r>
      <w:r w:rsidRPr="00A327E6">
        <w:rPr>
          <w:sz w:val="32"/>
          <w:szCs w:val="32"/>
          <w:rtl/>
        </w:rPr>
        <w:br/>
        <w:t>ب ـ الإعاقة العقلية المتوسطة (القابلون للتدريب ) ونسبة ذكاء هذه الفئة (40 ـ 55 ) .</w:t>
      </w:r>
      <w:r w:rsidRPr="00A327E6">
        <w:rPr>
          <w:sz w:val="32"/>
          <w:szCs w:val="32"/>
          <w:rtl/>
        </w:rPr>
        <w:br/>
        <w:t>ج ـ الإعاقة الع</w:t>
      </w:r>
      <w:r w:rsidRPr="00A327E6">
        <w:rPr>
          <w:sz w:val="32"/>
          <w:szCs w:val="32"/>
          <w:rtl/>
        </w:rPr>
        <w:t>قلية الشديدة ونسبة ذكاء هذه الفئة ( 40 فما دون ) .</w:t>
      </w:r>
      <w:r w:rsidRPr="00A327E6">
        <w:rPr>
          <w:sz w:val="32"/>
          <w:szCs w:val="32"/>
          <w:rtl/>
        </w:rPr>
        <w:br/>
        <w:t>تصنيف الجمعية الأمريكية للتخلف العقلي : ـ</w:t>
      </w:r>
      <w:r w:rsidRPr="00A327E6">
        <w:rPr>
          <w:sz w:val="32"/>
          <w:szCs w:val="32"/>
          <w:rtl/>
        </w:rPr>
        <w:br/>
        <w:t>ا ـ الإعاقة العقلية البسيطة . ب ـ الإعاقة العقلية المتوسطة .</w:t>
      </w:r>
      <w:r w:rsidRPr="00A327E6">
        <w:rPr>
          <w:sz w:val="32"/>
          <w:szCs w:val="32"/>
          <w:rtl/>
        </w:rPr>
        <w:br/>
        <w:t>ج ـ الإعاقة العقلية الشديدة . د ـ الإعاقة العقلية الاعتمادية</w:t>
      </w:r>
      <w:r w:rsidRPr="00A327E6">
        <w:rPr>
          <w:sz w:val="32"/>
          <w:szCs w:val="32"/>
          <w:rtl/>
        </w:rPr>
        <w:br/>
      </w:r>
      <w:r w:rsidRPr="00A327E6">
        <w:rPr>
          <w:sz w:val="32"/>
          <w:szCs w:val="32"/>
          <w:rtl/>
        </w:rPr>
        <w:br/>
      </w:r>
      <w:r w:rsidRPr="00A327E6">
        <w:rPr>
          <w:sz w:val="32"/>
          <w:szCs w:val="32"/>
          <w:rtl/>
        </w:rPr>
        <w:br/>
      </w:r>
    </w:p>
    <w:p w:rsidR="008906EF" w:rsidRPr="00A327E6" w:rsidRDefault="008906EF" w:rsidP="00A327E6">
      <w:pPr>
        <w:spacing w:after="24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327E6">
        <w:rPr>
          <w:rFonts w:ascii="Times New Roman" w:eastAsia="Times New Roman" w:hAnsi="Times New Roman" w:cs="Times New Roman"/>
          <w:sz w:val="32"/>
          <w:szCs w:val="32"/>
        </w:rPr>
        <w:br/>
      </w:r>
      <w:bookmarkEnd w:id="0"/>
    </w:p>
    <w:sectPr w:rsidR="008906EF" w:rsidRPr="00A32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327E6"/>
    <w:rsid w:val="008906EF"/>
    <w:rsid w:val="00A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2021-08-10T18:51:00Z</dcterms:created>
  <dcterms:modified xsi:type="dcterms:W3CDTF">2021-08-10T18:51:00Z</dcterms:modified>
</cp:coreProperties>
</file>