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514F1" w:rsidRDefault="00F2002C" w:rsidP="006514F1">
      <w:pPr>
        <w:bidi/>
        <w:spacing w:line="360" w:lineRule="auto"/>
        <w:divId w:val="44570749"/>
        <w:rPr>
          <w:rFonts w:ascii="Times New Roman" w:eastAsia="Times New Roman" w:hAnsi="Times New Roman" w:cs="Times New Roman"/>
          <w:sz w:val="32"/>
          <w:szCs w:val="32"/>
          <w:rtl/>
        </w:rPr>
      </w:pPr>
      <w:bookmarkStart w:id="0" w:name="_GoBack"/>
    </w:p>
    <w:p w:rsidR="00000000" w:rsidRPr="006514F1" w:rsidRDefault="00F2002C" w:rsidP="006514F1">
      <w:pPr>
        <w:pStyle w:val="NormalWeb"/>
        <w:bidi/>
        <w:spacing w:line="360" w:lineRule="auto"/>
        <w:divId w:val="44570749"/>
        <w:rPr>
          <w:sz w:val="32"/>
          <w:szCs w:val="32"/>
          <w:rtl/>
        </w:rPr>
      </w:pPr>
      <w:r w:rsidRPr="006514F1">
        <w:rPr>
          <w:sz w:val="32"/>
          <w:szCs w:val="32"/>
          <w:rtl/>
        </w:rPr>
        <w:t>الأمراض التناسلية</w:t>
      </w:r>
      <w:r w:rsidRPr="006514F1">
        <w:rPr>
          <w:sz w:val="32"/>
          <w:szCs w:val="32"/>
          <w:rtl/>
        </w:rPr>
        <w:br/>
      </w:r>
      <w:r w:rsidRPr="006514F1">
        <w:rPr>
          <w:sz w:val="32"/>
          <w:szCs w:val="32"/>
          <w:rtl/>
        </w:rPr>
        <w:br/>
        <w:t>كما كان له باع كبير في مجال الأمراض التناسلية، فوصف بدقة بعض أمراض النساء، مثل: الانسداد المهبلي والأسقاط، والأورام الليفية.</w:t>
      </w:r>
      <w:r w:rsidRPr="006514F1">
        <w:rPr>
          <w:sz w:val="32"/>
          <w:szCs w:val="32"/>
          <w:rtl/>
        </w:rPr>
        <w:br/>
      </w:r>
      <w:r w:rsidRPr="006514F1">
        <w:rPr>
          <w:sz w:val="32"/>
          <w:szCs w:val="32"/>
          <w:rtl/>
        </w:rPr>
        <w:br/>
        <w:t xml:space="preserve">وتحدث عن الأمراض التي يمكن أن تصيب النفساء، مثل: النزيف، واحتباس الدم، وما </w:t>
      </w:r>
      <w:r w:rsidRPr="006514F1">
        <w:rPr>
          <w:sz w:val="32"/>
          <w:szCs w:val="32"/>
          <w:rtl/>
        </w:rPr>
        <w:t>قد يسببه من أورام وحميات حادة، وأشار إلى أن تعفن الرحم قد ينشأ من عسر الولادة أو موت الجنين، وهو ما لم يكن معروفا من قبل، وتعرض أيضا للذكورة والأنوثة في الجنين وعزاها إلى الرجل دون المرأة، وهو الأمر الذي أكده مؤخرا العلم الحديث.</w:t>
      </w:r>
      <w:r w:rsidRPr="006514F1">
        <w:rPr>
          <w:sz w:val="32"/>
          <w:szCs w:val="32"/>
          <w:rtl/>
        </w:rPr>
        <w:br/>
      </w:r>
      <w:r w:rsidRPr="006514F1">
        <w:rPr>
          <w:sz w:val="32"/>
          <w:szCs w:val="32"/>
          <w:rtl/>
        </w:rPr>
        <w:br/>
      </w:r>
      <w:r w:rsidRPr="006514F1">
        <w:rPr>
          <w:b/>
          <w:bCs/>
          <w:sz w:val="32"/>
          <w:szCs w:val="32"/>
          <w:rtl/>
        </w:rPr>
        <w:t>كتاب عربي علّم العالم</w:t>
      </w:r>
      <w:r w:rsidRPr="006514F1">
        <w:rPr>
          <w:sz w:val="32"/>
          <w:szCs w:val="32"/>
          <w:rtl/>
        </w:rPr>
        <w:br/>
      </w:r>
      <w:r w:rsidRPr="006514F1">
        <w:rPr>
          <w:sz w:val="32"/>
          <w:szCs w:val="32"/>
          <w:rtl/>
        </w:rPr>
        <w:br/>
        <w:t>وقد</w:t>
      </w:r>
      <w:r w:rsidRPr="006514F1">
        <w:rPr>
          <w:sz w:val="32"/>
          <w:szCs w:val="32"/>
          <w:rtl/>
        </w:rPr>
        <w:t xml:space="preserve"> حظي كتابه القانون في الطب شهرة واسعة في أوربا، حتى قال عنه السيد "وليم أوسلر": إنه كان الإنجيل الطبي لأطول فترة من الزمن.</w:t>
      </w:r>
      <w:r w:rsidRPr="006514F1">
        <w:rPr>
          <w:sz w:val="32"/>
          <w:szCs w:val="32"/>
          <w:rtl/>
        </w:rPr>
        <w:br/>
      </w:r>
      <w:r w:rsidRPr="006514F1">
        <w:rPr>
          <w:sz w:val="32"/>
          <w:szCs w:val="32"/>
          <w:rtl/>
        </w:rPr>
        <w:br/>
        <w:t>وترجمه إلى اللاتينية "جيرارد أوف كريمونا"، وطبع نحو 15 مرة في أوربا ما بين عامي (878هـ= 1473م، و906 هـ = 1500م) ثم أعيد طبعه نحو عشر</w:t>
      </w:r>
      <w:r w:rsidRPr="006514F1">
        <w:rPr>
          <w:sz w:val="32"/>
          <w:szCs w:val="32"/>
          <w:rtl/>
        </w:rPr>
        <w:t>ين مرة في القرن السادس عشر.</w:t>
      </w:r>
      <w:r w:rsidRPr="006514F1">
        <w:rPr>
          <w:sz w:val="32"/>
          <w:szCs w:val="32"/>
          <w:rtl/>
        </w:rPr>
        <w:br/>
      </w:r>
      <w:r w:rsidRPr="006514F1">
        <w:rPr>
          <w:sz w:val="32"/>
          <w:szCs w:val="32"/>
          <w:rtl/>
        </w:rPr>
        <w:br/>
        <w:t>وظل هذا الكتاب المرجع الأساسي للطب في أوربا طوال القرنين الخامس والسادس عشر، حتى بلغت طبعاته في أوربا وحدها أكثر من 40 طبعة.</w:t>
      </w:r>
      <w:r w:rsidRPr="006514F1">
        <w:rPr>
          <w:sz w:val="32"/>
          <w:szCs w:val="32"/>
          <w:rtl/>
        </w:rPr>
        <w:br/>
      </w:r>
      <w:r w:rsidRPr="006514F1">
        <w:rPr>
          <w:sz w:val="32"/>
          <w:szCs w:val="32"/>
          <w:rtl/>
        </w:rPr>
        <w:br/>
      </w:r>
      <w:r w:rsidRPr="006514F1">
        <w:rPr>
          <w:sz w:val="32"/>
          <w:szCs w:val="32"/>
          <w:rtl/>
        </w:rPr>
        <w:lastRenderedPageBreak/>
        <w:t>واستمر يُدرَّس في جامعات إيطاليا وفرنسا وبلجيكا حتى أواسط القرن السابع عشر، ظل خلالها هو المرجع العلم</w:t>
      </w:r>
      <w:r w:rsidRPr="006514F1">
        <w:rPr>
          <w:sz w:val="32"/>
          <w:szCs w:val="32"/>
          <w:rtl/>
        </w:rPr>
        <w:t>ي الأول بها.</w:t>
      </w:r>
      <w:r w:rsidRPr="006514F1">
        <w:rPr>
          <w:sz w:val="32"/>
          <w:szCs w:val="32"/>
          <w:rtl/>
        </w:rPr>
        <w:br/>
      </w:r>
      <w:r w:rsidRPr="006514F1">
        <w:rPr>
          <w:sz w:val="32"/>
          <w:szCs w:val="32"/>
          <w:rtl/>
        </w:rPr>
        <w:br/>
      </w:r>
      <w:r w:rsidRPr="006514F1">
        <w:rPr>
          <w:b/>
          <w:bCs/>
          <w:sz w:val="32"/>
          <w:szCs w:val="32"/>
          <w:rtl/>
        </w:rPr>
        <w:t>قانون ابن سينا للحركة والسكون</w:t>
      </w:r>
      <w:r w:rsidRPr="006514F1">
        <w:rPr>
          <w:sz w:val="32"/>
          <w:szCs w:val="32"/>
          <w:rtl/>
        </w:rPr>
        <w:br/>
      </w:r>
      <w:r w:rsidRPr="006514F1">
        <w:rPr>
          <w:sz w:val="32"/>
          <w:szCs w:val="32"/>
          <w:rtl/>
        </w:rPr>
        <w:br/>
        <w:t xml:space="preserve">أما في مجال الفيزياء فقد كان ابن سينا من أوائل العلماء المسلمين الذين مهدوا لعلم الديناميكا الحديثة بدراستهم في الحركة وموضع الميل القسري والميل المعاون، وإليه يرجع الفضل في وضع القانون الأول للحركة، والذي يقول </w:t>
      </w:r>
      <w:r w:rsidRPr="006514F1">
        <w:rPr>
          <w:sz w:val="32"/>
          <w:szCs w:val="32"/>
          <w:rtl/>
        </w:rPr>
        <w:t>بأن الجسم يبقى في حالة سكون أو حركة منتظمة في خط مستقيم ما لم تجبره قوى خارجية على تغيير هذه الحالة، فقد سبق ابن سينا إلى ملاحظة حركة الأجسام، واستنباط ذلك القانون الذي عبّر عنه بقوله: "إنك لتعلم أن الجسم إذا خُلي وطباعه ولم يعرض له من خارج تأثير غريب لم ي</w:t>
      </w:r>
      <w:r w:rsidRPr="006514F1">
        <w:rPr>
          <w:sz w:val="32"/>
          <w:szCs w:val="32"/>
          <w:rtl/>
        </w:rPr>
        <w:t>كن له بد من موضع معين وشكل معين، فإذن له في طباعه مبدأ استيجاب ذلك".</w:t>
      </w:r>
      <w:r w:rsidRPr="006514F1">
        <w:rPr>
          <w:sz w:val="32"/>
          <w:szCs w:val="32"/>
          <w:rtl/>
        </w:rPr>
        <w:br/>
      </w:r>
      <w:r w:rsidRPr="006514F1">
        <w:rPr>
          <w:sz w:val="32"/>
          <w:szCs w:val="32"/>
          <w:rtl/>
        </w:rPr>
        <w:br/>
        <w:t>وهو بذلك سبق إسحاق نيوتن بأكثر من ستة قرون وجاليليو بأكثر من 5 قرون وليوناردو دافنشي بأكثر من 4 قرون؛ مما يستحق معه أن ينسب إليه ذلك القانون الذي كان له فضل السبق إليه: "قانون ابن سينا ل</w:t>
      </w:r>
      <w:r w:rsidRPr="006514F1">
        <w:rPr>
          <w:sz w:val="32"/>
          <w:szCs w:val="32"/>
          <w:rtl/>
        </w:rPr>
        <w:t>لحركة والسكون".</w:t>
      </w:r>
      <w:r w:rsidRPr="006514F1">
        <w:rPr>
          <w:sz w:val="32"/>
          <w:szCs w:val="32"/>
          <w:rtl/>
        </w:rPr>
        <w:br/>
      </w:r>
      <w:r w:rsidRPr="006514F1">
        <w:rPr>
          <w:sz w:val="32"/>
          <w:szCs w:val="32"/>
          <w:rtl/>
        </w:rPr>
        <w:br/>
        <w:t>كما ابتكر ابن سينا آلة تشبه الونير Vernier، وهي آلة تستعمل لقياس الأطوال بدقة متناهية.</w:t>
      </w:r>
      <w:r w:rsidRPr="006514F1">
        <w:rPr>
          <w:sz w:val="32"/>
          <w:szCs w:val="32"/>
          <w:rtl/>
        </w:rPr>
        <w:br/>
      </w:r>
      <w:r w:rsidRPr="006514F1">
        <w:rPr>
          <w:sz w:val="32"/>
          <w:szCs w:val="32"/>
          <w:rtl/>
        </w:rPr>
        <w:br/>
        <w:t>واستطاع بدقة ملاحظة أن يفرق بين سرعتي الضوء والصوت، وهو ما توصل إليه إسحاق نيوتن بعد أكثر من 600 سنة، وكانت له نظرياته في (ميكانيكية الحركة)، التي توصل</w:t>
      </w:r>
      <w:r w:rsidRPr="006514F1">
        <w:rPr>
          <w:sz w:val="32"/>
          <w:szCs w:val="32"/>
          <w:rtl/>
        </w:rPr>
        <w:t xml:space="preserve"> إليها "جان بيردان" في القرن الرابع عشر، و(سرعة الحركة) التي بنى عليها "ألبرت أينشتين" نظريته الشهيرة في النسبية.</w:t>
      </w:r>
      <w:r w:rsidRPr="006514F1">
        <w:rPr>
          <w:sz w:val="32"/>
          <w:szCs w:val="32"/>
          <w:rtl/>
        </w:rPr>
        <w:br/>
      </w:r>
      <w:r w:rsidRPr="006514F1">
        <w:rPr>
          <w:sz w:val="32"/>
          <w:szCs w:val="32"/>
          <w:rtl/>
        </w:rPr>
        <w:lastRenderedPageBreak/>
        <w:br/>
        <w:t>ابن سينا في عيون الغرب</w:t>
      </w:r>
      <w:r w:rsidRPr="006514F1">
        <w:rPr>
          <w:sz w:val="32"/>
          <w:szCs w:val="32"/>
          <w:rtl/>
        </w:rPr>
        <w:br/>
      </w:r>
      <w:r w:rsidRPr="006514F1">
        <w:rPr>
          <w:sz w:val="32"/>
          <w:szCs w:val="32"/>
          <w:rtl/>
        </w:rPr>
        <w:br/>
        <w:t xml:space="preserve">حظي ابن سينا بتقدير واحترام العلماء والباحثين على مر العصور حتى قال عنه "جورج ساتون": "إن ابن سينا ظاهرة فكرية عظيمة </w:t>
      </w:r>
      <w:r w:rsidRPr="006514F1">
        <w:rPr>
          <w:sz w:val="32"/>
          <w:szCs w:val="32"/>
          <w:rtl/>
        </w:rPr>
        <w:t>ربما لا نجد من يساويه في ذكائه أو نشاطه الإنتاجي".. "إن فكر ابن سينا يمثل المثل الأعلى للفلسفة في القرون الوسطى".</w:t>
      </w:r>
      <w:r w:rsidRPr="006514F1">
        <w:rPr>
          <w:sz w:val="32"/>
          <w:szCs w:val="32"/>
          <w:rtl/>
        </w:rPr>
        <w:br/>
        <w:t>ويقول دي بور: "كان تأثير ابن سينا في الفلسفة المسيحية في العصور الوسطى عظيم الشأن، واعتبر في المقام كأرسطو".</w:t>
      </w:r>
      <w:r w:rsidRPr="006514F1">
        <w:rPr>
          <w:sz w:val="32"/>
          <w:szCs w:val="32"/>
          <w:rtl/>
        </w:rPr>
        <w:br/>
      </w:r>
      <w:r w:rsidRPr="006514F1">
        <w:rPr>
          <w:sz w:val="32"/>
          <w:szCs w:val="32"/>
          <w:rtl/>
        </w:rPr>
        <w:br/>
        <w:t>ويقول "أوبرفيل": "إن ابن سينا ا</w:t>
      </w:r>
      <w:r w:rsidRPr="006514F1">
        <w:rPr>
          <w:sz w:val="32"/>
          <w:szCs w:val="32"/>
          <w:rtl/>
        </w:rPr>
        <w:t>شتهر في العصور الوسطى، وتردد اسمه على كل شفة ولسان، ولقد كانت قيمته قيمة مفكر ملأ عصره.. وكان من كبار عظماء الإنسانية على الإطلاق".</w:t>
      </w:r>
      <w:r w:rsidRPr="006514F1">
        <w:rPr>
          <w:sz w:val="32"/>
          <w:szCs w:val="32"/>
          <w:rtl/>
        </w:rPr>
        <w:br/>
      </w:r>
      <w:r w:rsidRPr="006514F1">
        <w:rPr>
          <w:sz w:val="32"/>
          <w:szCs w:val="32"/>
          <w:rtl/>
        </w:rPr>
        <w:br/>
        <w:t>ويصفه "هولميارد" بقوله: "إن علماء أوربا يصفون "أبا علي" بأنه أرسطو طاليس العرب، ولا ريب في أنه عالم فاق غيره في علم الطب وع</w:t>
      </w:r>
      <w:r w:rsidRPr="006514F1">
        <w:rPr>
          <w:sz w:val="32"/>
          <w:szCs w:val="32"/>
          <w:rtl/>
        </w:rPr>
        <w:t>لم طبقات الأرض، وكان من عادته إذا استعصت عليه مسألة علمية أن يذهب إلى المسجد لأداء الصلاة، ثم يعود إلى المسألة بعد الصلاة بادئا من جديد؛ فيوفق في حلها".</w:t>
      </w:r>
      <w:r w:rsidRPr="006514F1">
        <w:rPr>
          <w:sz w:val="32"/>
          <w:szCs w:val="32"/>
          <w:rtl/>
        </w:rPr>
        <w:br/>
      </w:r>
      <w:r w:rsidRPr="006514F1">
        <w:rPr>
          <w:sz w:val="32"/>
          <w:szCs w:val="32"/>
          <w:rtl/>
        </w:rPr>
        <w:br/>
        <w:t xml:space="preserve">ولا تزال صورة ابن سينا تزين كبرى قاعات كلية الطب بجامعة "باريس" حتى الآن؛ تقديرا لعلمه واعترافا بفضله </w:t>
      </w:r>
      <w:r w:rsidRPr="006514F1">
        <w:rPr>
          <w:sz w:val="32"/>
          <w:szCs w:val="32"/>
          <w:rtl/>
        </w:rPr>
        <w:t>وسبْقه.</w:t>
      </w:r>
      <w:r w:rsidRPr="006514F1">
        <w:rPr>
          <w:sz w:val="32"/>
          <w:szCs w:val="32"/>
          <w:rtl/>
        </w:rPr>
        <w:br/>
      </w:r>
      <w:r w:rsidRPr="006514F1">
        <w:rPr>
          <w:sz w:val="32"/>
          <w:szCs w:val="32"/>
          <w:rtl/>
        </w:rPr>
        <w:br/>
      </w:r>
      <w:r w:rsidRPr="006514F1">
        <w:rPr>
          <w:b/>
          <w:bCs/>
          <w:sz w:val="32"/>
          <w:szCs w:val="32"/>
          <w:rtl/>
        </w:rPr>
        <w:t>من مصادر الدراسة:</w:t>
      </w:r>
      <w:r w:rsidRPr="006514F1">
        <w:rPr>
          <w:sz w:val="32"/>
          <w:szCs w:val="32"/>
          <w:rtl/>
        </w:rPr>
        <w:br/>
      </w:r>
      <w:r w:rsidRPr="006514F1">
        <w:rPr>
          <w:sz w:val="32"/>
          <w:szCs w:val="32"/>
          <w:rtl/>
        </w:rPr>
        <w:br/>
      </w:r>
      <w:r w:rsidRPr="006514F1">
        <w:rPr>
          <w:sz w:val="32"/>
          <w:szCs w:val="32"/>
          <w:rtl/>
        </w:rPr>
        <w:lastRenderedPageBreak/>
        <w:t xml:space="preserve">عيون الأنباء في طبقات الأطباء ابن أبي أصيبعة - دار الثقافة - بيروت (1401 هـ = 1981م). </w:t>
      </w:r>
      <w:r w:rsidRPr="006514F1">
        <w:rPr>
          <w:sz w:val="32"/>
          <w:szCs w:val="32"/>
          <w:rtl/>
        </w:rPr>
        <w:br/>
      </w:r>
      <w:r w:rsidRPr="006514F1">
        <w:rPr>
          <w:sz w:val="32"/>
          <w:szCs w:val="32"/>
          <w:rtl/>
        </w:rPr>
        <w:br/>
        <w:t xml:space="preserve">إخبار العلماء بأخبار الحكماء: علي بن يوسف القفطي - مكتب المتنبي- القاهرة: (د.ت). </w:t>
      </w:r>
      <w:r w:rsidRPr="006514F1">
        <w:rPr>
          <w:sz w:val="32"/>
          <w:szCs w:val="32"/>
          <w:rtl/>
        </w:rPr>
        <w:br/>
      </w:r>
      <w:r w:rsidRPr="006514F1">
        <w:rPr>
          <w:sz w:val="32"/>
          <w:szCs w:val="32"/>
          <w:rtl/>
        </w:rPr>
        <w:br/>
        <w:t>تاريخ الطب والصيدلة المصرية (في العصر الإسلامي) د. سمير ي</w:t>
      </w:r>
      <w:r w:rsidRPr="006514F1">
        <w:rPr>
          <w:sz w:val="32"/>
          <w:szCs w:val="32"/>
          <w:rtl/>
        </w:rPr>
        <w:t xml:space="preserve">حيى الجمال- الهيئة المصرية العامة للكتاب – القاهرة (1419 هـ = 1999م). </w:t>
      </w:r>
      <w:r w:rsidRPr="006514F1">
        <w:rPr>
          <w:sz w:val="32"/>
          <w:szCs w:val="32"/>
          <w:rtl/>
        </w:rPr>
        <w:br/>
      </w:r>
      <w:r w:rsidRPr="006514F1">
        <w:rPr>
          <w:sz w:val="32"/>
          <w:szCs w:val="32"/>
          <w:rtl/>
        </w:rPr>
        <w:br/>
        <w:t xml:space="preserve">تراث العرب العلمي في الرياضيات والفلك: قدري حافظ طوقان – دار الشروق – القاهرة (د.ت). </w:t>
      </w:r>
      <w:r w:rsidRPr="006514F1">
        <w:rPr>
          <w:sz w:val="32"/>
          <w:szCs w:val="32"/>
          <w:rtl/>
        </w:rPr>
        <w:br/>
      </w:r>
      <w:r w:rsidRPr="006514F1">
        <w:rPr>
          <w:sz w:val="32"/>
          <w:szCs w:val="32"/>
          <w:rtl/>
        </w:rPr>
        <w:br/>
        <w:t xml:space="preserve">تاريخ العلم ودور العلماء في تقدمه: د. عبد الحليم منتصر – دار المعارف – القاهرة (1391هـ= 1971م). </w:t>
      </w:r>
      <w:r w:rsidRPr="006514F1">
        <w:rPr>
          <w:sz w:val="32"/>
          <w:szCs w:val="32"/>
          <w:rtl/>
        </w:rPr>
        <w:br/>
      </w:r>
      <w:r w:rsidRPr="006514F1">
        <w:rPr>
          <w:sz w:val="32"/>
          <w:szCs w:val="32"/>
          <w:rtl/>
        </w:rPr>
        <w:br/>
        <w:t xml:space="preserve">أعلام الفيزياء في الإسلام: د. علي عبد الله الدفاع – د. جلال شوقي – مؤسسة الرسالة – بيروت : (1406 هـ= 1985م). </w:t>
      </w:r>
    </w:p>
    <w:p w:rsidR="00000000" w:rsidRPr="006514F1" w:rsidRDefault="00F2002C" w:rsidP="006514F1">
      <w:pPr>
        <w:spacing w:after="240" w:line="360" w:lineRule="auto"/>
        <w:rPr>
          <w:rFonts w:ascii="Times New Roman" w:eastAsia="Times New Roman" w:hAnsi="Times New Roman" w:cs="Times New Roman"/>
          <w:sz w:val="32"/>
          <w:szCs w:val="32"/>
        </w:rPr>
      </w:pPr>
      <w:r w:rsidRPr="006514F1">
        <w:rPr>
          <w:rFonts w:ascii="Times New Roman" w:eastAsia="Times New Roman" w:hAnsi="Times New Roman" w:cs="Times New Roman"/>
          <w:sz w:val="32"/>
          <w:szCs w:val="32"/>
        </w:rPr>
        <w:br/>
      </w:r>
    </w:p>
    <w:bookmarkEnd w:id="0"/>
    <w:p w:rsidR="00F2002C" w:rsidRPr="006514F1" w:rsidRDefault="00F2002C" w:rsidP="006514F1">
      <w:pPr>
        <w:spacing w:line="360" w:lineRule="auto"/>
        <w:rPr>
          <w:rFonts w:ascii="Times New Roman" w:eastAsia="Times New Roman" w:hAnsi="Times New Roman" w:cs="Times New Roman"/>
          <w:sz w:val="32"/>
          <w:szCs w:val="32"/>
        </w:rPr>
      </w:pPr>
    </w:p>
    <w:sectPr w:rsidR="00F2002C" w:rsidRPr="00651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514F1"/>
    <w:rsid w:val="006514F1"/>
    <w:rsid w:val="00F2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074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2021-08-10T19:28:00Z</dcterms:created>
  <dcterms:modified xsi:type="dcterms:W3CDTF">2021-08-10T19:28:00Z</dcterms:modified>
</cp:coreProperties>
</file>