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E51771" w:rsidRDefault="00D97186" w:rsidP="00E51771">
      <w:pPr>
        <w:bidi/>
        <w:spacing w:line="360" w:lineRule="auto"/>
        <w:divId w:val="502168293"/>
        <w:rPr>
          <w:rFonts w:ascii="Times New Roman" w:eastAsia="Times New Roman" w:hAnsi="Times New Roman" w:cs="Times New Roman"/>
          <w:sz w:val="32"/>
          <w:szCs w:val="32"/>
          <w:rtl/>
        </w:rPr>
      </w:pPr>
    </w:p>
    <w:p w:rsidR="00E51771" w:rsidRPr="00E51771" w:rsidRDefault="00D97186" w:rsidP="00E51771">
      <w:pPr>
        <w:pStyle w:val="NormalWeb"/>
        <w:bidi/>
        <w:spacing w:line="360" w:lineRule="auto"/>
        <w:divId w:val="502168293"/>
        <w:rPr>
          <w:rFonts w:eastAsia="Times New Roman"/>
          <w:sz w:val="32"/>
          <w:szCs w:val="32"/>
        </w:rPr>
      </w:pPr>
      <w:r w:rsidRPr="00E51771">
        <w:rPr>
          <w:sz w:val="32"/>
          <w:szCs w:val="32"/>
          <w:rtl/>
        </w:rPr>
        <w:t>التكافل الاجتماعي</w:t>
      </w:r>
      <w:r w:rsidRPr="00E51771">
        <w:rPr>
          <w:sz w:val="32"/>
          <w:szCs w:val="32"/>
          <w:rtl/>
        </w:rPr>
        <w:br/>
      </w:r>
      <w:r w:rsidRPr="00E51771">
        <w:rPr>
          <w:b/>
          <w:bCs/>
          <w:sz w:val="32"/>
          <w:szCs w:val="32"/>
          <w:rtl/>
        </w:rPr>
        <w:t>موارد نظام التكافل الاجتماعي في الإسلامي</w:t>
      </w:r>
      <w:r w:rsidRPr="00E51771">
        <w:rPr>
          <w:sz w:val="32"/>
          <w:szCs w:val="32"/>
          <w:rtl/>
        </w:rPr>
        <w:br/>
      </w:r>
      <w:r w:rsidRPr="00E51771">
        <w:rPr>
          <w:sz w:val="32"/>
          <w:szCs w:val="32"/>
          <w:rtl/>
        </w:rPr>
        <w:br/>
        <w:t>جـاء الإسلام بمنظور شامل للكون والإنسان والحياة، ليجعل من هذه العناصر نظاماً متكاملا هدفه الأساسي تكريم الإنسان وتحقيق إنسانيته الكاملة ماديا وروحيا -وَلَقَدْ ك</w:t>
      </w:r>
      <w:r w:rsidRPr="00E51771">
        <w:rPr>
          <w:sz w:val="32"/>
          <w:szCs w:val="32"/>
          <w:rtl/>
        </w:rPr>
        <w:t>َرَّمْنَا بَنِي آدَمَ-.</w:t>
      </w:r>
      <w:r w:rsidRPr="00E51771">
        <w:rPr>
          <w:sz w:val="32"/>
          <w:szCs w:val="32"/>
          <w:rtl/>
        </w:rPr>
        <w:br/>
        <w:t>ومن أجل ذلك دعا الإسلام إلى تسخير كل الإمكانيات وكل السبل للقضاء على الآثار المدمرة للمجتمع ألا وهي ثلاثية الجهل والجوع والمرض، فأقام مجتمعا قائما على قاعدة صلبة من القيم ينبثق عنها نظام اجتماعي يجعل من سعادة الإنسان وكرامته هدفه ال</w:t>
      </w:r>
      <w:r w:rsidRPr="00E51771">
        <w:rPr>
          <w:sz w:val="32"/>
          <w:szCs w:val="32"/>
          <w:rtl/>
        </w:rPr>
        <w:t>أول.</w:t>
      </w:r>
      <w:r w:rsidRPr="00E51771">
        <w:rPr>
          <w:sz w:val="32"/>
          <w:szCs w:val="32"/>
          <w:rtl/>
        </w:rPr>
        <w:br/>
        <w:t>هذه القاعدة الصلبه تقوم أساسا على عقيدة ثابتة لا تمليها مصلحة ظرفية ولا تسيرها منفعة خاصة بل جذورها ثابتة في الأرض وفروعها عالية ويانعة، تؤتي أكلها كل حين.</w:t>
      </w:r>
      <w:r w:rsidRPr="00E51771">
        <w:rPr>
          <w:sz w:val="32"/>
          <w:szCs w:val="32"/>
          <w:rtl/>
        </w:rPr>
        <w:br/>
        <w:t>لقد دعا الإسلام إلى العدل والبر والحلم وعمل المعروف ومساعدة الفقراء وإغاثة الملهوف وعيادة المري</w:t>
      </w:r>
      <w:r w:rsidRPr="00E51771">
        <w:rPr>
          <w:sz w:val="32"/>
          <w:szCs w:val="32"/>
          <w:rtl/>
        </w:rPr>
        <w:t>ض والتصدق على المحتاجين والمسح على رأس الأيتام وغيرها من الأخلاق والقيم التي تؤسس لنظام اجتماعي متوازن.</w:t>
      </w:r>
      <w:r w:rsidRPr="00E51771">
        <w:rPr>
          <w:sz w:val="32"/>
          <w:szCs w:val="32"/>
          <w:rtl/>
        </w:rPr>
        <w:br/>
        <w:t>قال تعالى - لَيْسَ الْبِرَّ أنْ تُوَلُّوا وُجُوهَكُمْ قِبَلَ الْمَشْرِقِ وَالْمَغْرِبِ وَلَكِنَّ الْبِرَّ مَنْ آمَنَ بِاللَّهِ وَالْيَوْمِ الآخِرِ وَالْ</w:t>
      </w:r>
      <w:r w:rsidRPr="00E51771">
        <w:rPr>
          <w:sz w:val="32"/>
          <w:szCs w:val="32"/>
          <w:rtl/>
        </w:rPr>
        <w:t>مَلاَئِكَةِ وَالْكِتَابِ وَالنَّبِيِّينَ وَآتَى الْمَالَ عَلَى حُبِّهِ ذَوِي الْقُرْبَى وَالْيَتَامَى وَالْمَسَاكِينِ وَابْنِ السَّبِيلِ وَالسَّائِلِينَ وَفِي الرِّقَابِ وَأقَامَ الصَّلاَةَ وَآتَى الزَّكَاةَ وَالْمُوفُونَ بِعَهْدِهِمْ إذَا عَاهَدُوا وَالصّ</w:t>
      </w:r>
      <w:r w:rsidRPr="00E51771">
        <w:rPr>
          <w:sz w:val="32"/>
          <w:szCs w:val="32"/>
          <w:rtl/>
        </w:rPr>
        <w:t>َابِرِينَ فِي الْبَأسَاءِ وَالضَّرَّاءِ وَحِينَ الْبَأسِ، أولَئِكَ الَّذِينَ صَدَقُوا وَأولَئِكَ هُمُ الْمُتَّقُونَ - آية 177- البقرة.</w:t>
      </w:r>
      <w:r w:rsidRPr="00E51771">
        <w:rPr>
          <w:sz w:val="32"/>
          <w:szCs w:val="32"/>
          <w:rtl/>
        </w:rPr>
        <w:br/>
      </w:r>
      <w:r w:rsidRPr="00E51771">
        <w:rPr>
          <w:b/>
          <w:bCs/>
          <w:sz w:val="32"/>
          <w:szCs w:val="32"/>
          <w:rtl/>
        </w:rPr>
        <w:br/>
        <w:t>موارد التكافل الاجتماعي</w:t>
      </w:r>
      <w:r w:rsidRPr="00E51771">
        <w:rPr>
          <w:b/>
          <w:bCs/>
          <w:sz w:val="32"/>
          <w:szCs w:val="32"/>
          <w:rtl/>
        </w:rPr>
        <w:br/>
      </w:r>
      <w:r w:rsidRPr="00E51771">
        <w:rPr>
          <w:b/>
          <w:bCs/>
          <w:sz w:val="32"/>
          <w:szCs w:val="32"/>
          <w:rtl/>
        </w:rPr>
        <w:br/>
        <w:t>1- الزكاة:</w:t>
      </w:r>
      <w:r w:rsidRPr="00E51771">
        <w:rPr>
          <w:b/>
          <w:bCs/>
          <w:sz w:val="32"/>
          <w:szCs w:val="32"/>
          <w:rtl/>
        </w:rPr>
        <w:br/>
      </w:r>
      <w:r w:rsidRPr="00E51771">
        <w:rPr>
          <w:sz w:val="32"/>
          <w:szCs w:val="32"/>
          <w:rtl/>
        </w:rPr>
        <w:lastRenderedPageBreak/>
        <w:t xml:space="preserve">أوجب الإسلام الزكاة، كإحدى الحلول التي شرعها لمعالجة عدة أمراض وآفات اجتماعية ناجمة </w:t>
      </w:r>
      <w:r w:rsidRPr="00E51771">
        <w:rPr>
          <w:sz w:val="32"/>
          <w:szCs w:val="32"/>
          <w:rtl/>
        </w:rPr>
        <w:t>عن طغيان حب المال على العقول وعلى القلوب. قال تعالى: { خُذْ مِنْ أمْوَالِهِمْ صَدَقَةً تُطَهِّرُهُمْ وَتُزَكِّيهِمْ بِهَا }.</w:t>
      </w:r>
      <w:r w:rsidRPr="00E51771">
        <w:rPr>
          <w:sz w:val="32"/>
          <w:szCs w:val="32"/>
          <w:rtl/>
        </w:rPr>
        <w:br/>
        <w:t>فالذي يخرج زكاة ماله كل عام عرف حق ربه عليه أولا فأطاع أمره وتقرب إليه، ثم عرف حق الفقير عليه فتغلب على حب نفسه وماله. ولا شك أن تك</w:t>
      </w:r>
      <w:r w:rsidRPr="00E51771">
        <w:rPr>
          <w:sz w:val="32"/>
          <w:szCs w:val="32"/>
          <w:rtl/>
        </w:rPr>
        <w:t xml:space="preserve">رار الفعل كل عام هو ترويض للنفس على فعل الخير وحب الفقراء والمساكين. فنظام الزكاة إذا ما طبق على الوجه الصحيح فإنه يوطد الأمن الاجتماعي ويمتن علاقات الأفراد ويزيل الفوارق بين طبقات المجتمع ويبعده عن كثير من المشاكل والأزمات الاجتماعية والاقتصادية التي تحل </w:t>
      </w:r>
      <w:r w:rsidRPr="00E51771">
        <w:rPr>
          <w:sz w:val="32"/>
          <w:szCs w:val="32"/>
          <w:rtl/>
        </w:rPr>
        <w:t>بها عند غياب التضامن والتراحم بين أفراده.</w:t>
      </w:r>
      <w:r w:rsidRPr="00E51771">
        <w:rPr>
          <w:sz w:val="32"/>
          <w:szCs w:val="32"/>
          <w:rtl/>
        </w:rPr>
        <w:br/>
        <w:t>كما أنه ميكانيزم عادل وفعال في توزيع الثروات داخل المجتمع، قال سبحانه وتعالى: { كَيْ لاَ يَكُونَ دُولَةً بَيْنَ الأغْنِيَاءِ مِنْكُمْ } أي حتى لا يتداوله الأغنياء منكم دون الفقراء.</w:t>
      </w:r>
      <w:r w:rsidRPr="00E51771">
        <w:rPr>
          <w:sz w:val="32"/>
          <w:szCs w:val="32"/>
          <w:rtl/>
        </w:rPr>
        <w:br/>
        <w:t>والأموال إذا توزعت بين فئات المجت</w:t>
      </w:r>
      <w:r w:rsidRPr="00E51771">
        <w:rPr>
          <w:sz w:val="32"/>
          <w:szCs w:val="32"/>
          <w:rtl/>
        </w:rPr>
        <w:t xml:space="preserve">مع تساهم في إنعاش حركة الإنتاج والاستهلاك وتخلق ازدهارا في الحياة الاقتصادية والاجتماعية والإنمائية. </w:t>
      </w:r>
      <w:r w:rsidRPr="00E51771">
        <w:rPr>
          <w:sz w:val="32"/>
          <w:szCs w:val="32"/>
          <w:rtl/>
        </w:rPr>
        <w:br/>
        <w:t xml:space="preserve">إن هذه الزكاة لم تكن مجرد مئونة وقتية لسد حاجة عاجلة للفقير وتخفيف شيء من بؤسه، ثم تركه بعد ذلك لأنياب الفقر والفاقة بل كان هدفها القضاء على الفقر وإعفاء </w:t>
      </w:r>
      <w:r w:rsidRPr="00E51771">
        <w:rPr>
          <w:sz w:val="32"/>
          <w:szCs w:val="32"/>
          <w:rtl/>
        </w:rPr>
        <w:t>الفقراء إعفاء دائما يستأصل شأفة العوز من حياتهم، ويمكّنهم من أن ينهضوا وحدهم بعبء المعيشة وذلك لأنها فريضة دورية دائمة الموارد ومهمتها أن تيسّر للفقير قواما من العيش... لذلك تعتبر الزكاة من الموارد المستمرة والدائمة لدعم الرعاية الاجتماعية ونفقات نظام التك</w:t>
      </w:r>
      <w:r w:rsidRPr="00E51771">
        <w:rPr>
          <w:sz w:val="32"/>
          <w:szCs w:val="32"/>
          <w:rtl/>
        </w:rPr>
        <w:t>افل الاجتماعي في الإسلام.</w:t>
      </w:r>
      <w:r w:rsidRPr="00E51771">
        <w:rPr>
          <w:sz w:val="32"/>
          <w:szCs w:val="32"/>
          <w:rtl/>
        </w:rPr>
        <w:br/>
      </w:r>
      <w:r w:rsidRPr="00E51771">
        <w:rPr>
          <w:sz w:val="32"/>
          <w:szCs w:val="32"/>
          <w:rtl/>
        </w:rPr>
        <w:br/>
        <w:t>2</w:t>
      </w:r>
      <w:r w:rsidRPr="00E51771">
        <w:rPr>
          <w:b/>
          <w:bCs/>
          <w:sz w:val="32"/>
          <w:szCs w:val="32"/>
          <w:rtl/>
        </w:rPr>
        <w:t>- الوقف :</w:t>
      </w:r>
      <w:r w:rsidRPr="00E51771">
        <w:rPr>
          <w:sz w:val="32"/>
          <w:szCs w:val="32"/>
          <w:rtl/>
        </w:rPr>
        <w:t xml:space="preserve"> </w:t>
      </w:r>
      <w:r w:rsidRPr="00E51771">
        <w:rPr>
          <w:sz w:val="32"/>
          <w:szCs w:val="32"/>
          <w:rtl/>
        </w:rPr>
        <w:br/>
        <w:t xml:space="preserve">ويعتبر من أهم موارد نظام التكافل والرعاية الاجتماعية في الإسلام، شرعه الرسول لغرس قيم التكامل والترابط والتعاضد داخل المجتمع بين جميع فئاته. ففي حديث عن أبي هريرة رضي الله </w:t>
      </w:r>
      <w:r w:rsidRPr="00E51771">
        <w:rPr>
          <w:sz w:val="32"/>
          <w:szCs w:val="32"/>
          <w:rtl/>
        </w:rPr>
        <w:lastRenderedPageBreak/>
        <w:t>عنه عن النبي أنه قال: &gt; إذا مات ابن آدم انقطع</w:t>
      </w:r>
      <w:r w:rsidRPr="00E51771">
        <w:rPr>
          <w:sz w:val="32"/>
          <w:szCs w:val="32"/>
          <w:rtl/>
        </w:rPr>
        <w:t xml:space="preserve"> عمله إلا من ثلاث، صدقة جارية أو علم ينتفع به أو ولد صالح يدعو له &lt;.</w:t>
      </w:r>
      <w:r w:rsidRPr="00E51771">
        <w:rPr>
          <w:sz w:val="32"/>
          <w:szCs w:val="32"/>
          <w:rtl/>
        </w:rPr>
        <w:br/>
        <w:t>ثم يأتي حديث عمر بن الخطاب رضي اله عنه الذي يعتبر أصل في مشروعية الوقف، فعن ابن عمر رضي الله عنهما أن أباه تصدق بمال على عهد رسول الله وكان يقال له فثمغف وهي قطعة أرض من خيبر تلقاء المدين</w:t>
      </w:r>
      <w:r w:rsidRPr="00E51771">
        <w:rPr>
          <w:sz w:val="32"/>
          <w:szCs w:val="32"/>
          <w:rtl/>
        </w:rPr>
        <w:t>ة، وكان نخلا، فقال عمر: يا رسول الله إني استفدت مالا وهو عندي نفيس فأردت أن أتصدق به، فقال النبي &gt; إن شئت حبست أصلها وتصدقت بها غير أنه لا يباع أصلها ولا يبتاع ولا يوهب ولا يورث &lt;، فقال: فتصدق بها عمر رضي الله عنه على ألا تباع ولا توهب ولا تورث، في الفقراء</w:t>
      </w:r>
      <w:r w:rsidRPr="00E51771">
        <w:rPr>
          <w:sz w:val="32"/>
          <w:szCs w:val="32"/>
          <w:rtl/>
        </w:rPr>
        <w:t xml:space="preserve"> والرقاب والضيف وابن السبيل ولذي القربى.</w:t>
      </w:r>
      <w:r w:rsidRPr="00E51771">
        <w:rPr>
          <w:sz w:val="32"/>
          <w:szCs w:val="32"/>
          <w:rtl/>
        </w:rPr>
        <w:br/>
        <w:t>ويعتبر الوقف صدقة جارية يجري ثوابها ويتحدد لصاحبها كلما انتفع الفقير والمحتاج منها. لذلك فإن الوقف يمكّن من تمويل الكثير من أشكال الرعاية الاجتماعية التي توقف عليها الأوقاف والتي تدرّ عليها الموارد المالية بصفة مستم</w:t>
      </w:r>
      <w:r w:rsidRPr="00E51771">
        <w:rPr>
          <w:sz w:val="32"/>
          <w:szCs w:val="32"/>
          <w:rtl/>
        </w:rPr>
        <w:t>رة، مثل الخدمات الصحية والتعليمية وسد حاجة المحتاجين والعاجزين عن الكسب ومن يقصر دخلهم عن العمل وغيرهم من شرائح المجتمع ممن هم في حاجة إلى رعاية وتكافل.</w:t>
      </w:r>
      <w:r w:rsidRPr="00E51771">
        <w:rPr>
          <w:sz w:val="32"/>
          <w:szCs w:val="32"/>
          <w:rtl/>
        </w:rPr>
        <w:br/>
      </w:r>
      <w:r w:rsidRPr="00E51771">
        <w:rPr>
          <w:sz w:val="32"/>
          <w:szCs w:val="32"/>
          <w:rtl/>
        </w:rPr>
        <w:br/>
      </w:r>
      <w:r w:rsidRPr="00E51771">
        <w:rPr>
          <w:b/>
          <w:bCs/>
          <w:sz w:val="32"/>
          <w:szCs w:val="32"/>
          <w:rtl/>
        </w:rPr>
        <w:t>السبل والوسائل لتحقيق التكافل الاجتماعي</w:t>
      </w:r>
      <w:r w:rsidRPr="00E51771">
        <w:rPr>
          <w:sz w:val="32"/>
          <w:szCs w:val="32"/>
          <w:rtl/>
        </w:rPr>
        <w:br/>
        <w:t>سلك الإسلام للتكافل الاجتماعى بين الأسرة وبين الأمة وفى المجتم</w:t>
      </w:r>
      <w:r w:rsidRPr="00E51771">
        <w:rPr>
          <w:sz w:val="32"/>
          <w:szCs w:val="32"/>
          <w:rtl/>
        </w:rPr>
        <w:t>عات الصغيرة سبلا ووسائل، بعضها على سبيل الإلزام والوجوب كالنفقات والزكاة والكفارات والصدقات.</w:t>
      </w:r>
      <w:r w:rsidRPr="00E51771">
        <w:rPr>
          <w:sz w:val="32"/>
          <w:szCs w:val="32"/>
          <w:rtl/>
        </w:rPr>
        <w:br/>
        <w:t>فالنفقة ما يقدّم من طعام وكسوة ومسكن لمن وجب له وهم الأقارب فالأسرة متكافلة متعاونة فيما بينها، فالقويّ يعين الضعيف، والغنيّ يطعم الفقير، هناك النفقة على النفس وال</w:t>
      </w:r>
      <w:r w:rsidRPr="00E51771">
        <w:rPr>
          <w:sz w:val="32"/>
          <w:szCs w:val="32"/>
          <w:rtl/>
        </w:rPr>
        <w:t>نفقة على الأقارب كالأبوين والأولاد مهما كان التباعد ثم يأتى الأقربون، وهناك نفقة الزوجة لقول الرسول صلى الله عليه وسلم: ألا حقهن عليكم أن تحسنوا اليهن فى كسوتهن وطعامهن وفى هذا تفصيل مدقّق فى الشريعة حسب الحالات الاجتماعية من ذلك قول الله تعالي: وان كنّ أو</w:t>
      </w:r>
      <w:r w:rsidRPr="00E51771">
        <w:rPr>
          <w:sz w:val="32"/>
          <w:szCs w:val="32"/>
          <w:rtl/>
        </w:rPr>
        <w:t xml:space="preserve">لات حمل فأنفقوا عليهن حتى يضعن حملهن فإن أرضعن لكم فآتوهنّ أجورهنّ واتمروا بينكم بمعروف. وإن </w:t>
      </w:r>
      <w:r w:rsidRPr="00E51771">
        <w:rPr>
          <w:sz w:val="32"/>
          <w:szCs w:val="32"/>
          <w:rtl/>
        </w:rPr>
        <w:lastRenderedPageBreak/>
        <w:t>تعاسرتم فسترضع له أخري. لينفق ذو سعة من سعته ومن قدر عليه رزقه فلينفق مما آتاه الله لا يكلّف الله نفسا الا ما آتاها (الطلاق آيتان 7-6) فالطبرى بيّن أن النفقة تختلف</w:t>
      </w:r>
      <w:r w:rsidRPr="00E51771">
        <w:rPr>
          <w:sz w:val="32"/>
          <w:szCs w:val="32"/>
          <w:rtl/>
        </w:rPr>
        <w:t xml:space="preserve"> بأحوال الزوج فى يساره وإعساره وأن نفقة المعسر أقل من نفقة الموسر.</w:t>
      </w:r>
      <w:r w:rsidRPr="00E51771">
        <w:rPr>
          <w:sz w:val="32"/>
          <w:szCs w:val="32"/>
          <w:rtl/>
        </w:rPr>
        <w:br/>
        <w:t>والنفقة للأقارب لسدّ حاجة القريب ويبدأ بالأقرب ثم الأقرب. أما الزكاة فهى ما يخرجه المسلم من حقّ الله الى الفقراء، فهى حق معلوم فرضه الله فى أموال المسلمين لفائدة الفقراء والمساكين وسائر الم</w:t>
      </w:r>
      <w:r w:rsidRPr="00E51771">
        <w:rPr>
          <w:sz w:val="32"/>
          <w:szCs w:val="32"/>
          <w:rtl/>
        </w:rPr>
        <w:t>ستحقين تزكية للنفس والمال وشكرا لنعمة الله وتقرّبا اليه.</w:t>
      </w:r>
      <w:r w:rsidRPr="00E51771">
        <w:rPr>
          <w:sz w:val="32"/>
          <w:szCs w:val="32"/>
          <w:rtl/>
        </w:rPr>
        <w:br/>
        <w:t xml:space="preserve">وهى أحد أركان الإسلام الخمسة قرنت بالصلاة فى اثنتين وثمانين آية وقد فرضها الله فى كتابه العزيز وسنّة رسول الله صلى الله عليه وسلم واجماع أمته قال تعالى خذ من أموالهم صدقة تطهّرهم وتزكيهم بها (التوبة </w:t>
      </w:r>
      <w:r w:rsidRPr="00E51771">
        <w:rPr>
          <w:sz w:val="32"/>
          <w:szCs w:val="32"/>
          <w:rtl/>
        </w:rPr>
        <w:t>آية 104). وقال تعالى والذين فى أموالهم حقّ معلوم للسائل والمحروم (المعارج آيتان 25-24). الزكاة من أهم موارد التكافل الاجتماعي، لما فيها من ترابط بين المسلمين وتعاطفهم مع بعضهم البعض، ولها مصاريف لمن يستحقونها جاءت فى قوله تعالي: انما الصدقات للفقراء والمسا</w:t>
      </w:r>
      <w:r w:rsidRPr="00E51771">
        <w:rPr>
          <w:sz w:val="32"/>
          <w:szCs w:val="32"/>
          <w:rtl/>
        </w:rPr>
        <w:t>كين والعاملين عليها والمؤلفة قلوبهم وفى الرقاب والغارمين وفى سبيل الله وابن السبيل فريضة من الله والله عليم حكيم (التوبة آية 60).</w:t>
      </w:r>
      <w:r w:rsidRPr="00E51771">
        <w:rPr>
          <w:sz w:val="32"/>
          <w:szCs w:val="32"/>
          <w:rtl/>
        </w:rPr>
        <w:br/>
        <w:t>بيّن بن العربى أن هذا المال هو مال الله والانسان متصرّف فيه. والأصناف المستحقة للزكاة الفقراء الذين لا يملكون قوت عامهم والمسا</w:t>
      </w:r>
      <w:r w:rsidRPr="00E51771">
        <w:rPr>
          <w:sz w:val="32"/>
          <w:szCs w:val="32"/>
          <w:rtl/>
        </w:rPr>
        <w:t xml:space="preserve">كين الذين لا يملكون قوت يومهم. والعاملون عليها وهم جباتها والساعون فى جمعها ثم تفريقها وذلك جزاء عملهم فى الجهاز الادارى والمالي. والمؤلفة قلوبهم ويراد تأليف قلوبهم هم الذين كانوا دخلوا الإسلام حديثا لتقوية قلوبهم ويراد تأليف قلوبهم بالاستمالة الى الاسلام </w:t>
      </w:r>
      <w:r w:rsidRPr="00E51771">
        <w:rPr>
          <w:sz w:val="32"/>
          <w:szCs w:val="32"/>
          <w:rtl/>
        </w:rPr>
        <w:t>أو التثبت عليه أو لكفّ شرهم عن المسلمين والغارمون هم المدينون الذين عجزوا عن الوفاء بديونهم ولم يكونوا قد اقترضوها اسرافا أو تبذيرا وابن السبيل وهو الذى يكون فى مكان لا يجد فيه المأوى والطعام وله مال فى موطنه قد انقطع عنه فمن واجبات المجتمع المسلم أن يحفظه</w:t>
      </w:r>
      <w:r w:rsidRPr="00E51771">
        <w:rPr>
          <w:sz w:val="32"/>
          <w:szCs w:val="32"/>
          <w:rtl/>
        </w:rPr>
        <w:t xml:space="preserve"> ويتفقّد أحواله، ويقدّم اليه يد العون والمساعدة ويجوز ما ينفق عليه دينا يؤخذ منه ان عاد الى بلده.</w:t>
      </w:r>
      <w:r w:rsidRPr="00E51771">
        <w:rPr>
          <w:sz w:val="32"/>
          <w:szCs w:val="32"/>
          <w:rtl/>
        </w:rPr>
        <w:br/>
      </w:r>
      <w:r w:rsidRPr="00E51771">
        <w:rPr>
          <w:sz w:val="32"/>
          <w:szCs w:val="32"/>
          <w:rtl/>
        </w:rPr>
        <w:br/>
      </w:r>
      <w:r w:rsidRPr="00E51771">
        <w:rPr>
          <w:sz w:val="32"/>
          <w:szCs w:val="32"/>
          <w:rtl/>
        </w:rPr>
        <w:lastRenderedPageBreak/>
        <w:t>ان الزكاء علاج حقيقى للفقر، وترويض لمشاعر البخل والشحّ فليدرك المتهاونون أن عصرنا الحاضر لهو أشد العصور حاجة الى اقامة فريضة الزكاة والتمسّك بتطبيقها حتى يشع</w:t>
      </w:r>
      <w:r w:rsidRPr="00E51771">
        <w:rPr>
          <w:sz w:val="32"/>
          <w:szCs w:val="32"/>
          <w:rtl/>
        </w:rPr>
        <w:t>ر المجتمع الاسلامى بوجود الحياة ووحدته بين الأفراد. أما الصدقات فهى ما يعطى للفقراء والمحتاجين من المال وقد تكون الصدقة مندوبة يتصرّف بها المسلم منفردا متى يشاء أو يصرفها فى أى وجه من وجوه البرّ والإحسان.</w:t>
      </w:r>
      <w:r w:rsidRPr="00E51771">
        <w:rPr>
          <w:sz w:val="32"/>
          <w:szCs w:val="32"/>
          <w:rtl/>
        </w:rPr>
        <w:br/>
        <w:t>وقد تكون واجبة وهى كالزكاة التى ذكرتها سابقا والكفّ</w:t>
      </w:r>
      <w:r w:rsidRPr="00E51771">
        <w:rPr>
          <w:sz w:val="32"/>
          <w:szCs w:val="32"/>
          <w:rtl/>
        </w:rPr>
        <w:t xml:space="preserve">ارات يمكن اعتبارها من الصدقات المالية الواجبة وان كانت فى الأصل جوابر للذنوب وزواجر للعباد والصدقات أنواع منها صدقة الفطر، وصدقة مناسك الحج، ويقرب منها صدقة الأضحية والصدقات الاختيارية التى يتطوّع بها الفرد تطهيرا لنفسه وتخليصها عن الذنوب والآثام فقد أخرج </w:t>
      </w:r>
      <w:r w:rsidRPr="00E51771">
        <w:rPr>
          <w:sz w:val="32"/>
          <w:szCs w:val="32"/>
          <w:rtl/>
        </w:rPr>
        <w:t>أبو داود مقولة رسول الله صلى الله عليه وسلم الصدقة تطفئ الخطيئة كما يطفئ الماء النار والصدقة تكون من غير تفاخر وخيلاء، أو مَنّ وأذى فالله تعالى قال: قول معروف ومغفرة خير من صدقة يتبعها أذى والله غنيّ حليم (البقرة 262). وجعلت الشريعة الاسلامية من سماحتها ال</w:t>
      </w:r>
      <w:r w:rsidRPr="00E51771">
        <w:rPr>
          <w:sz w:val="32"/>
          <w:szCs w:val="32"/>
          <w:rtl/>
        </w:rPr>
        <w:t>بديل للعاجزين عن الدفع وهو الصوم، وهذا دليل على تكافل الفرد مع نفسه ومع مجتمعه والكفارات أنواع منها كفارة اليمين قال تعالى لا يؤاخذكم الله باللغو فى أيمانكم ولكن يؤاخذكم بما عقّدتم الأيمان فكفارته إطعام عشرة مساكين من أوسط ما تطعمون أهليكم أو كسوتهم أو تحر</w:t>
      </w:r>
      <w:r w:rsidRPr="00E51771">
        <w:rPr>
          <w:sz w:val="32"/>
          <w:szCs w:val="32"/>
          <w:rtl/>
        </w:rPr>
        <w:t>ير رقبة فمن لم يجد فصيام ثلاثة أيام ذلك كفّارة أيمانكم اذا حلفتم واحفظوا أيمانكم كذلك يبيّن الله لكم آياته لعلّكم تشكرون (المائدة آية 91).</w:t>
      </w:r>
      <w:r w:rsidRPr="00E51771">
        <w:rPr>
          <w:sz w:val="32"/>
          <w:szCs w:val="32"/>
          <w:rtl/>
        </w:rPr>
        <w:br/>
      </w:r>
      <w:bookmarkStart w:id="0" w:name="_GoBack"/>
      <w:bookmarkEnd w:id="0"/>
    </w:p>
    <w:p w:rsidR="00D97186" w:rsidRPr="00E51771" w:rsidRDefault="00D97186" w:rsidP="00E51771">
      <w:pPr>
        <w:spacing w:line="360" w:lineRule="auto"/>
        <w:rPr>
          <w:rFonts w:ascii="Times New Roman" w:eastAsia="Times New Roman" w:hAnsi="Times New Roman" w:cs="Times New Roman"/>
          <w:sz w:val="32"/>
          <w:szCs w:val="32"/>
        </w:rPr>
      </w:pPr>
    </w:p>
    <w:sectPr w:rsidR="00D97186" w:rsidRPr="00E517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186" w:rsidRDefault="00D97186" w:rsidP="00E51771">
      <w:r>
        <w:separator/>
      </w:r>
    </w:p>
  </w:endnote>
  <w:endnote w:type="continuationSeparator" w:id="0">
    <w:p w:rsidR="00D97186" w:rsidRDefault="00D97186" w:rsidP="00E51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186" w:rsidRDefault="00D97186" w:rsidP="00E51771">
      <w:r>
        <w:separator/>
      </w:r>
    </w:p>
  </w:footnote>
  <w:footnote w:type="continuationSeparator" w:id="0">
    <w:p w:rsidR="00D97186" w:rsidRDefault="00D97186" w:rsidP="00E517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oNotHyphenateCaps/>
  <w:drawingGridHorizontalSpacing w:val="187"/>
  <w:drawingGridVerticalSpacing w:val="187"/>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E51771"/>
    <w:rsid w:val="00D97186"/>
    <w:rsid w:val="00E51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E51771"/>
    <w:pPr>
      <w:tabs>
        <w:tab w:val="center" w:pos="4680"/>
        <w:tab w:val="right" w:pos="9360"/>
      </w:tabs>
    </w:pPr>
  </w:style>
  <w:style w:type="character" w:customStyle="1" w:styleId="HeaderChar">
    <w:name w:val="Header Char"/>
    <w:basedOn w:val="DefaultParagraphFont"/>
    <w:link w:val="Header"/>
    <w:uiPriority w:val="99"/>
    <w:rsid w:val="00E51771"/>
    <w:rPr>
      <w:rFonts w:ascii="Arial" w:eastAsia="Arial" w:hAnsi="Arial" w:cs="Arial"/>
      <w:sz w:val="15"/>
      <w:szCs w:val="16"/>
    </w:rPr>
  </w:style>
  <w:style w:type="paragraph" w:styleId="Footer">
    <w:name w:val="footer"/>
    <w:basedOn w:val="Normal"/>
    <w:link w:val="FooterChar"/>
    <w:uiPriority w:val="99"/>
    <w:unhideWhenUsed/>
    <w:rsid w:val="00E51771"/>
    <w:pPr>
      <w:tabs>
        <w:tab w:val="center" w:pos="4680"/>
        <w:tab w:val="right" w:pos="9360"/>
      </w:tabs>
    </w:pPr>
  </w:style>
  <w:style w:type="character" w:customStyle="1" w:styleId="FooterChar">
    <w:name w:val="Footer Char"/>
    <w:basedOn w:val="DefaultParagraphFont"/>
    <w:link w:val="Footer"/>
    <w:uiPriority w:val="99"/>
    <w:rsid w:val="00E51771"/>
    <w:rPr>
      <w:rFonts w:ascii="Arial" w:eastAsia="Arial" w:hAnsi="Arial" w:cs="Arial"/>
      <w:sz w:val="15"/>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E51771"/>
    <w:pPr>
      <w:tabs>
        <w:tab w:val="center" w:pos="4680"/>
        <w:tab w:val="right" w:pos="9360"/>
      </w:tabs>
    </w:pPr>
  </w:style>
  <w:style w:type="character" w:customStyle="1" w:styleId="HeaderChar">
    <w:name w:val="Header Char"/>
    <w:basedOn w:val="DefaultParagraphFont"/>
    <w:link w:val="Header"/>
    <w:uiPriority w:val="99"/>
    <w:rsid w:val="00E51771"/>
    <w:rPr>
      <w:rFonts w:ascii="Arial" w:eastAsia="Arial" w:hAnsi="Arial" w:cs="Arial"/>
      <w:sz w:val="15"/>
      <w:szCs w:val="16"/>
    </w:rPr>
  </w:style>
  <w:style w:type="paragraph" w:styleId="Footer">
    <w:name w:val="footer"/>
    <w:basedOn w:val="Normal"/>
    <w:link w:val="FooterChar"/>
    <w:uiPriority w:val="99"/>
    <w:unhideWhenUsed/>
    <w:rsid w:val="00E51771"/>
    <w:pPr>
      <w:tabs>
        <w:tab w:val="center" w:pos="4680"/>
        <w:tab w:val="right" w:pos="9360"/>
      </w:tabs>
    </w:pPr>
  </w:style>
  <w:style w:type="character" w:customStyle="1" w:styleId="FooterChar">
    <w:name w:val="Footer Char"/>
    <w:basedOn w:val="DefaultParagraphFont"/>
    <w:link w:val="Footer"/>
    <w:uiPriority w:val="99"/>
    <w:rsid w:val="00E51771"/>
    <w:rPr>
      <w:rFonts w:ascii="Arial" w:eastAsia="Arial" w:hAnsi="Arial" w:cs="Arial"/>
      <w:sz w:val="15"/>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168293">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1162</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2021-08-13T18:13:00Z</dcterms:created>
  <dcterms:modified xsi:type="dcterms:W3CDTF">2021-08-13T18:13:00Z</dcterms:modified>
</cp:coreProperties>
</file>