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09" w:rsidRPr="00CF1902" w:rsidRDefault="00C56009" w:rsidP="00CF1902">
      <w:pPr>
        <w:pStyle w:val="NormalWeb"/>
        <w:bidi/>
        <w:spacing w:line="360" w:lineRule="auto"/>
        <w:divId w:val="2029525822"/>
        <w:rPr>
          <w:rFonts w:eastAsia="Times New Roman"/>
          <w:sz w:val="32"/>
          <w:szCs w:val="32"/>
        </w:rPr>
      </w:pPr>
      <w:r w:rsidRPr="00CF1902">
        <w:rPr>
          <w:sz w:val="32"/>
          <w:szCs w:val="32"/>
          <w:rtl/>
        </w:rPr>
        <w:br/>
        <w:t>الجملة الاسمية و ركناها</w:t>
      </w:r>
      <w:r w:rsidRPr="00CF1902">
        <w:rPr>
          <w:sz w:val="32"/>
          <w:szCs w:val="32"/>
          <w:rtl/>
        </w:rPr>
        <w:br/>
        <w:t>أحوال المبتدأ (1)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أحوال المبتدأ</w:t>
      </w:r>
      <w:r w:rsidRPr="00CF1902">
        <w:rPr>
          <w:sz w:val="32"/>
          <w:szCs w:val="32"/>
          <w:rtl/>
        </w:rPr>
        <w:br/>
        <w:t>الأصل في المبتدأ أن يكون اسما مَعْرِفَةً – معروفا – مرفوعا مثل : اللهُ كريمٌ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والمبتدأ لا يكون إلا كلمة واحدة – ليس جملة ولا شبه جملة ـ ويكون مرفوعا أو في </w:t>
      </w:r>
      <w:r w:rsidRPr="00CF1902">
        <w:rPr>
          <w:sz w:val="32"/>
          <w:szCs w:val="32"/>
          <w:rtl/>
        </w:rPr>
        <w:br/>
        <w:t>محل رف</w:t>
      </w:r>
      <w:r w:rsidRPr="00CF1902">
        <w:rPr>
          <w:sz w:val="32"/>
          <w:szCs w:val="32"/>
          <w:rtl/>
        </w:rPr>
        <w:t>ع .</w:t>
      </w:r>
      <w:r w:rsidRPr="00CF1902">
        <w:rPr>
          <w:sz w:val="32"/>
          <w:szCs w:val="32"/>
          <w:rtl/>
        </w:rPr>
        <w:br/>
        <w:t xml:space="preserve">مثل : المطرُ غزيرٌ ، هما موافقان </w:t>
      </w:r>
      <w:r w:rsidRPr="00CF1902">
        <w:rPr>
          <w:sz w:val="32"/>
          <w:szCs w:val="32"/>
          <w:rtl/>
        </w:rPr>
        <w:br/>
        <w:t xml:space="preserve">ومثل : أنتِ جادةٌ ، ونحنُ مرهقون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المطرُ غزيرٌ </w:t>
      </w:r>
      <w:r w:rsidRPr="00CF1902">
        <w:rPr>
          <w:sz w:val="32"/>
          <w:szCs w:val="32"/>
          <w:rtl/>
        </w:rPr>
        <w:br/>
        <w:t xml:space="preserve">المطر : مبتدأ مرفوع علامته الضمة </w:t>
      </w:r>
      <w:r w:rsidRPr="00CF1902">
        <w:rPr>
          <w:sz w:val="32"/>
          <w:szCs w:val="32"/>
          <w:rtl/>
        </w:rPr>
        <w:br/>
        <w:t xml:space="preserve">غزير : خبر مرفوع علامته تنوين الضم </w:t>
      </w:r>
      <w:r w:rsidRPr="00CF1902">
        <w:rPr>
          <w:sz w:val="32"/>
          <w:szCs w:val="32"/>
          <w:rtl/>
        </w:rPr>
        <w:br/>
        <w:t xml:space="preserve">هما موافقان </w:t>
      </w:r>
      <w:r w:rsidRPr="00CF1902">
        <w:rPr>
          <w:sz w:val="32"/>
          <w:szCs w:val="32"/>
          <w:rtl/>
        </w:rPr>
        <w:br/>
        <w:t>هما : ضمير مبني على السكون في محل رفع مبتدأ</w:t>
      </w:r>
      <w:r w:rsidRPr="00CF1902">
        <w:rPr>
          <w:sz w:val="32"/>
          <w:szCs w:val="32"/>
          <w:rtl/>
        </w:rPr>
        <w:br/>
        <w:t>موافقان : خبر مرفوع علامته الألف لأنه مثنى</w:t>
      </w:r>
      <w:r w:rsidRPr="00CF1902">
        <w:rPr>
          <w:sz w:val="32"/>
          <w:szCs w:val="32"/>
          <w:rtl/>
        </w:rPr>
        <w:t xml:space="preserve"> </w:t>
      </w:r>
      <w:r w:rsidRPr="00CF1902">
        <w:rPr>
          <w:sz w:val="32"/>
          <w:szCs w:val="32"/>
          <w:rtl/>
        </w:rPr>
        <w:br/>
        <w:t>أنت جادةٌ</w:t>
      </w:r>
      <w:r w:rsidRPr="00CF1902">
        <w:rPr>
          <w:sz w:val="32"/>
          <w:szCs w:val="32"/>
          <w:rtl/>
        </w:rPr>
        <w:br/>
        <w:t>أنت : ضميرمبني على الكسر ، في محل رفع مبتدأ</w:t>
      </w:r>
      <w:r w:rsidRPr="00CF1902">
        <w:rPr>
          <w:sz w:val="32"/>
          <w:szCs w:val="32"/>
          <w:rtl/>
        </w:rPr>
        <w:br/>
        <w:t xml:space="preserve">جادة : خبر مرفوع ، علامته تنوين الضم </w:t>
      </w:r>
      <w:r w:rsidRPr="00CF1902">
        <w:rPr>
          <w:sz w:val="32"/>
          <w:szCs w:val="32"/>
          <w:rtl/>
        </w:rPr>
        <w:br/>
        <w:t xml:space="preserve">نحنُ مرهقون </w:t>
      </w:r>
      <w:r w:rsidRPr="00CF1902">
        <w:rPr>
          <w:sz w:val="32"/>
          <w:szCs w:val="32"/>
          <w:rtl/>
        </w:rPr>
        <w:br/>
        <w:t>نحن : ضمير مبني على الضم في محل رفع مبتدأ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lastRenderedPageBreak/>
        <w:t xml:space="preserve">مرهقون : خبر مرفوع علامته الواو لأنه جمع مذكر سالم </w:t>
      </w:r>
      <w:r w:rsidRPr="00CF1902">
        <w:rPr>
          <w:sz w:val="32"/>
          <w:szCs w:val="32"/>
          <w:rtl/>
        </w:rPr>
        <w:br/>
        <w:t>المبتدأ مرفوع دائما وقد يجر بحرف جر زائد مثل :</w:t>
      </w:r>
      <w:r w:rsidRPr="00CF1902">
        <w:rPr>
          <w:sz w:val="32"/>
          <w:szCs w:val="32"/>
          <w:rtl/>
        </w:rPr>
        <w:br/>
        <w:t>(من) : م</w:t>
      </w:r>
      <w:r w:rsidRPr="00CF1902">
        <w:rPr>
          <w:sz w:val="32"/>
          <w:szCs w:val="32"/>
          <w:rtl/>
        </w:rPr>
        <w:t>ا عندي من أحد = ما عندي أحدٌ .</w:t>
      </w:r>
      <w:r w:rsidRPr="00CF1902">
        <w:rPr>
          <w:sz w:val="32"/>
          <w:szCs w:val="32"/>
          <w:rtl/>
        </w:rPr>
        <w:br/>
        <w:t>ما عندي من أحد</w:t>
      </w:r>
      <w:r w:rsidRPr="00CF1902">
        <w:rPr>
          <w:sz w:val="32"/>
          <w:szCs w:val="32"/>
          <w:rtl/>
        </w:rPr>
        <w:br/>
        <w:t xml:space="preserve">ما : حرف نفي مبني على السكون </w:t>
      </w:r>
      <w:r w:rsidRPr="00CF1902">
        <w:rPr>
          <w:sz w:val="32"/>
          <w:szCs w:val="32"/>
          <w:rtl/>
        </w:rPr>
        <w:br/>
        <w:t xml:space="preserve">عند : ظرف زمان منصوب بفتحة مقدرة على آخره – وهو مضاف </w:t>
      </w:r>
      <w:r w:rsidRPr="00CF1902">
        <w:rPr>
          <w:sz w:val="32"/>
          <w:szCs w:val="32"/>
          <w:rtl/>
        </w:rPr>
        <w:br/>
        <w:t xml:space="preserve">ي : في محل جر بالإضافة – شبه الجملة الظرفية في محل رفع خبر </w:t>
      </w:r>
      <w:r w:rsidRPr="00CF1902">
        <w:rPr>
          <w:sz w:val="32"/>
          <w:szCs w:val="32"/>
          <w:rtl/>
        </w:rPr>
        <w:br/>
        <w:t xml:space="preserve">من : حرف جر زائد </w:t>
      </w:r>
      <w:r w:rsidRPr="00CF1902">
        <w:rPr>
          <w:sz w:val="32"/>
          <w:szCs w:val="32"/>
          <w:rtl/>
        </w:rPr>
        <w:br/>
        <w:t>أحد : اسم مجرور لفظا مرفوع محلا على انه مبتدأ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</w:t>
      </w:r>
      <w:r w:rsidRPr="00CF1902">
        <w:rPr>
          <w:sz w:val="32"/>
          <w:szCs w:val="32"/>
          <w:rtl/>
        </w:rPr>
        <w:t xml:space="preserve">لباء: بحسبِكَ دراهمُ = حسبُكَ دراهمُ . (حسبُكَ : كافيك) </w:t>
      </w:r>
      <w:r w:rsidRPr="00CF1902">
        <w:rPr>
          <w:sz w:val="32"/>
          <w:szCs w:val="32"/>
          <w:rtl/>
        </w:rPr>
        <w:br/>
        <w:t xml:space="preserve">بحسبِكَ دراهمُ </w:t>
      </w:r>
      <w:r w:rsidRPr="00CF1902">
        <w:rPr>
          <w:sz w:val="32"/>
          <w:szCs w:val="32"/>
          <w:rtl/>
        </w:rPr>
        <w:br/>
        <w:t xml:space="preserve">ب : حرف جر زائد </w:t>
      </w:r>
      <w:r w:rsidRPr="00CF1902">
        <w:rPr>
          <w:sz w:val="32"/>
          <w:szCs w:val="32"/>
          <w:rtl/>
        </w:rPr>
        <w:br/>
        <w:t xml:space="preserve">حسب : اسم مجرور لفظا مرفوع محلا على انه مبتدأ – وهو مضاف </w:t>
      </w:r>
      <w:r w:rsidRPr="00CF1902">
        <w:rPr>
          <w:sz w:val="32"/>
          <w:szCs w:val="32"/>
          <w:rtl/>
        </w:rPr>
        <w:br/>
        <w:t xml:space="preserve">ك : في محل جر بالإضافة </w:t>
      </w:r>
      <w:r w:rsidRPr="00CF1902">
        <w:rPr>
          <w:sz w:val="32"/>
          <w:szCs w:val="32"/>
          <w:rtl/>
        </w:rPr>
        <w:br/>
        <w:t>دراهم : خبر مرفوع علامته الضمة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(رب) : رُبَّ مُتَهَمٍ بريءٌ = المتهمُ بريءٌ</w:t>
      </w:r>
      <w:r w:rsidRPr="00CF1902">
        <w:rPr>
          <w:sz w:val="32"/>
          <w:szCs w:val="32"/>
          <w:rtl/>
        </w:rPr>
        <w:br/>
        <w:t>رُبَّ مُ</w:t>
      </w:r>
      <w:r w:rsidRPr="00CF1902">
        <w:rPr>
          <w:sz w:val="32"/>
          <w:szCs w:val="32"/>
          <w:rtl/>
        </w:rPr>
        <w:t xml:space="preserve">تَهَمٍ بريءٌ </w:t>
      </w:r>
      <w:r w:rsidRPr="00CF1902">
        <w:rPr>
          <w:sz w:val="32"/>
          <w:szCs w:val="32"/>
          <w:rtl/>
        </w:rPr>
        <w:br/>
        <w:t xml:space="preserve">رب : حرف جر زائد </w:t>
      </w:r>
      <w:r w:rsidRPr="00CF1902">
        <w:rPr>
          <w:sz w:val="32"/>
          <w:szCs w:val="32"/>
          <w:rtl/>
        </w:rPr>
        <w:br/>
        <w:t>متهم : اسم مجرور لفظا مرفوع محلا ، مبتدأ</w:t>
      </w:r>
      <w:r w:rsidRPr="00CF1902">
        <w:rPr>
          <w:sz w:val="32"/>
          <w:szCs w:val="32"/>
          <w:rtl/>
        </w:rPr>
        <w:br/>
        <w:t xml:space="preserve">بريء : خبر مرفوع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lastRenderedPageBreak/>
        <w:br/>
      </w:r>
      <w:r w:rsidRPr="00CF1902">
        <w:rPr>
          <w:sz w:val="32"/>
          <w:szCs w:val="32"/>
          <w:rtl/>
        </w:rPr>
        <w:br/>
        <w:t>الجملة الاسمية و ركناها</w:t>
      </w:r>
      <w:r w:rsidRPr="00CF1902">
        <w:rPr>
          <w:sz w:val="32"/>
          <w:szCs w:val="32"/>
          <w:rtl/>
        </w:rPr>
        <w:br/>
        <w:t>أحوال المبتدأ (2)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شكل المبتدأ :</w:t>
      </w:r>
      <w:r w:rsidRPr="00CF1902">
        <w:rPr>
          <w:sz w:val="32"/>
          <w:szCs w:val="32"/>
          <w:rtl/>
        </w:rPr>
        <w:br/>
        <w:t>ذكرنا أن المبتدأ يكون كلمة واحدة – ليس جملة ولا شبه جملة – ويكون مرفوعا أو في محل رفع وهذه صوره :</w:t>
      </w:r>
      <w:r w:rsidRPr="00CF1902">
        <w:rPr>
          <w:sz w:val="32"/>
          <w:szCs w:val="32"/>
          <w:rtl/>
        </w:rPr>
        <w:br/>
        <w:t>أ) مثل</w:t>
      </w:r>
      <w:r w:rsidRPr="00CF1902">
        <w:rPr>
          <w:sz w:val="32"/>
          <w:szCs w:val="32"/>
          <w:rtl/>
        </w:rPr>
        <w:t xml:space="preserve"> : اللهُ كريمٌ .</w:t>
      </w:r>
      <w:r w:rsidRPr="00CF1902">
        <w:rPr>
          <w:sz w:val="32"/>
          <w:szCs w:val="32"/>
          <w:rtl/>
        </w:rPr>
        <w:br/>
        <w:t xml:space="preserve">الله (لفظ الجلالة) : مبتدأ مرفوع علامته الضمة </w:t>
      </w:r>
      <w:r w:rsidRPr="00CF1902">
        <w:rPr>
          <w:sz w:val="32"/>
          <w:szCs w:val="32"/>
          <w:rtl/>
        </w:rPr>
        <w:br/>
        <w:t xml:space="preserve">كريمٌ : خبر مرفوع علامته تنوين الضم </w:t>
      </w:r>
      <w:r w:rsidRPr="00CF1902">
        <w:rPr>
          <w:sz w:val="32"/>
          <w:szCs w:val="32"/>
          <w:rtl/>
        </w:rPr>
        <w:br/>
        <w:t>ب) ومثل : أنت صادقٌ</w:t>
      </w:r>
      <w:r w:rsidRPr="00CF1902">
        <w:rPr>
          <w:sz w:val="32"/>
          <w:szCs w:val="32"/>
          <w:rtl/>
        </w:rPr>
        <w:br/>
        <w:t>أنت : ضمير مبني على الفتح في محل رفع مبتدأ</w:t>
      </w:r>
      <w:r w:rsidRPr="00CF1902">
        <w:rPr>
          <w:sz w:val="32"/>
          <w:szCs w:val="32"/>
          <w:rtl/>
        </w:rPr>
        <w:br/>
        <w:t xml:space="preserve">صادق : خبر مرفوع </w:t>
      </w:r>
      <w:r w:rsidRPr="00CF1902">
        <w:rPr>
          <w:sz w:val="32"/>
          <w:szCs w:val="32"/>
          <w:rtl/>
        </w:rPr>
        <w:br/>
        <w:t>جـ) ومثل : هذهِ فتاةٌ</w:t>
      </w:r>
      <w:r w:rsidRPr="00CF1902">
        <w:rPr>
          <w:sz w:val="32"/>
          <w:szCs w:val="32"/>
          <w:rtl/>
        </w:rPr>
        <w:br/>
        <w:t>هذه : اسم إشارة مبني على الكسر في محل رفع مبتدأ</w:t>
      </w:r>
      <w:r w:rsidRPr="00CF1902">
        <w:rPr>
          <w:sz w:val="32"/>
          <w:szCs w:val="32"/>
          <w:rtl/>
        </w:rPr>
        <w:br/>
        <w:t>فتاة</w:t>
      </w:r>
      <w:r w:rsidRPr="00CF1902">
        <w:rPr>
          <w:sz w:val="32"/>
          <w:szCs w:val="32"/>
          <w:rtl/>
        </w:rPr>
        <w:t xml:space="preserve"> : خبر مرفوع </w:t>
      </w:r>
      <w:r w:rsidRPr="00CF1902">
        <w:rPr>
          <w:sz w:val="32"/>
          <w:szCs w:val="32"/>
          <w:rtl/>
        </w:rPr>
        <w:br/>
        <w:t>د) ومثل : أيُّ الموظفين انشطُ ؟</w:t>
      </w:r>
      <w:r w:rsidRPr="00CF1902">
        <w:rPr>
          <w:sz w:val="32"/>
          <w:szCs w:val="32"/>
          <w:rtl/>
        </w:rPr>
        <w:br/>
        <w:t xml:space="preserve">أي : مبتدأ مرفوع علامته الضمة وهو مضاف </w:t>
      </w:r>
      <w:r w:rsidRPr="00CF1902">
        <w:rPr>
          <w:sz w:val="32"/>
          <w:szCs w:val="32"/>
          <w:rtl/>
        </w:rPr>
        <w:br/>
        <w:t xml:space="preserve">الموظفين : مضاف إليه مجرور علامته الياء لانه مثنى </w:t>
      </w:r>
      <w:r w:rsidRPr="00CF1902">
        <w:rPr>
          <w:sz w:val="32"/>
          <w:szCs w:val="32"/>
          <w:rtl/>
        </w:rPr>
        <w:br/>
        <w:t xml:space="preserve">انشط : خبر مرفوع علامته الضمة </w:t>
      </w:r>
      <w:r w:rsidRPr="00CF1902">
        <w:rPr>
          <w:sz w:val="32"/>
          <w:szCs w:val="32"/>
          <w:rtl/>
        </w:rPr>
        <w:br/>
        <w:t xml:space="preserve">هـ) ومثل : الذي جاءَ سامرٌ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lastRenderedPageBreak/>
        <w:t>الذي : اسم موصول مبني على السكون في محل رفع مبتدأ</w:t>
      </w:r>
      <w:r w:rsidRPr="00CF1902">
        <w:rPr>
          <w:sz w:val="32"/>
          <w:szCs w:val="32"/>
          <w:rtl/>
        </w:rPr>
        <w:br/>
        <w:t xml:space="preserve">جاء : فعل </w:t>
      </w:r>
      <w:r w:rsidRPr="00CF1902">
        <w:rPr>
          <w:sz w:val="32"/>
          <w:szCs w:val="32"/>
          <w:rtl/>
        </w:rPr>
        <w:t xml:space="preserve">ماض مبني على الفتح ، وفاعله مستتر فيه والجملة لا محل لها - صلة الموصول - </w:t>
      </w:r>
      <w:r w:rsidRPr="00CF1902">
        <w:rPr>
          <w:sz w:val="32"/>
          <w:szCs w:val="32"/>
          <w:rtl/>
        </w:rPr>
        <w:br/>
        <w:t xml:space="preserve">سامر : خبر مرفوع علامته الضمة </w:t>
      </w:r>
      <w:r w:rsidRPr="00CF1902">
        <w:rPr>
          <w:sz w:val="32"/>
          <w:szCs w:val="32"/>
          <w:rtl/>
        </w:rPr>
        <w:br/>
        <w:t xml:space="preserve">و) ومثل : أنْ تقتصِدَ انفعُ لك </w:t>
      </w:r>
      <w:r w:rsidRPr="00CF1902">
        <w:rPr>
          <w:sz w:val="32"/>
          <w:szCs w:val="32"/>
          <w:rtl/>
        </w:rPr>
        <w:br/>
        <w:t xml:space="preserve">أن : حرف نصب مبني على السكون </w:t>
      </w:r>
      <w:r w:rsidRPr="00CF1902">
        <w:rPr>
          <w:sz w:val="32"/>
          <w:szCs w:val="32"/>
          <w:rtl/>
        </w:rPr>
        <w:br/>
        <w:t>تقتصد : فعل مضارع منصوب علامته الفتحة وفاعله مستتر فيه والمصدر من ان والفعل المضارع المؤو</w:t>
      </w:r>
      <w:r w:rsidRPr="00CF1902">
        <w:rPr>
          <w:sz w:val="32"/>
          <w:szCs w:val="32"/>
          <w:rtl/>
        </w:rPr>
        <w:t xml:space="preserve">ل – المقدر – (اقتصادك) يقع مبتدأ </w:t>
      </w:r>
      <w:r w:rsidRPr="00CF1902">
        <w:rPr>
          <w:sz w:val="32"/>
          <w:szCs w:val="32"/>
          <w:rtl/>
        </w:rPr>
        <w:br/>
        <w:t xml:space="preserve">انفع : خبر مرفوع علامته الضمة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- نلاحظ أن المبتدأ وقع في الجملة (أ) اسما صريحاً مرفوعا </w:t>
      </w:r>
      <w:r w:rsidRPr="00CF1902">
        <w:rPr>
          <w:sz w:val="32"/>
          <w:szCs w:val="32"/>
          <w:rtl/>
        </w:rPr>
        <w:br/>
        <w:t xml:space="preserve">وفي الجملة (ب) وقع المبتدأ ضميرا مبنيا في محل رفع </w:t>
      </w:r>
      <w:r w:rsidRPr="00CF1902">
        <w:rPr>
          <w:sz w:val="32"/>
          <w:szCs w:val="32"/>
          <w:rtl/>
        </w:rPr>
        <w:br/>
        <w:t xml:space="preserve">وفي الجملة (جـ) وقع المبتدأ اسم إشارة مبنيا في محل رفع </w:t>
      </w:r>
      <w:r w:rsidRPr="00CF1902">
        <w:rPr>
          <w:sz w:val="32"/>
          <w:szCs w:val="32"/>
          <w:rtl/>
        </w:rPr>
        <w:br/>
        <w:t>وفي الجملة (د) وقع المبتدأ</w:t>
      </w:r>
      <w:r w:rsidRPr="00CF1902">
        <w:rPr>
          <w:sz w:val="32"/>
          <w:szCs w:val="32"/>
          <w:rtl/>
        </w:rPr>
        <w:t xml:space="preserve"> اسم استفهام مرفوعا </w:t>
      </w:r>
      <w:r w:rsidRPr="00CF1902">
        <w:rPr>
          <w:sz w:val="32"/>
          <w:szCs w:val="32"/>
          <w:rtl/>
        </w:rPr>
        <w:br/>
        <w:t xml:space="preserve">وفي الجملة (هـ) وقع المبتدأ اسما موصولا مبنيا في محل رفع </w:t>
      </w:r>
      <w:r w:rsidRPr="00CF1902">
        <w:rPr>
          <w:sz w:val="32"/>
          <w:szCs w:val="32"/>
          <w:rtl/>
        </w:rPr>
        <w:br/>
        <w:t xml:space="preserve">وفي الجملة (و) وقع المبتدأ مصدرا ، اسما مرفوعا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الجملة الاسمية و ركناها</w:t>
      </w:r>
      <w:r w:rsidRPr="00CF1902">
        <w:rPr>
          <w:sz w:val="32"/>
          <w:szCs w:val="32"/>
          <w:rtl/>
        </w:rPr>
        <w:br/>
        <w:t>أحوال المبتدأ (3)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المبتدأ النكرة :</w:t>
      </w:r>
      <w:r w:rsidRPr="00CF1902">
        <w:rPr>
          <w:sz w:val="32"/>
          <w:szCs w:val="32"/>
          <w:rtl/>
        </w:rPr>
        <w:br/>
        <w:t>ذكرنا أن الأصل في المبتدأ أن يكون اسما معروفا إذا لا معنى للحديث عن</w:t>
      </w:r>
      <w:r w:rsidRPr="00CF1902">
        <w:rPr>
          <w:sz w:val="32"/>
          <w:szCs w:val="32"/>
          <w:rtl/>
        </w:rPr>
        <w:t xml:space="preserve"> مجهول ، </w:t>
      </w:r>
      <w:r w:rsidRPr="00CF1902">
        <w:rPr>
          <w:sz w:val="32"/>
          <w:szCs w:val="32"/>
          <w:rtl/>
        </w:rPr>
        <w:br/>
        <w:t xml:space="preserve">ولكن قد يأتي المبتدأ نكرة وذلك في أحوال مخصوصة يكون فيها قريبا من المعرفة ويفيد مع </w:t>
      </w:r>
      <w:r w:rsidRPr="00CF1902">
        <w:rPr>
          <w:sz w:val="32"/>
          <w:szCs w:val="32"/>
          <w:rtl/>
        </w:rPr>
        <w:lastRenderedPageBreak/>
        <w:t>الخبر معنى مفيداً مفهوما ، وذلك في المواقع التالية :</w:t>
      </w:r>
      <w:r w:rsidRPr="00CF1902">
        <w:rPr>
          <w:sz w:val="32"/>
          <w:szCs w:val="32"/>
          <w:rtl/>
        </w:rPr>
        <w:br/>
        <w:t>إذا أُضيفت النكرة مثل : رجلُ أعمالٍ قادمٌ .</w:t>
      </w:r>
      <w:r w:rsidRPr="00CF1902">
        <w:rPr>
          <w:sz w:val="32"/>
          <w:szCs w:val="32"/>
          <w:rtl/>
        </w:rPr>
        <w:br/>
        <w:t>إذا وصفت النكرة مثل : مطرٌ غزيرٌ نازلٌ .</w:t>
      </w:r>
      <w:r w:rsidRPr="00CF1902">
        <w:rPr>
          <w:sz w:val="32"/>
          <w:szCs w:val="32"/>
          <w:rtl/>
        </w:rPr>
        <w:br/>
        <w:t>إذا تَقَدَّم على النكرة ا</w:t>
      </w:r>
      <w:r w:rsidRPr="00CF1902">
        <w:rPr>
          <w:sz w:val="32"/>
          <w:szCs w:val="32"/>
          <w:rtl/>
        </w:rPr>
        <w:t xml:space="preserve">لخبرُ وهو شبهُ جملةٍ مثلُ : عندي ضيفٌ ولَكَ تهنِئَةُ </w:t>
      </w:r>
      <w:r w:rsidRPr="00CF1902">
        <w:rPr>
          <w:sz w:val="32"/>
          <w:szCs w:val="32"/>
          <w:rtl/>
        </w:rPr>
        <w:br/>
        <w:t>حيث تعرب :</w:t>
      </w:r>
      <w:r w:rsidRPr="00CF1902">
        <w:rPr>
          <w:sz w:val="32"/>
          <w:szCs w:val="32"/>
          <w:rtl/>
        </w:rPr>
        <w:br/>
        <w:t>عند : ظرف منصوب والياء في محل جر بالإضافة وشبه الجملة في محل رفع خبر مقدم .</w:t>
      </w:r>
      <w:r w:rsidRPr="00CF1902">
        <w:rPr>
          <w:sz w:val="32"/>
          <w:szCs w:val="32"/>
          <w:rtl/>
        </w:rPr>
        <w:br/>
        <w:t>لك : جار ومجرور في محل رفع خبر مقدم .</w:t>
      </w:r>
      <w:r w:rsidRPr="00CF1902">
        <w:rPr>
          <w:sz w:val="32"/>
          <w:szCs w:val="32"/>
          <w:rtl/>
        </w:rPr>
        <w:br/>
        <w:t>تهنئة : مبتدأ – مؤخر – مرفوع</w:t>
      </w:r>
      <w:r w:rsidRPr="00CF1902">
        <w:rPr>
          <w:sz w:val="32"/>
          <w:szCs w:val="32"/>
          <w:rtl/>
        </w:rPr>
        <w:br/>
        <w:t>إذا سبقت النكرة بنفي أو استفهام مثل : ما أحدٌ سا</w:t>
      </w:r>
      <w:r w:rsidRPr="00CF1902">
        <w:rPr>
          <w:sz w:val="32"/>
          <w:szCs w:val="32"/>
          <w:rtl/>
        </w:rPr>
        <w:t>فرَ ، وهل أحدٌ في الساحة ؟</w:t>
      </w:r>
      <w:r w:rsidRPr="00CF1902">
        <w:rPr>
          <w:sz w:val="32"/>
          <w:szCs w:val="32"/>
          <w:rtl/>
        </w:rPr>
        <w:br/>
        <w:t>ما أحدٌ سافر</w:t>
      </w:r>
      <w:r w:rsidRPr="00CF1902">
        <w:rPr>
          <w:sz w:val="32"/>
          <w:szCs w:val="32"/>
          <w:rtl/>
        </w:rPr>
        <w:br/>
        <w:t xml:space="preserve">ما : حرف نفي مبني على السكون </w:t>
      </w:r>
      <w:r w:rsidRPr="00CF1902">
        <w:rPr>
          <w:sz w:val="32"/>
          <w:szCs w:val="32"/>
          <w:rtl/>
        </w:rPr>
        <w:br/>
        <w:t>أحد : مبتدأ نكرة مرفوع، جاز الابتداء به لأنه مسبوق بما النافية .</w:t>
      </w:r>
      <w:r w:rsidRPr="00CF1902">
        <w:rPr>
          <w:sz w:val="32"/>
          <w:szCs w:val="32"/>
          <w:rtl/>
        </w:rPr>
        <w:br/>
        <w:t xml:space="preserve">سافرَ : فعل ماضٍ مبني على الفتح وفاعله مستتر فيه ، والجملة من الفعل والفاعل في </w:t>
      </w:r>
      <w:r w:rsidRPr="00CF1902">
        <w:rPr>
          <w:sz w:val="32"/>
          <w:szCs w:val="32"/>
          <w:rtl/>
        </w:rPr>
        <w:br/>
        <w:t>محل رفع خبر .</w:t>
      </w:r>
      <w:r w:rsidRPr="00CF1902">
        <w:rPr>
          <w:sz w:val="32"/>
          <w:szCs w:val="32"/>
          <w:rtl/>
        </w:rPr>
        <w:br/>
        <w:t>هل أحدٌ في الساحة</w:t>
      </w:r>
      <w:r w:rsidRPr="00CF1902">
        <w:rPr>
          <w:sz w:val="32"/>
          <w:szCs w:val="32"/>
          <w:rtl/>
        </w:rPr>
        <w:br/>
        <w:t xml:space="preserve">هل : حرف </w:t>
      </w:r>
      <w:r w:rsidRPr="00CF1902">
        <w:rPr>
          <w:sz w:val="32"/>
          <w:szCs w:val="32"/>
          <w:rtl/>
        </w:rPr>
        <w:t xml:space="preserve">استفهام مبني على السكون </w:t>
      </w:r>
      <w:r w:rsidRPr="00CF1902">
        <w:rPr>
          <w:sz w:val="32"/>
          <w:szCs w:val="32"/>
          <w:rtl/>
        </w:rPr>
        <w:br/>
        <w:t>أحد : مبتدأ نكرة مرفوع جاز الابتداء به لأنه مسبوق باستفهام</w:t>
      </w:r>
      <w:r w:rsidRPr="00CF1902">
        <w:rPr>
          <w:sz w:val="32"/>
          <w:szCs w:val="32"/>
          <w:rtl/>
        </w:rPr>
        <w:br/>
        <w:t xml:space="preserve">في الساحة : شبه جملة جار ومجرور في محل رفع خبر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أن يكونَ المبتدأُ كلمةً منَ الكلماتِ الدالةِ على عمومِ الجنس مثل : كلٌ لهُ قانتون.</w:t>
      </w:r>
      <w:r w:rsidRPr="00CF1902">
        <w:rPr>
          <w:sz w:val="32"/>
          <w:szCs w:val="32"/>
          <w:rtl/>
        </w:rPr>
        <w:br/>
        <w:t>أن يكونَ المبتدأُ كلمةً دالةً على الدَّع</w:t>
      </w:r>
      <w:r w:rsidRPr="00CF1902">
        <w:rPr>
          <w:sz w:val="32"/>
          <w:szCs w:val="32"/>
          <w:rtl/>
        </w:rPr>
        <w:t>اء مثل : رحمةٌ لك، ومثل : وَيلٌ للمطففين.</w:t>
      </w:r>
      <w:r w:rsidRPr="00CF1902">
        <w:rPr>
          <w:sz w:val="32"/>
          <w:szCs w:val="32"/>
          <w:rtl/>
        </w:rPr>
        <w:br/>
        <w:t>أن يقعَ المبتدأُ بعدَ (لولا) مثل : لولا إهمالٌ لأفلحَ .</w:t>
      </w:r>
      <w:r w:rsidRPr="00CF1902">
        <w:rPr>
          <w:sz w:val="32"/>
          <w:szCs w:val="32"/>
          <w:rtl/>
        </w:rPr>
        <w:br/>
        <w:t xml:space="preserve">إذا كانَ المبتدأُ عامِلاً فيما بعده مثل : إطعامٌ مسكيناً حسنةٌ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lastRenderedPageBreak/>
        <w:br/>
        <w:t xml:space="preserve">يعدد النحويون المواطن التي يجوز فيها الابتداء بالنكرة والتي تزيد على عشرين موطنا ولكنهم يرون </w:t>
      </w:r>
      <w:r w:rsidRPr="00CF1902">
        <w:rPr>
          <w:sz w:val="32"/>
          <w:szCs w:val="32"/>
          <w:rtl/>
        </w:rPr>
        <w:t>انه يجوز الابتداء بالنكرة إذا أدت مع الخبر معنىً مفيداً أي أن تكون النكرة مفيدة وعندئذ يجوز أن تكون مبتدأً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- 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الجملة الاسمية و ركناها</w:t>
      </w:r>
      <w:r w:rsidRPr="00CF1902">
        <w:rPr>
          <w:sz w:val="32"/>
          <w:szCs w:val="32"/>
          <w:rtl/>
        </w:rPr>
        <w:br/>
        <w:t>أحوال المبتدأ (4)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المعرفة والنكرة :- </w:t>
      </w:r>
      <w:r w:rsidRPr="00CF1902">
        <w:rPr>
          <w:sz w:val="32"/>
          <w:szCs w:val="32"/>
          <w:rtl/>
        </w:rPr>
        <w:br/>
        <w:t>الاسم من حيث تحديد شخصه نوعان "معرفة ونكرة</w:t>
      </w:r>
      <w:r w:rsidRPr="00CF1902">
        <w:rPr>
          <w:sz w:val="32"/>
          <w:szCs w:val="32"/>
          <w:rtl/>
        </w:rPr>
        <w:br/>
        <w:t>فالمعرفة : ما دل على مسمى محدد يحدد</w:t>
      </w:r>
      <w:r w:rsidRPr="00CF1902">
        <w:rPr>
          <w:sz w:val="32"/>
          <w:szCs w:val="32"/>
          <w:rtl/>
        </w:rPr>
        <w:t xml:space="preserve"> هوية شخص أو غيره . </w:t>
      </w:r>
      <w:r w:rsidRPr="00CF1902">
        <w:rPr>
          <w:sz w:val="32"/>
          <w:szCs w:val="32"/>
          <w:rtl/>
        </w:rPr>
        <w:br/>
        <w:t>مثل : سعيد وبيروت وأنت</w:t>
      </w:r>
      <w:r w:rsidRPr="00CF1902">
        <w:rPr>
          <w:sz w:val="32"/>
          <w:szCs w:val="32"/>
          <w:rtl/>
        </w:rPr>
        <w:br/>
        <w:t>والنكرة : ما دل على مسمى شائع – بحيث يصلح ليدل على كل أنواع الجنس أو النوع .</w:t>
      </w:r>
      <w:r w:rsidRPr="00CF1902">
        <w:rPr>
          <w:sz w:val="32"/>
          <w:szCs w:val="32"/>
          <w:rtl/>
        </w:rPr>
        <w:br/>
        <w:t xml:space="preserve">مثل : ولد ، بيت ، مدينة ، نهر وغيرها </w:t>
      </w:r>
      <w:r w:rsidRPr="00CF1902">
        <w:rPr>
          <w:sz w:val="32"/>
          <w:szCs w:val="32"/>
          <w:rtl/>
        </w:rPr>
        <w:br/>
        <w:t>وتُحصر أسماء المعرفة بأنواع "سبعة" هي :</w:t>
      </w:r>
      <w:r w:rsidRPr="00CF1902">
        <w:rPr>
          <w:sz w:val="32"/>
          <w:szCs w:val="32"/>
          <w:rtl/>
        </w:rPr>
        <w:br/>
        <w:t>اسم العلم : وهو الاسم الذي يدل على اسم مسمى شخص أو شيء مع</w:t>
      </w:r>
      <w:r w:rsidRPr="00CF1902">
        <w:rPr>
          <w:sz w:val="32"/>
          <w:szCs w:val="32"/>
          <w:rtl/>
        </w:rPr>
        <w:t xml:space="preserve">ين فيسمى </w:t>
      </w:r>
      <w:r w:rsidRPr="00CF1902">
        <w:rPr>
          <w:sz w:val="32"/>
          <w:szCs w:val="32"/>
          <w:rtl/>
        </w:rPr>
        <w:br/>
        <w:t xml:space="preserve">الشخص أو الشيء به ، ومنه أسماء الأعلام والبلدان والدول والقبائل والأنهار والبحار </w:t>
      </w:r>
      <w:r w:rsidRPr="00CF1902">
        <w:rPr>
          <w:sz w:val="32"/>
          <w:szCs w:val="32"/>
          <w:rtl/>
        </w:rPr>
        <w:br/>
        <w:t>والجبال وغيرها ، مثل : مَيّ وسعاد وسعد ، سوريا وأميركا وتميم ودجلة ، وأوراس وغيرها.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الاسم المعرّف بـِ (أل) التعريف ، مثل : المدرسة ، الرجل ، الجبل وغيرها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lastRenderedPageBreak/>
        <w:br/>
        <w:t xml:space="preserve">الاسم </w:t>
      </w:r>
      <w:r w:rsidRPr="00CF1902">
        <w:rPr>
          <w:sz w:val="32"/>
          <w:szCs w:val="32"/>
          <w:rtl/>
        </w:rPr>
        <w:t xml:space="preserve">المعرّف بالإضافة ، وهو كل اسم نكرة قبل إضافته إلى واحد من المعارف ، </w:t>
      </w:r>
      <w:r w:rsidRPr="00CF1902">
        <w:rPr>
          <w:sz w:val="32"/>
          <w:szCs w:val="32"/>
          <w:rtl/>
        </w:rPr>
        <w:br/>
        <w:t xml:space="preserve">مثل : هذا بيتي ، هذا بيتُ خالدٍ ، زُرتُ بيت هذه البنت ، زُرتُ بيت الذي تعرفه ، </w:t>
      </w:r>
      <w:r w:rsidRPr="00CF1902">
        <w:rPr>
          <w:sz w:val="32"/>
          <w:szCs w:val="32"/>
          <w:rtl/>
        </w:rPr>
        <w:br/>
        <w:t>زُرتُ بيت الرجل .</w:t>
      </w:r>
      <w:r w:rsidRPr="00CF1902">
        <w:rPr>
          <w:sz w:val="32"/>
          <w:szCs w:val="32"/>
          <w:rtl/>
        </w:rPr>
        <w:br/>
        <w:t xml:space="preserve">فكلمة (بيت) كانت نكرة قبل إضافتها ، وبعد الإضافة صار معروفا صاحبه فاكتسب </w:t>
      </w:r>
      <w:r w:rsidRPr="00CF1902">
        <w:rPr>
          <w:sz w:val="32"/>
          <w:szCs w:val="32"/>
          <w:rtl/>
        </w:rPr>
        <w:br/>
        <w:t>التعريف منه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t xml:space="preserve">الضمائر : وهي أسماء تُذكر لتدل على اسم مُسمى معلوم عند السامع ، اختصارا </w:t>
      </w:r>
      <w:r w:rsidRPr="00CF1902">
        <w:rPr>
          <w:sz w:val="32"/>
          <w:szCs w:val="32"/>
          <w:rtl/>
        </w:rPr>
        <w:br/>
        <w:t>لتكرار ذكر الاسم ، مثل : هو ، أنت ، هي ، هن ... الخ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الأسماء الموصولة : وهي تدل على شخص أو شيء معين ، بواسطة جملة تذكر بعدها </w:t>
      </w:r>
      <w:r w:rsidRPr="00CF1902">
        <w:rPr>
          <w:sz w:val="32"/>
          <w:szCs w:val="32"/>
          <w:rtl/>
        </w:rPr>
        <w:br/>
        <w:t>تكمل المعنى ، مثل : التي سافرت مريمُ ، واللذان شاركا في</w:t>
      </w:r>
      <w:r w:rsidRPr="00CF1902">
        <w:rPr>
          <w:sz w:val="32"/>
          <w:szCs w:val="32"/>
          <w:rtl/>
        </w:rPr>
        <w:t xml:space="preserve"> السباق أخوان ، ونَجَحَ مَنْ صَبَرَ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 xml:space="preserve">أسماء الإشارة : وهي ما يدل على شخص – شيء – معين ، بواسطة الإشارة الحسية </w:t>
      </w:r>
      <w:r w:rsidRPr="00CF1902">
        <w:rPr>
          <w:sz w:val="32"/>
          <w:szCs w:val="32"/>
          <w:rtl/>
        </w:rPr>
        <w:br/>
        <w:t xml:space="preserve">إليه باليد أو غيرها ، إن كان موجودا ، مثل : هذه بضاعة . أو بإشارة معنوية إن كان </w:t>
      </w:r>
      <w:r w:rsidRPr="00CF1902">
        <w:rPr>
          <w:sz w:val="32"/>
          <w:szCs w:val="32"/>
          <w:rtl/>
        </w:rPr>
        <w:br/>
        <w:t>المشار إليه من الأشياء المعنوية ، مثل هذا ظُلْمٌ .</w:t>
      </w:r>
      <w:r w:rsidRPr="00CF1902">
        <w:rPr>
          <w:sz w:val="32"/>
          <w:szCs w:val="32"/>
          <w:rtl/>
        </w:rPr>
        <w:br/>
      </w:r>
      <w:r w:rsidRPr="00CF1902">
        <w:rPr>
          <w:sz w:val="32"/>
          <w:szCs w:val="32"/>
          <w:rtl/>
        </w:rPr>
        <w:br/>
        <w:t>المنادى الم</w:t>
      </w:r>
      <w:r w:rsidRPr="00CF1902">
        <w:rPr>
          <w:sz w:val="32"/>
          <w:szCs w:val="32"/>
          <w:rtl/>
        </w:rPr>
        <w:t>قصود بالنداء ، وهو اسم نكرة قبل النداء ، وقد تم تعريفه عن طريق النداء ،</w:t>
      </w:r>
      <w:r w:rsidRPr="00CF1902">
        <w:rPr>
          <w:sz w:val="32"/>
          <w:szCs w:val="32"/>
          <w:rtl/>
        </w:rPr>
        <w:br/>
        <w:t xml:space="preserve">مثل : يا رجلُ ، يا بائعُ ، يا سائقُ ، إن كنت تقصد رجلا بذاته أو بائعا معينًا يمر أمامك ، </w:t>
      </w:r>
      <w:r w:rsidRPr="00CF1902">
        <w:rPr>
          <w:sz w:val="32"/>
          <w:szCs w:val="32"/>
          <w:rtl/>
        </w:rPr>
        <w:br/>
        <w:t>أو سائقا واقفا في مكان ما .</w:t>
      </w:r>
      <w:r w:rsidRPr="00CF1902">
        <w:rPr>
          <w:sz w:val="32"/>
          <w:szCs w:val="32"/>
          <w:rtl/>
        </w:rPr>
        <w:br/>
        <w:t>أما إذا كان المنادى معرفة مثل يا سعيدٌ ، ويا خليلُ ، فالاسمان معرف</w:t>
      </w:r>
      <w:r w:rsidRPr="00CF1902">
        <w:rPr>
          <w:sz w:val="32"/>
          <w:szCs w:val="32"/>
          <w:rtl/>
        </w:rPr>
        <w:t xml:space="preserve">تان من غير </w:t>
      </w:r>
      <w:r w:rsidRPr="00CF1902">
        <w:rPr>
          <w:sz w:val="32"/>
          <w:szCs w:val="32"/>
          <w:rtl/>
        </w:rPr>
        <w:br/>
        <w:t xml:space="preserve">واسطة النداء . وهما ليسا من باب النكرة المقصودة بل من باب أسماء الأعلام – الأشخاص </w:t>
      </w:r>
      <w:r w:rsidRPr="00CF1902">
        <w:rPr>
          <w:sz w:val="32"/>
          <w:szCs w:val="32"/>
          <w:rtl/>
        </w:rPr>
        <w:br/>
      </w:r>
      <w:bookmarkStart w:id="0" w:name="_GoBack"/>
      <w:bookmarkEnd w:id="0"/>
    </w:p>
    <w:sectPr w:rsidR="00C56009" w:rsidRPr="00CF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1902"/>
    <w:rsid w:val="00C56009"/>
    <w:rsid w:val="00C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2021-08-13T18:39:00Z</dcterms:created>
  <dcterms:modified xsi:type="dcterms:W3CDTF">2021-08-13T18:39:00Z</dcterms:modified>
</cp:coreProperties>
</file>