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95167" w:rsidRDefault="00E346E7" w:rsidP="00E95167">
      <w:pPr>
        <w:bidi/>
        <w:spacing w:line="360" w:lineRule="auto"/>
        <w:divId w:val="1781609430"/>
        <w:rPr>
          <w:rFonts w:ascii="Times New Roman" w:eastAsia="Times New Roman" w:hAnsi="Times New Roman" w:cs="Times New Roman"/>
          <w:sz w:val="32"/>
          <w:szCs w:val="32"/>
          <w:rtl/>
        </w:rPr>
      </w:pPr>
      <w:bookmarkStart w:id="0" w:name="_GoBack"/>
    </w:p>
    <w:p w:rsidR="00E95167" w:rsidRPr="00E95167" w:rsidRDefault="00E346E7" w:rsidP="00E95167">
      <w:pPr>
        <w:pStyle w:val="NormalWeb"/>
        <w:bidi/>
        <w:spacing w:after="240" w:afterAutospacing="0" w:line="360" w:lineRule="auto"/>
        <w:divId w:val="1781609430"/>
        <w:rPr>
          <w:rFonts w:hint="cs"/>
          <w:sz w:val="32"/>
          <w:szCs w:val="32"/>
          <w:rtl/>
        </w:rPr>
      </w:pPr>
      <w:r w:rsidRPr="00E95167">
        <w:rPr>
          <w:sz w:val="32"/>
          <w:szCs w:val="32"/>
          <w:rtl/>
        </w:rPr>
        <w:t xml:space="preserve">التعامل مع الأطفال أثناء الأزمات </w:t>
      </w:r>
      <w:r w:rsidRPr="00E95167">
        <w:rPr>
          <w:sz w:val="32"/>
          <w:szCs w:val="32"/>
          <w:rtl/>
        </w:rPr>
        <w:br/>
      </w:r>
      <w:r w:rsidRPr="00E95167">
        <w:rPr>
          <w:sz w:val="32"/>
          <w:szCs w:val="32"/>
          <w:rtl/>
        </w:rPr>
        <w:br/>
      </w:r>
      <w:r w:rsidRPr="00E95167">
        <w:rPr>
          <w:sz w:val="32"/>
          <w:szCs w:val="32"/>
          <w:rtl/>
        </w:rPr>
        <w:br/>
        <w:t>بيان من الحركة السلفية يعتبر الأطفال أشد الفئات العمرية تأثرا بالأوضاع الناجمة عن الظروف الصعبة، ويرجع ذلك إلى قلة خبرتهم المعرفية والحياتية، ومحدودية آليات التكيف التي يمتلكونها، ناهي</w:t>
      </w:r>
      <w:r w:rsidRPr="00E95167">
        <w:rPr>
          <w:sz w:val="32"/>
          <w:szCs w:val="32"/>
          <w:rtl/>
        </w:rPr>
        <w:t xml:space="preserve">ك عن أنهم يعيشون في عالم من الخيال الواسع الذي يصور لهم الأحداث بصورة أكبر بكثير من حجمها الحقيقي. </w:t>
      </w:r>
      <w:r w:rsidRPr="00E95167">
        <w:rPr>
          <w:sz w:val="32"/>
          <w:szCs w:val="32"/>
          <w:rtl/>
        </w:rPr>
        <w:br/>
        <w:t>وتشمل آثار الظروف الصعبة عدة جوانب في حياة الطفل، تتمثل غالبيتها في التهديد الموجه نحو تلبية احتياجاته المادية والنفسية الأساسية، والتي تعتمد بشكل مباشر على</w:t>
      </w:r>
      <w:r w:rsidRPr="00E95167">
        <w:rPr>
          <w:sz w:val="32"/>
          <w:szCs w:val="32"/>
          <w:rtl/>
        </w:rPr>
        <w:t xml:space="preserve"> أفراد أسرته والراشدين من حوله، ولذا فان للبيئة المتوافرة له أهمية خاصة في مساعدته على استعادة قدرته على التكيف، والعودة إلى النمط الطبيعي. وعلى الرغم من أن الأطفال من مختلف الفئات العمرية يتأثرون بالأوضاع الصعبة، إلا أنه يبقى هناك تفاوت كبير بينهم في درجة</w:t>
      </w:r>
      <w:r w:rsidRPr="00E95167">
        <w:rPr>
          <w:sz w:val="32"/>
          <w:szCs w:val="32"/>
          <w:rtl/>
        </w:rPr>
        <w:t xml:space="preserve"> وكيفية تأثرهم بها. ويعزى ذلك إلى مجموعة من العوامل الذاتية والموضوعية يمكن تلخيصها كالتالي: </w:t>
      </w:r>
      <w:r w:rsidRPr="00E95167">
        <w:rPr>
          <w:sz w:val="32"/>
          <w:szCs w:val="32"/>
          <w:rtl/>
        </w:rPr>
        <w:br/>
        <w:t>1- يلعب إدراك الطفل للحدث الصعب دورا رئيسيا في تحديد المعنى الخاص والذاتي لهذا الحدث بالنسبة إليه، وهذا يعني أن الذين يشاهدون منهم حدثا معينا يتأثرون به بطرق مختل</w:t>
      </w:r>
      <w:r w:rsidRPr="00E95167">
        <w:rPr>
          <w:sz w:val="32"/>
          <w:szCs w:val="32"/>
          <w:rtl/>
        </w:rPr>
        <w:t xml:space="preserve">فة بحسب المعنى الخاص الذي يعطيه كل واحد منهم للحدث، وهذا الأمر يعتمد بدوره على المميزات الشخصية الخاصة بهم. </w:t>
      </w:r>
      <w:r w:rsidRPr="00E95167">
        <w:rPr>
          <w:sz w:val="32"/>
          <w:szCs w:val="32"/>
          <w:rtl/>
        </w:rPr>
        <w:br/>
        <w:t xml:space="preserve">2- حدة الضغوط النفسية الناجمة عن الظروف الصعبة، والتي تستند إلى حجم ونوع التغيرات التي تطرأ على حياة الطفل وقدرته على السيطرة عليها. </w:t>
      </w:r>
      <w:r w:rsidRPr="00E95167">
        <w:rPr>
          <w:sz w:val="32"/>
          <w:szCs w:val="32"/>
          <w:rtl/>
        </w:rPr>
        <w:br/>
        <w:t>3- الخصائص ال</w:t>
      </w:r>
      <w:r w:rsidRPr="00E95167">
        <w:rPr>
          <w:sz w:val="32"/>
          <w:szCs w:val="32"/>
          <w:rtl/>
        </w:rPr>
        <w:t xml:space="preserve">شخصية للطفل -الذي يتعرض للأزمة تلعب دورا- مهما في درجة تأثره بها. وتشمل هذه الخصائص: </w:t>
      </w:r>
      <w:r w:rsidRPr="00E95167">
        <w:rPr>
          <w:sz w:val="32"/>
          <w:szCs w:val="32"/>
          <w:rtl/>
        </w:rPr>
        <w:br/>
        <w:t xml:space="preserve">- طبيعة مرحلته العمرية. </w:t>
      </w:r>
      <w:r w:rsidRPr="00E95167">
        <w:rPr>
          <w:sz w:val="32"/>
          <w:szCs w:val="32"/>
          <w:rtl/>
        </w:rPr>
        <w:br/>
      </w:r>
      <w:r w:rsidRPr="00E95167">
        <w:rPr>
          <w:sz w:val="32"/>
          <w:szCs w:val="32"/>
          <w:rtl/>
        </w:rPr>
        <w:lastRenderedPageBreak/>
        <w:t xml:space="preserve">- أسلوب تعامله مع الوضع الصعب، ويشمل ذلك حدة القلق وقدرته على التحدث عن الحدث. </w:t>
      </w:r>
      <w:r w:rsidRPr="00E95167">
        <w:rPr>
          <w:sz w:val="32"/>
          <w:szCs w:val="32"/>
          <w:rtl/>
        </w:rPr>
        <w:br/>
        <w:t xml:space="preserve">- وجود خبرة سابقة مهما كانت فيما يتعلق بأوضاع صعبة مشابهة أو غير </w:t>
      </w:r>
      <w:r w:rsidRPr="00E95167">
        <w:rPr>
          <w:sz w:val="32"/>
          <w:szCs w:val="32"/>
          <w:rtl/>
        </w:rPr>
        <w:t xml:space="preserve">مشابهة، مثل الفقدان والتعرض للعنف وغيرها. </w:t>
      </w:r>
      <w:r w:rsidRPr="00E95167">
        <w:rPr>
          <w:sz w:val="32"/>
          <w:szCs w:val="32"/>
          <w:rtl/>
        </w:rPr>
        <w:br/>
        <w:t xml:space="preserve">- المعنى الخاص الذي يعطيه كل طفل للحدث بحسب حصيلته المعرفية والتجاربية والخيالية. </w:t>
      </w:r>
      <w:r w:rsidRPr="00E95167">
        <w:rPr>
          <w:sz w:val="32"/>
          <w:szCs w:val="32"/>
          <w:rtl/>
        </w:rPr>
        <w:br/>
        <w:t xml:space="preserve">4- توافر جهاز الدعم العائلي والذي يلعب دورا مساعدا أو معوقا للطفل في عملية تكيفه. </w:t>
      </w:r>
    </w:p>
    <w:p w:rsidR="00E95167" w:rsidRPr="00E95167" w:rsidRDefault="00E346E7" w:rsidP="00E95167">
      <w:pPr>
        <w:pStyle w:val="NormalWeb"/>
        <w:bidi/>
        <w:spacing w:after="240" w:afterAutospacing="0" w:line="360" w:lineRule="auto"/>
        <w:divId w:val="1781609430"/>
        <w:rPr>
          <w:rFonts w:hint="cs"/>
          <w:sz w:val="32"/>
          <w:szCs w:val="32"/>
          <w:rtl/>
        </w:rPr>
      </w:pPr>
      <w:r w:rsidRPr="00E95167">
        <w:rPr>
          <w:sz w:val="32"/>
          <w:szCs w:val="32"/>
          <w:rtl/>
        </w:rPr>
        <w:br/>
      </w:r>
      <w:r w:rsidRPr="00E95167">
        <w:rPr>
          <w:sz w:val="32"/>
          <w:szCs w:val="32"/>
          <w:rtl/>
        </w:rPr>
        <w:br/>
      </w:r>
      <w:r w:rsidRPr="00E95167">
        <w:rPr>
          <w:b/>
          <w:bCs/>
          <w:sz w:val="32"/>
          <w:szCs w:val="32"/>
          <w:rtl/>
        </w:rPr>
        <w:t>كيف يختبر الأطفال الوضع الصعب؟</w:t>
      </w:r>
      <w:r w:rsidRPr="00E95167">
        <w:rPr>
          <w:sz w:val="32"/>
          <w:szCs w:val="32"/>
          <w:rtl/>
        </w:rPr>
        <w:t xml:space="preserve"> </w:t>
      </w:r>
    </w:p>
    <w:p w:rsidR="00E95167" w:rsidRPr="00E95167" w:rsidRDefault="00E346E7" w:rsidP="00E95167">
      <w:pPr>
        <w:pStyle w:val="NormalWeb"/>
        <w:bidi/>
        <w:spacing w:after="240" w:afterAutospacing="0" w:line="360" w:lineRule="auto"/>
        <w:divId w:val="1781609430"/>
        <w:rPr>
          <w:rFonts w:hint="cs"/>
          <w:sz w:val="32"/>
          <w:szCs w:val="32"/>
          <w:rtl/>
        </w:rPr>
      </w:pPr>
      <w:r w:rsidRPr="00E95167">
        <w:rPr>
          <w:sz w:val="32"/>
          <w:szCs w:val="32"/>
          <w:rtl/>
        </w:rPr>
        <w:br/>
      </w:r>
      <w:r w:rsidRPr="00E95167">
        <w:rPr>
          <w:sz w:val="32"/>
          <w:szCs w:val="32"/>
          <w:rtl/>
        </w:rPr>
        <w:br/>
        <w:t>يختبر الأطفال</w:t>
      </w:r>
      <w:r w:rsidRPr="00E95167">
        <w:rPr>
          <w:sz w:val="32"/>
          <w:szCs w:val="32"/>
          <w:rtl/>
        </w:rPr>
        <w:t xml:space="preserve"> والراشدون على حد سواء الحدث الصادم على شكل ردود أفعال تؤثر على عدة نواح من حياتهم. ففي المرحلة الأولية ينتاب الأفراد شعور بعدم التصديق والترقب لحدوث ما هو أشد سوءا، وتغلب عليهم مشاعر الخوف والقلق، والغضب والحزن بشكل مكثف، وقد يواجهون نوعا من الجمود في مشا</w:t>
      </w:r>
      <w:r w:rsidRPr="00E95167">
        <w:rPr>
          <w:sz w:val="32"/>
          <w:szCs w:val="32"/>
          <w:rtl/>
        </w:rPr>
        <w:t xml:space="preserve">عرهم. وفي الأيام التالية قد يعمدون إلى تجنب ما يذكرهم بالصدمة المباشرة، بينما يقومون بمراجعة الحدث بشكل متكرر، ويتأثر (روتين) حياتهم اليومي فيشعرون بالتشتت وعدم القدرة على مزاولة نشاطاتهم اليومية كالسابق. وقد يصحب هذا الوضع مشاعر الذنب ولوم الذات، كما يجد </w:t>
      </w:r>
      <w:r w:rsidRPr="00E95167">
        <w:rPr>
          <w:sz w:val="32"/>
          <w:szCs w:val="32"/>
          <w:rtl/>
        </w:rPr>
        <w:t xml:space="preserve">معظم الأشخاص صعوبة في التركيز وفي الخلود إلى النوم، بينما يلجأ البعض الآخر إلى النوم المتواصل للهرب من مواجهة الواقع المؤلم ومشاعر العجز. وبالإضافة إلى ما سبق فإن ردود فعل الأطفال قد تتميز بما يلي: </w:t>
      </w:r>
      <w:r w:rsidRPr="00E95167">
        <w:rPr>
          <w:sz w:val="32"/>
          <w:szCs w:val="32"/>
          <w:rtl/>
        </w:rPr>
        <w:br/>
        <w:t xml:space="preserve">1- الشعور بالخوف والقلق. </w:t>
      </w:r>
      <w:r w:rsidRPr="00E95167">
        <w:rPr>
          <w:sz w:val="32"/>
          <w:szCs w:val="32"/>
          <w:rtl/>
        </w:rPr>
        <w:br/>
        <w:t xml:space="preserve">2- حدوث الكوابيس المتكررة التي </w:t>
      </w:r>
      <w:r w:rsidRPr="00E95167">
        <w:rPr>
          <w:sz w:val="32"/>
          <w:szCs w:val="32"/>
          <w:rtl/>
        </w:rPr>
        <w:t xml:space="preserve">تتخللها مشاهد الحدث. </w:t>
      </w:r>
      <w:r w:rsidRPr="00E95167">
        <w:rPr>
          <w:sz w:val="32"/>
          <w:szCs w:val="32"/>
          <w:rtl/>
        </w:rPr>
        <w:br/>
        <w:t xml:space="preserve">3- النوم المتقطع. </w:t>
      </w:r>
      <w:r w:rsidRPr="00E95167">
        <w:rPr>
          <w:sz w:val="32"/>
          <w:szCs w:val="32"/>
          <w:rtl/>
        </w:rPr>
        <w:br/>
      </w:r>
      <w:r w:rsidRPr="00E95167">
        <w:rPr>
          <w:sz w:val="32"/>
          <w:szCs w:val="32"/>
          <w:rtl/>
        </w:rPr>
        <w:lastRenderedPageBreak/>
        <w:t xml:space="preserve">4- ظهور سلوكيات عدوانية موجهة ضد الآخرين. </w:t>
      </w:r>
      <w:r w:rsidRPr="00E95167">
        <w:rPr>
          <w:sz w:val="32"/>
          <w:szCs w:val="32"/>
          <w:rtl/>
        </w:rPr>
        <w:br/>
        <w:t xml:space="preserve">5- العزوف عن الطعام أو الإفراط في تناوله. </w:t>
      </w:r>
      <w:r w:rsidRPr="00E95167">
        <w:rPr>
          <w:sz w:val="32"/>
          <w:szCs w:val="32"/>
          <w:rtl/>
        </w:rPr>
        <w:br/>
        <w:t xml:space="preserve">6- انخفاض الأداء المدرسي. </w:t>
      </w:r>
      <w:r w:rsidRPr="00E95167">
        <w:rPr>
          <w:sz w:val="32"/>
          <w:szCs w:val="32"/>
          <w:rtl/>
        </w:rPr>
        <w:br/>
        <w:t xml:space="preserve">7- ردود فعل فسيولوجية مثل: التبول اللاإرادي وازدياد حالات الإثارة والتوتر. </w:t>
      </w:r>
      <w:r w:rsidRPr="00E95167">
        <w:rPr>
          <w:sz w:val="32"/>
          <w:szCs w:val="32"/>
          <w:rtl/>
        </w:rPr>
        <w:br/>
        <w:t>8- ظهور حالات من الإمساك أ</w:t>
      </w:r>
      <w:r w:rsidRPr="00E95167">
        <w:rPr>
          <w:sz w:val="32"/>
          <w:szCs w:val="32"/>
          <w:rtl/>
        </w:rPr>
        <w:t xml:space="preserve">و الإسهال. </w:t>
      </w:r>
      <w:r w:rsidRPr="00E95167">
        <w:rPr>
          <w:sz w:val="32"/>
          <w:szCs w:val="32"/>
          <w:rtl/>
        </w:rPr>
        <w:br/>
        <w:t xml:space="preserve">9- التعلق القَلِق بالوالدين من خلال الخوف من الانفصال عنهم. </w:t>
      </w:r>
      <w:r w:rsidRPr="00E95167">
        <w:rPr>
          <w:sz w:val="32"/>
          <w:szCs w:val="32"/>
          <w:rtl/>
        </w:rPr>
        <w:br/>
        <w:t xml:space="preserve">10- تضاؤل الاشتراك في النشاطات الخارجية وقلة اهتمامه باللعب. </w:t>
      </w:r>
      <w:r w:rsidRPr="00E95167">
        <w:rPr>
          <w:sz w:val="32"/>
          <w:szCs w:val="32"/>
          <w:rtl/>
        </w:rPr>
        <w:br/>
        <w:t xml:space="preserve">11- الخوف الواضح من البرامج التلفزيونية التي تحتوي مشاهد عنيفة. </w:t>
      </w:r>
    </w:p>
    <w:p w:rsidR="00E95167" w:rsidRPr="00E95167" w:rsidRDefault="00E95167" w:rsidP="00E95167">
      <w:pPr>
        <w:pStyle w:val="NormalWeb"/>
        <w:bidi/>
        <w:spacing w:after="240" w:afterAutospacing="0" w:line="360" w:lineRule="auto"/>
        <w:divId w:val="1781609430"/>
        <w:rPr>
          <w:rFonts w:hint="cs"/>
          <w:sz w:val="32"/>
          <w:szCs w:val="32"/>
          <w:rtl/>
        </w:rPr>
      </w:pPr>
    </w:p>
    <w:p w:rsidR="00E95167" w:rsidRPr="00E95167" w:rsidRDefault="00E346E7" w:rsidP="00E95167">
      <w:pPr>
        <w:pStyle w:val="NormalWeb"/>
        <w:bidi/>
        <w:spacing w:after="240" w:afterAutospacing="0" w:line="360" w:lineRule="auto"/>
        <w:divId w:val="1781609430"/>
        <w:rPr>
          <w:rFonts w:hint="cs"/>
          <w:b/>
          <w:bCs/>
          <w:sz w:val="32"/>
          <w:szCs w:val="32"/>
          <w:rtl/>
        </w:rPr>
      </w:pPr>
      <w:r w:rsidRPr="00E95167">
        <w:rPr>
          <w:b/>
          <w:bCs/>
          <w:sz w:val="32"/>
          <w:szCs w:val="32"/>
          <w:rtl/>
        </w:rPr>
        <w:br/>
        <w:t xml:space="preserve">إرشادات عامة في التعامل مع الأطفال أثناء الأزمات </w:t>
      </w:r>
    </w:p>
    <w:p w:rsidR="00E95167" w:rsidRPr="00E95167" w:rsidRDefault="00E346E7" w:rsidP="00E95167">
      <w:pPr>
        <w:pStyle w:val="NormalWeb"/>
        <w:bidi/>
        <w:spacing w:after="240" w:afterAutospacing="0" w:line="360" w:lineRule="auto"/>
        <w:divId w:val="1781609430"/>
        <w:rPr>
          <w:rFonts w:hint="cs"/>
          <w:sz w:val="32"/>
          <w:szCs w:val="32"/>
          <w:rtl/>
        </w:rPr>
      </w:pPr>
      <w:r w:rsidRPr="00E95167">
        <w:rPr>
          <w:sz w:val="32"/>
          <w:szCs w:val="32"/>
          <w:rtl/>
        </w:rPr>
        <w:br/>
      </w:r>
      <w:r w:rsidRPr="00E95167">
        <w:rPr>
          <w:sz w:val="32"/>
          <w:szCs w:val="32"/>
          <w:rtl/>
        </w:rPr>
        <w:br/>
        <w:t>1- ي</w:t>
      </w:r>
      <w:r w:rsidRPr="00E95167">
        <w:rPr>
          <w:sz w:val="32"/>
          <w:szCs w:val="32"/>
          <w:rtl/>
        </w:rPr>
        <w:t>جب ألا يفترض الوالدان أنه ليس لدى الأطفال أي معرفة عن الأشياء التي سوف تحدث، وذلك لأن من المؤكد أنهم يعرفون أكثر مما قد يعتقد الوالدان. فالأطفال يكتشفون الأحداث من خلال متابعتهم للبرامج التلفزيونية أو من خلال تواصلهم مع الآخرين. ولذلك على الوالدين أن يقوما</w:t>
      </w:r>
      <w:r w:rsidRPr="00E95167">
        <w:rPr>
          <w:sz w:val="32"/>
          <w:szCs w:val="32"/>
          <w:rtl/>
        </w:rPr>
        <w:t xml:space="preserve"> بتصحيح المعلومات غير الكافية، أو التي تنقصها الدقة وسوء الفهم من دون اللجوء إلى تقديم أي شيء غير واقعي أو غير حقيقي. </w:t>
      </w:r>
      <w:r w:rsidRPr="00E95167">
        <w:rPr>
          <w:sz w:val="32"/>
          <w:szCs w:val="32"/>
          <w:rtl/>
        </w:rPr>
        <w:br/>
        <w:t>2- يجب أن يتواجد الوالدان وأن يستمعا لأطفالهما، وأن يعرَّفوهم أنه أمر طبيعي أن يتحدثوا عن الحدث الصعب، وهنا يجب أن يستمعا لما قد يفكر فيه</w:t>
      </w:r>
      <w:r w:rsidRPr="00E95167">
        <w:rPr>
          <w:sz w:val="32"/>
          <w:szCs w:val="32"/>
          <w:rtl/>
        </w:rPr>
        <w:t xml:space="preserve"> الأطفال ويشعرون به دون إبداء أي استخفاف أو سخرية، فمن خلال الاستماع يستطيعان أن يعرفا طبيعة الدعم الذي يحتاجه أطفالهما. كما يجب عليهما أن يكونا مستعدين للإجابة عن جميع أسئلة الأطفال حتى وإن بدت </w:t>
      </w:r>
      <w:r w:rsidRPr="00E95167">
        <w:rPr>
          <w:sz w:val="32"/>
          <w:szCs w:val="32"/>
          <w:rtl/>
        </w:rPr>
        <w:lastRenderedPageBreak/>
        <w:t xml:space="preserve">غريبة أو سخيفة. </w:t>
      </w:r>
      <w:r w:rsidRPr="00E95167">
        <w:rPr>
          <w:sz w:val="32"/>
          <w:szCs w:val="32"/>
          <w:rtl/>
        </w:rPr>
        <w:br/>
        <w:t xml:space="preserve">3- يجب على الوالدين أن يتشاركا بمشاعرهما مع </w:t>
      </w:r>
      <w:r w:rsidRPr="00E95167">
        <w:rPr>
          <w:sz w:val="32"/>
          <w:szCs w:val="32"/>
          <w:rtl/>
        </w:rPr>
        <w:t>أطفالهما، وأن يخبروهم بأنهما يشعران أيضاً بالخوف والغضب من الأحداث، حيث إن ذلك يساعد الأطفال على أن يعرفوا أن الراشدين أيضا يشعرون بالضيق عند التفكير بالحدث القادم، وإذا ما أخبرهم الوالدان بمشاعرهما فيجب عليهما إخبارهم بالطريقة الصحيحة للتعامل مع هذه المشا</w:t>
      </w:r>
      <w:r w:rsidRPr="00E95167">
        <w:rPr>
          <w:sz w:val="32"/>
          <w:szCs w:val="32"/>
          <w:rtl/>
        </w:rPr>
        <w:t xml:space="preserve">عر دون أن يؤدي ذلك إلى زيادة مشاعر الاضطراب عند الأطفال.4- </w:t>
      </w:r>
      <w:r w:rsidRPr="00E95167">
        <w:rPr>
          <w:sz w:val="32"/>
          <w:szCs w:val="32"/>
          <w:rtl/>
        </w:rPr>
        <w:br/>
      </w:r>
      <w:r w:rsidRPr="00E95167">
        <w:rPr>
          <w:sz w:val="32"/>
          <w:szCs w:val="32"/>
          <w:rtl/>
        </w:rPr>
        <w:br/>
        <w:t xml:space="preserve">يجب استخدام وسائل اتصال مختلفة لتسهيل عملية تعبير الأطفال عن مشاعرهم: وذلك بترك المجال لهم حتى يعبروا بحرية عما يجيش بداخلهم من مشاعر وأحاسيس، ومخاوف وأفكار، وتشجيعهم للتعبير عن أنفسهم بكل السبل </w:t>
      </w:r>
      <w:r w:rsidRPr="00E95167">
        <w:rPr>
          <w:sz w:val="32"/>
          <w:szCs w:val="32"/>
          <w:rtl/>
        </w:rPr>
        <w:t xml:space="preserve">كالرسم والكتابة واللعب من دون تدخل من الكبار بالمواعظ أو الإرشادات، فمقاطعة الطفل الذي يصف مشاعره لها آثارها السلبية. وعدم احترام هذه المشاعر لا يؤدي إلا إلى مزيد من الإحباط والاضطراب. </w:t>
      </w:r>
      <w:r w:rsidRPr="00E95167">
        <w:rPr>
          <w:sz w:val="32"/>
          <w:szCs w:val="32"/>
          <w:rtl/>
        </w:rPr>
        <w:br/>
        <w:t>5- يجب مساعدة الأطفال على الشعور بالأمن والاطمئنان، فعندما تحدث الأمور</w:t>
      </w:r>
      <w:r w:rsidRPr="00E95167">
        <w:rPr>
          <w:sz w:val="32"/>
          <w:szCs w:val="32"/>
          <w:rtl/>
        </w:rPr>
        <w:t xml:space="preserve"> المأساوية كالحروب مثلا، يبدأ الأطفال بالشعور بالخوف من أن ما قد يحدث في ساحة الحرب يمكن أن يحدث لهم، لذا فمن المهم للوالدين أن يجعلوا الأطفال يشعرون بأنهم بمنحى عن موقع الخطر وأنهم سوف يفعلون ما بوسعهم لحمايتهم. </w:t>
      </w:r>
      <w:r w:rsidRPr="00E95167">
        <w:rPr>
          <w:sz w:val="32"/>
          <w:szCs w:val="32"/>
          <w:rtl/>
        </w:rPr>
        <w:br/>
        <w:t>6- يجب التركيز على مشاعر الخوف لديهم، فبعد</w:t>
      </w:r>
      <w:r w:rsidRPr="00E95167">
        <w:rPr>
          <w:sz w:val="32"/>
          <w:szCs w:val="32"/>
          <w:rtl/>
        </w:rPr>
        <w:t xml:space="preserve"> أن يكون الوالدان قد جعلا الطفل يشعر بالأمان والاطمئنان وبأنه ليس هناك أي مكروه سيصيبه شخصيا، فإنهما لا يجب أن يتوقفا عند هذا الحد، فقد أظهرت الدراسات أن الأطفال يشعرون بالحزن أو الغضب أيضا، وهنا يجب على الوالدين أن يساعدوهم على التعبير عن هذه المشاعر، بال</w:t>
      </w:r>
      <w:r w:rsidRPr="00E95167">
        <w:rPr>
          <w:sz w:val="32"/>
          <w:szCs w:val="32"/>
          <w:rtl/>
        </w:rPr>
        <w:t>إضافة إلى تدعيم مشاعرهم بالتعاطف والاهتمام تجاه ما قد يتعرض له الآخرون.</w:t>
      </w:r>
    </w:p>
    <w:p w:rsidR="00E95167" w:rsidRPr="00E95167" w:rsidRDefault="00E346E7" w:rsidP="00E95167">
      <w:pPr>
        <w:pStyle w:val="NormalWeb"/>
        <w:bidi/>
        <w:spacing w:after="240" w:afterAutospacing="0" w:line="360" w:lineRule="auto"/>
        <w:divId w:val="1781609430"/>
        <w:rPr>
          <w:rFonts w:hint="cs"/>
          <w:b/>
          <w:bCs/>
          <w:sz w:val="32"/>
          <w:szCs w:val="32"/>
          <w:rtl/>
        </w:rPr>
      </w:pPr>
      <w:r w:rsidRPr="00E95167">
        <w:rPr>
          <w:sz w:val="32"/>
          <w:szCs w:val="32"/>
          <w:rtl/>
        </w:rPr>
        <w:lastRenderedPageBreak/>
        <w:t xml:space="preserve"> </w:t>
      </w:r>
      <w:r w:rsidRPr="00E95167">
        <w:rPr>
          <w:sz w:val="32"/>
          <w:szCs w:val="32"/>
          <w:rtl/>
        </w:rPr>
        <w:br/>
      </w:r>
      <w:r w:rsidRPr="00E95167">
        <w:rPr>
          <w:sz w:val="32"/>
          <w:szCs w:val="32"/>
          <w:rtl/>
        </w:rPr>
        <w:br/>
      </w:r>
      <w:r w:rsidRPr="00E95167">
        <w:rPr>
          <w:b/>
          <w:bCs/>
          <w:sz w:val="32"/>
          <w:szCs w:val="32"/>
          <w:rtl/>
        </w:rPr>
        <w:t xml:space="preserve">محاذير يجب عدم الإقدام عليها </w:t>
      </w:r>
    </w:p>
    <w:p w:rsidR="00000000" w:rsidRPr="00E95167" w:rsidRDefault="00E346E7" w:rsidP="00E95167">
      <w:pPr>
        <w:pStyle w:val="NormalWeb"/>
        <w:bidi/>
        <w:spacing w:after="240" w:afterAutospacing="0" w:line="360" w:lineRule="auto"/>
        <w:divId w:val="1781609430"/>
        <w:rPr>
          <w:sz w:val="32"/>
          <w:szCs w:val="32"/>
          <w:rtl/>
        </w:rPr>
      </w:pPr>
      <w:r w:rsidRPr="00E95167">
        <w:rPr>
          <w:sz w:val="32"/>
          <w:szCs w:val="32"/>
          <w:rtl/>
        </w:rPr>
        <w:br/>
      </w:r>
      <w:r w:rsidRPr="00E95167">
        <w:rPr>
          <w:sz w:val="32"/>
          <w:szCs w:val="32"/>
          <w:rtl/>
        </w:rPr>
        <w:br/>
        <w:t>1- التخفيف عن الطفل ومشاعره باستعمال عبارات مثل «انس الأمر لقد انتهى كل شيء الآن»، وعوضا عن ذلك يمكن للوالدين أن يقولا للطفل «نفهم بأنك قلق ونرغب في مس</w:t>
      </w:r>
      <w:r w:rsidRPr="00E95167">
        <w:rPr>
          <w:sz w:val="32"/>
          <w:szCs w:val="32"/>
          <w:rtl/>
        </w:rPr>
        <w:t xml:space="preserve">اعدتك». </w:t>
      </w:r>
      <w:r w:rsidRPr="00E95167">
        <w:rPr>
          <w:sz w:val="32"/>
          <w:szCs w:val="32"/>
          <w:rtl/>
        </w:rPr>
        <w:br/>
        <w:t xml:space="preserve">2- قول أي شيء غير حقيقي أو غير واقعي مثل «إن الحرب سوف تنتهي قريبا». </w:t>
      </w:r>
      <w:r w:rsidRPr="00E95167">
        <w:rPr>
          <w:sz w:val="32"/>
          <w:szCs w:val="32"/>
          <w:rtl/>
        </w:rPr>
        <w:br/>
        <w:t xml:space="preserve">3- إثارة آمال وعود غير حقيقية أو توقعات يصعب تحقيقها. </w:t>
      </w:r>
      <w:r w:rsidRPr="00E95167">
        <w:rPr>
          <w:sz w:val="32"/>
          <w:szCs w:val="32"/>
          <w:rtl/>
        </w:rPr>
        <w:br/>
        <w:t xml:space="preserve">4- الحدة والمقاطعة أو الاستهزاء والسخرية في أثناء النقاش مع الأطفال. </w:t>
      </w:r>
      <w:r w:rsidRPr="00E95167">
        <w:rPr>
          <w:sz w:val="32"/>
          <w:szCs w:val="32"/>
          <w:rtl/>
        </w:rPr>
        <w:br/>
        <w:t>5- عدم ترك مشاعر الشعور بالإحباط والغضب تنعكس بشكل م</w:t>
      </w:r>
      <w:r w:rsidRPr="00E95167">
        <w:rPr>
          <w:sz w:val="32"/>
          <w:szCs w:val="32"/>
          <w:rtl/>
        </w:rPr>
        <w:t xml:space="preserve">باشر على تعامل الوالدين مع أطفالهما. </w:t>
      </w:r>
      <w:r w:rsidRPr="00E95167">
        <w:rPr>
          <w:sz w:val="32"/>
          <w:szCs w:val="32"/>
          <w:rtl/>
        </w:rPr>
        <w:br/>
      </w:r>
      <w:r w:rsidRPr="00E95167">
        <w:rPr>
          <w:sz w:val="32"/>
          <w:szCs w:val="32"/>
          <w:rtl/>
        </w:rPr>
        <w:br/>
        <w:t>وكخلاصة لما سبق، لا بد من معرفة أن الطفل - وعلى الرغم من محدودية قدراته التفكيرية- فإن قدراته وحاجاته الشعورية قد تكون وصلت إلى مرحلة حساسة تحتاج عناية وتعاملا خاصا، لذا يجب عدم تجاهل الوالدين لها والانتباه لها بشكل د</w:t>
      </w:r>
      <w:r w:rsidRPr="00E95167">
        <w:rPr>
          <w:sz w:val="32"/>
          <w:szCs w:val="32"/>
          <w:rtl/>
        </w:rPr>
        <w:t xml:space="preserve">قيق، خصوصا في أوقات الأزمات. </w:t>
      </w:r>
    </w:p>
    <w:bookmarkEnd w:id="0"/>
    <w:p w:rsidR="00E346E7" w:rsidRPr="00E95167" w:rsidRDefault="00E346E7" w:rsidP="00E95167">
      <w:pPr>
        <w:spacing w:line="360" w:lineRule="auto"/>
        <w:rPr>
          <w:rFonts w:ascii="Times New Roman" w:eastAsia="Times New Roman" w:hAnsi="Times New Roman" w:cs="Times New Roman"/>
          <w:sz w:val="32"/>
          <w:szCs w:val="32"/>
        </w:rPr>
      </w:pPr>
    </w:p>
    <w:sectPr w:rsidR="00E346E7" w:rsidRPr="00E95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95167"/>
    <w:rsid w:val="00E346E7"/>
    <w:rsid w:val="00E9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094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2021-08-13T09:40:00Z</dcterms:created>
  <dcterms:modified xsi:type="dcterms:W3CDTF">2021-08-13T09:40:00Z</dcterms:modified>
</cp:coreProperties>
</file>