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DB" w:rsidRPr="00BD5FE6" w:rsidRDefault="00EE2FDB" w:rsidP="00BD5FE6">
      <w:pPr>
        <w:bidi/>
        <w:spacing w:before="100" w:beforeAutospacing="1" w:after="150" w:line="360" w:lineRule="auto"/>
        <w:ind w:firstLine="567"/>
        <w:jc w:val="center"/>
        <w:rPr>
          <w:color w:val="000033"/>
          <w:sz w:val="32"/>
          <w:szCs w:val="32"/>
        </w:rPr>
      </w:pPr>
      <w:r w:rsidRPr="00BD5FE6">
        <w:rPr>
          <w:rFonts w:cs="Simplified Arabic" w:hint="cs"/>
          <w:b/>
          <w:bCs/>
          <w:color w:val="000033"/>
          <w:sz w:val="32"/>
          <w:szCs w:val="32"/>
          <w:rtl/>
        </w:rPr>
        <w:t>﻿الضمير</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color w:val="000033"/>
          <w:sz w:val="32"/>
          <w:szCs w:val="32"/>
          <w:rtl/>
        </w:rPr>
        <w:t> </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الضمير </w:t>
      </w:r>
      <w:r w:rsidRPr="00BD5FE6">
        <w:rPr>
          <w:color w:val="000033"/>
          <w:sz w:val="32"/>
          <w:szCs w:val="32"/>
        </w:rPr>
        <w:t>Conscience</w:t>
      </w:r>
      <w:r w:rsidRPr="00BD5FE6">
        <w:rPr>
          <w:rFonts w:cs="Simplified Arabic" w:hint="cs"/>
          <w:color w:val="000033"/>
          <w:sz w:val="32"/>
          <w:szCs w:val="32"/>
          <w:rtl/>
        </w:rPr>
        <w:t xml:space="preserve"> لغةً هو «المستور. أُطلق على العقل لكونه مستوراً عن الحواس، وضمير الشيء: عينه». أما في مجال الأخلاق، فإن العربَ أشاروا إلى مفهوم الضمير أو الوجدان بأسماء مختلفة، لعل أقربها إلى المفهوم الحديث هو معنى المروءة. فالمروءة مراعاة الأحوال التي تكون على أفضلها حتى لايظهر منها القبيح عن قصد، ولايتوجه إليها ذمّ باستحقاق.</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وينعت الناس في لغة الحياة اليومية الضميرَ أو الوجدان أنه وجدان ظاهر، وضمير نقي، وشعور أخلاقي مرهف، ويرون أن هذا الوجدان أو الضمير أو الحس الأخلاقي: صوت باطني نبيل يدعو إلى الخير، ويأمر بالمعروف، وينهى عن المنكر، وهو الحكم الفيصل بين </w:t>
      </w:r>
      <w:hyperlink r:id="rId7" w:history="1">
        <w:r w:rsidRPr="00BD5FE6">
          <w:rPr>
            <w:rStyle w:val="Hyperlink"/>
            <w:rFonts w:cs="Simplified Arabic" w:hint="cs"/>
            <w:b/>
            <w:bCs/>
            <w:sz w:val="32"/>
            <w:szCs w:val="32"/>
            <w:rtl/>
          </w:rPr>
          <w:t>الفضيلة</w:t>
        </w:r>
      </w:hyperlink>
      <w:r w:rsidRPr="00BD5FE6">
        <w:rPr>
          <w:rFonts w:cs="Simplified Arabic" w:hint="cs"/>
          <w:color w:val="000033"/>
          <w:sz w:val="32"/>
          <w:szCs w:val="32"/>
          <w:rtl/>
        </w:rPr>
        <w:t xml:space="preserve"> والرذيلة، ويميز بين </w:t>
      </w:r>
      <w:hyperlink r:id="rId8" w:history="1">
        <w:r w:rsidRPr="00BD5FE6">
          <w:rPr>
            <w:rStyle w:val="Hyperlink"/>
            <w:rFonts w:cs="Simplified Arabic" w:hint="cs"/>
            <w:b/>
            <w:bCs/>
            <w:sz w:val="32"/>
            <w:szCs w:val="32"/>
            <w:rtl/>
          </w:rPr>
          <w:t>الخير</w:t>
        </w:r>
      </w:hyperlink>
      <w:r w:rsidRPr="00BD5FE6">
        <w:rPr>
          <w:rFonts w:cs="Simplified Arabic" w:hint="cs"/>
          <w:color w:val="000033"/>
          <w:sz w:val="32"/>
          <w:szCs w:val="32"/>
          <w:rtl/>
        </w:rPr>
        <w:t xml:space="preserve"> والشر، كما تميزُّ العين بين الأبيض والأسود.</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ويُطلق الضميرُ على الملَكة التي تحدد موقف المرء حيال سلوكه، وتتنبأ بنتائج هذا السلوك. ويتجلى هنا بمنزلة الرادع اليقظ والآمر المطاع، والمرشد إلى العمل الصالح، ويحقق </w:t>
      </w:r>
      <w:hyperlink r:id="rId9"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حالَ البر والتقوى، وعلى هذا، يبدو الضمير حاكماً نزيهاً كونه قادراً على إصدار أحكامٍ أخلاقية، بل قيمية على أفعال </w:t>
      </w:r>
      <w:hyperlink r:id="rId10"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يقول لالاند </w:t>
      </w:r>
      <w:r w:rsidRPr="00BD5FE6">
        <w:rPr>
          <w:color w:val="000033"/>
          <w:sz w:val="32"/>
          <w:szCs w:val="32"/>
        </w:rPr>
        <w:t>A.Lalande</w:t>
      </w:r>
      <w:r w:rsidRPr="00BD5FE6">
        <w:rPr>
          <w:rFonts w:cs="Simplified Arabic" w:hint="cs"/>
          <w:color w:val="000033"/>
          <w:sz w:val="32"/>
          <w:szCs w:val="32"/>
          <w:rtl/>
        </w:rPr>
        <w:t xml:space="preserve"> «الضمير الأخلاقي خاصة تمكّن الفكر البشري من إطلاق أحكام معيارية عفوية ومباشرة على القيمة الأخلاقية لبعض الأعمال الفردية المحددة».</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lastRenderedPageBreak/>
        <w:t xml:space="preserve">فإذا أصدر الضمير حكماً على أفعال المستقبل ظهر في صوتٍ داخلي آمرٍ ناهٍ. يقول جان جاك روسو </w:t>
      </w:r>
      <w:r w:rsidRPr="00BD5FE6">
        <w:rPr>
          <w:color w:val="000033"/>
          <w:sz w:val="32"/>
          <w:szCs w:val="32"/>
        </w:rPr>
        <w:t>J.J.Rousseau</w:t>
      </w:r>
      <w:r w:rsidRPr="00BD5FE6">
        <w:rPr>
          <w:rFonts w:cs="Simplified Arabic" w:hint="cs"/>
          <w:color w:val="000033"/>
          <w:sz w:val="32"/>
          <w:szCs w:val="32"/>
          <w:rtl/>
        </w:rPr>
        <w:t xml:space="preserve"> «الضمير صوت الروح، والأهواء صوت الجسد» والضمير بالنسبة إلى الروح كالغريزة للجسد. ويقول أيضاً: «أيها الضمير… أيتها الغريزة الإلهية، أيها الصوت السماوي الخالد، أيها ا</w:t>
      </w:r>
      <w:bookmarkStart w:id="0" w:name="_GoBack"/>
      <w:bookmarkEnd w:id="0"/>
      <w:r w:rsidRPr="00BD5FE6">
        <w:rPr>
          <w:rFonts w:cs="Simplified Arabic" w:hint="cs"/>
          <w:color w:val="000033"/>
          <w:sz w:val="32"/>
          <w:szCs w:val="32"/>
          <w:rtl/>
        </w:rPr>
        <w:t xml:space="preserve">لحاكم المعصوم الذي يفرق بين </w:t>
      </w:r>
      <w:hyperlink r:id="rId11" w:history="1">
        <w:r w:rsidRPr="00BD5FE6">
          <w:rPr>
            <w:rStyle w:val="Hyperlink"/>
            <w:rFonts w:cs="Simplified Arabic" w:hint="cs"/>
            <w:b/>
            <w:bCs/>
            <w:sz w:val="32"/>
            <w:szCs w:val="32"/>
            <w:rtl/>
          </w:rPr>
          <w:t>الخير</w:t>
        </w:r>
      </w:hyperlink>
      <w:r w:rsidRPr="00BD5FE6">
        <w:rPr>
          <w:rFonts w:cs="Simplified Arabic" w:hint="cs"/>
          <w:color w:val="000033"/>
          <w:sz w:val="32"/>
          <w:szCs w:val="32"/>
          <w:rtl/>
        </w:rPr>
        <w:t xml:space="preserve"> والشر، أنت الذي تجعل </w:t>
      </w:r>
      <w:hyperlink r:id="rId12"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شبيهاً بالله، فتخلق ما في طبيعته من سمو، وما في أعماله من خيرية، لولاك لما وجدت في نفسي ما يرفعني على الحيوان إلا شعوري المؤلم بالانتقال من ضلال إلى ضلال، بمعونة ذهنٍ لاقاعدة له، وعقل لامبدأ له».</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أما إذا أصدر الضمير حكماً على الأفعال الماضية، فإنه يتجلى بشعور اللذة والألم، فاللذة هي شعور الفاعل الأخلاقي بالفرح (الارتياح)، أي أنه اتبعَ جادة الحق والصواب، وجاء فعله مطابقاً لقواعد ومبادئ </w:t>
      </w:r>
      <w:hyperlink r:id="rId13" w:history="1">
        <w:r w:rsidRPr="00BD5FE6">
          <w:rPr>
            <w:rStyle w:val="Hyperlink"/>
            <w:rFonts w:cs="Simplified Arabic" w:hint="cs"/>
            <w:b/>
            <w:bCs/>
            <w:sz w:val="32"/>
            <w:szCs w:val="32"/>
            <w:rtl/>
          </w:rPr>
          <w:t>الخير</w:t>
        </w:r>
      </w:hyperlink>
      <w:r w:rsidRPr="00BD5FE6">
        <w:rPr>
          <w:rFonts w:cs="Simplified Arabic" w:hint="cs"/>
          <w:color w:val="000033"/>
          <w:sz w:val="32"/>
          <w:szCs w:val="32"/>
          <w:rtl/>
        </w:rPr>
        <w:t xml:space="preserve"> التي آمن بها.</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وأما الألم فهو شعور بوخز الضمير والأسف والندم والتأنيب، وهو شعور ناشئ عن مجانبة الصواب ما ينبغي فعله.</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ومن شأن الضمير أن يكون بحسب الأحوال واضحاً أو غامضاً أو شاكَّاً أو ضالاً أو حائراً، وهذا يدل على أن الضمير ليس دائماً بالحكم المعصوم، بل يعتريه النقص والغموض أو الخطأ ذاته، وهذه النقائص تشير إلى أن الضمير لايعمل صبحَ مساء على قدرٍ واحدٍ متساوٍ من الوضوح والجلاء في مختلف الظروف والأحوال. وليس بمحال، مع الأسف، أن يكبو الجواد، ويتعثر </w:t>
      </w:r>
      <w:hyperlink r:id="rId14"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في تدبر مواقفه الأخلاقية، فيضلّ ضميره عن قصد أو غير قصد، ويشك ويتردد، ويحار </w:t>
      </w:r>
      <w:r w:rsidRPr="00BD5FE6">
        <w:rPr>
          <w:rFonts w:cs="Simplified Arabic" w:hint="cs"/>
          <w:color w:val="000033"/>
          <w:sz w:val="32"/>
          <w:szCs w:val="32"/>
          <w:rtl/>
        </w:rPr>
        <w:lastRenderedPageBreak/>
        <w:t xml:space="preserve">أمام مآزق الضمير، وتعارض الواجبات، ومنهم من يُصاب ضميره بالوساوس أو بالخدر أو بفرط الإرهاف أو بفرط اللامبالاة. إلا أن التغلب على الصعاب والنقائص يتم بوساطة التربية السليمة والصالحة التي تسعى إلى تجنب عثرات الشك والحيرة، وتحرض على صحة الضمير، وتتجه شطر ضمير مُعافى. بيد أن تربية الضمير هي تربية </w:t>
      </w:r>
      <w:hyperlink r:id="rId15"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بأسره، تربية الشخص بتوجيه ميوله لتلتقي وتتفاعل حيثما تلتقي القيم في الذروة وتتحد.</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وينبغي على التربية الأخلاقية، في مراحلها وأساليبها ومستوياتها جميعاً، أن توقظَ الضمير بإحياء عاطفة الخير، وتنمية التطلع إلى الكمال، وأن خير تربية هي التربية الإيجابية التي لاتقتصر على التحذير من الشر والدعوة إلى الخير، بل تسوق إلى </w:t>
      </w:r>
      <w:hyperlink r:id="rId16" w:history="1">
        <w:r w:rsidRPr="00BD5FE6">
          <w:rPr>
            <w:rStyle w:val="Hyperlink"/>
            <w:rFonts w:cs="Simplified Arabic" w:hint="cs"/>
            <w:b/>
            <w:bCs/>
            <w:sz w:val="32"/>
            <w:szCs w:val="32"/>
            <w:rtl/>
          </w:rPr>
          <w:t>الخير</w:t>
        </w:r>
      </w:hyperlink>
      <w:r w:rsidRPr="00BD5FE6">
        <w:rPr>
          <w:rFonts w:cs="Simplified Arabic" w:hint="cs"/>
          <w:color w:val="000033"/>
          <w:sz w:val="32"/>
          <w:szCs w:val="32"/>
          <w:rtl/>
        </w:rPr>
        <w:t xml:space="preserve"> بأداء الواجب ومحبة المثل الأعلى، والعمل على النهوض بالقيم الروحية في مجال النظر والعمل معاً. وتتمثل رسالة التربية السليمة في نقل الطفل الذي نشأ وترعرع في جو المنع و</w:t>
      </w:r>
      <w:hyperlink r:id="rId17" w:history="1">
        <w:r w:rsidRPr="00BD5FE6">
          <w:rPr>
            <w:rStyle w:val="Hyperlink"/>
            <w:rFonts w:cs="Simplified Arabic" w:hint="cs"/>
            <w:b/>
            <w:bCs/>
            <w:sz w:val="32"/>
            <w:szCs w:val="32"/>
            <w:rtl/>
          </w:rPr>
          <w:t>الأخلاق</w:t>
        </w:r>
      </w:hyperlink>
      <w:r w:rsidRPr="00BD5FE6">
        <w:rPr>
          <w:rFonts w:cs="Simplified Arabic" w:hint="cs"/>
          <w:color w:val="000033"/>
          <w:sz w:val="32"/>
          <w:szCs w:val="32"/>
          <w:rtl/>
        </w:rPr>
        <w:t xml:space="preserve"> السلبية إلى جو الحرية والرادع الباطني والانفتاح والإبداع.</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b/>
          <w:bCs/>
          <w:color w:val="000033"/>
          <w:sz w:val="32"/>
          <w:szCs w:val="32"/>
          <w:rtl/>
        </w:rPr>
        <w:t>حرية الضمير:</w:t>
      </w:r>
      <w:r w:rsidRPr="00BD5FE6">
        <w:rPr>
          <w:rFonts w:cs="Simplified Arabic" w:hint="cs"/>
          <w:color w:val="000033"/>
          <w:sz w:val="32"/>
          <w:szCs w:val="32"/>
          <w:rtl/>
        </w:rPr>
        <w:t xml:space="preserve"> تتجلى حرية الضمير في العمل على القبول والرفض في المجالات كافة (دينية وغيرها، أو اعتناق الآراء والمعتقدات التي يراها صائبة)، فالشعور الأخلاقي ينجبُ شعوراً ب</w:t>
      </w:r>
      <w:hyperlink r:id="rId18" w:history="1">
        <w:r w:rsidRPr="00BD5FE6">
          <w:rPr>
            <w:rStyle w:val="Hyperlink"/>
            <w:rFonts w:cs="Simplified Arabic" w:hint="cs"/>
            <w:b/>
            <w:bCs/>
            <w:sz w:val="32"/>
            <w:szCs w:val="32"/>
            <w:rtl/>
          </w:rPr>
          <w:t>الحرية</w:t>
        </w:r>
      </w:hyperlink>
      <w:r w:rsidRPr="00BD5FE6">
        <w:rPr>
          <w:rFonts w:cs="Simplified Arabic" w:hint="cs"/>
          <w:color w:val="000033"/>
          <w:sz w:val="32"/>
          <w:szCs w:val="32"/>
          <w:rtl/>
        </w:rPr>
        <w:t xml:space="preserve"> الحقيقية، حرية أن يختار المرء هذا العمل أو ذاك، وحرية أن يمنحَ </w:t>
      </w:r>
      <w:hyperlink r:id="rId19"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الطبيعة التي يريد، فيغدو إنساناً صالحاً أو طالحاً. و</w:t>
      </w:r>
      <w:hyperlink r:id="rId20" w:history="1">
        <w:r w:rsidRPr="00BD5FE6">
          <w:rPr>
            <w:rStyle w:val="Hyperlink"/>
            <w:rFonts w:cs="Simplified Arabic" w:hint="cs"/>
            <w:b/>
            <w:bCs/>
            <w:sz w:val="32"/>
            <w:szCs w:val="32"/>
            <w:rtl/>
          </w:rPr>
          <w:t>الحرية</w:t>
        </w:r>
      </w:hyperlink>
      <w:r w:rsidRPr="00BD5FE6">
        <w:rPr>
          <w:rFonts w:cs="Simplified Arabic" w:hint="cs"/>
          <w:color w:val="000033"/>
          <w:sz w:val="32"/>
          <w:szCs w:val="32"/>
          <w:rtl/>
        </w:rPr>
        <w:t xml:space="preserve"> تنطوي على مفهومين أساسيين هما: فكرة التحرر والانعتاق من ربقة الغرائز والأهواء، و</w:t>
      </w:r>
      <w:hyperlink r:id="rId21" w:history="1">
        <w:r w:rsidRPr="00BD5FE6">
          <w:rPr>
            <w:rStyle w:val="Hyperlink"/>
            <w:rFonts w:cs="Simplified Arabic" w:hint="cs"/>
            <w:b/>
            <w:bCs/>
            <w:sz w:val="32"/>
            <w:szCs w:val="32"/>
            <w:rtl/>
          </w:rPr>
          <w:t>التمرد</w:t>
        </w:r>
      </w:hyperlink>
      <w:r w:rsidRPr="00BD5FE6">
        <w:rPr>
          <w:rFonts w:cs="Simplified Arabic" w:hint="cs"/>
          <w:color w:val="000033"/>
          <w:sz w:val="32"/>
          <w:szCs w:val="32"/>
          <w:rtl/>
        </w:rPr>
        <w:t xml:space="preserve"> على سلطانها والخروج على سيطرتها واستبدادها من جهة، وفكرة القدرة على الاختيار والمبادهة من جهة أخرى.</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lastRenderedPageBreak/>
        <w:t xml:space="preserve">فالمفهوم الأول يدل على أن وحدة الهوى هي وحدة استعبادٍ لاتحرر، أما التحرر الحقيقي فهو وحده تطلُّع إلى قيمة لانهائية، يبني </w:t>
      </w:r>
      <w:hyperlink r:id="rId22"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في آفاقها شخصيته الحرة حقاً.</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و</w:t>
      </w:r>
      <w:hyperlink r:id="rId23" w:history="1">
        <w:r w:rsidRPr="00BD5FE6">
          <w:rPr>
            <w:rStyle w:val="Hyperlink"/>
            <w:rFonts w:cs="Simplified Arabic" w:hint="cs"/>
            <w:b/>
            <w:bCs/>
            <w:sz w:val="32"/>
            <w:szCs w:val="32"/>
            <w:rtl/>
          </w:rPr>
          <w:t>الحرية</w:t>
        </w:r>
      </w:hyperlink>
      <w:r w:rsidRPr="00BD5FE6">
        <w:rPr>
          <w:rFonts w:cs="Simplified Arabic" w:hint="cs"/>
          <w:color w:val="000033"/>
          <w:sz w:val="32"/>
          <w:szCs w:val="32"/>
          <w:rtl/>
        </w:rPr>
        <w:t xml:space="preserve"> بمعناها </w:t>
      </w:r>
      <w:hyperlink r:id="rId24" w:history="1">
        <w:r w:rsidRPr="00BD5FE6">
          <w:rPr>
            <w:rStyle w:val="Hyperlink"/>
            <w:rFonts w:cs="Simplified Arabic" w:hint="cs"/>
            <w:b/>
            <w:bCs/>
            <w:sz w:val="32"/>
            <w:szCs w:val="32"/>
            <w:rtl/>
          </w:rPr>
          <w:t>الآخر</w:t>
        </w:r>
      </w:hyperlink>
      <w:r w:rsidRPr="00BD5FE6">
        <w:rPr>
          <w:rFonts w:cs="Simplified Arabic" w:hint="cs"/>
          <w:color w:val="000033"/>
          <w:sz w:val="32"/>
          <w:szCs w:val="32"/>
          <w:rtl/>
        </w:rPr>
        <w:t xml:space="preserve"> هي حرية المبادهة والاختيار، فنجدها مضمرة في فاعلية الضمير واعترافه بأنه يقوم بمسؤوليته وينهض بها، فالضمير فاعلية حرة، وهذه حرية تحرر وحرية مبادهة معاً.</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إن الأصل اللغوي لكلمة </w:t>
      </w:r>
      <w:r w:rsidRPr="00BD5FE6">
        <w:rPr>
          <w:color w:val="000033"/>
          <w:sz w:val="32"/>
          <w:szCs w:val="32"/>
        </w:rPr>
        <w:t>Conscience</w:t>
      </w:r>
      <w:r w:rsidRPr="00BD5FE6">
        <w:rPr>
          <w:rFonts w:cs="Simplified Arabic" w:hint="cs"/>
          <w:color w:val="000033"/>
          <w:sz w:val="32"/>
          <w:szCs w:val="32"/>
          <w:rtl/>
        </w:rPr>
        <w:t xml:space="preserve"> الدالة على معنى الضمير أو الوجدان، يشير إلى معنى المعرفة المشتركة مع الآخرين. وهنا تظهر كلمات مثل: شاهد وشريك وصديق، وتختلف باختلاف نوع المشاركة، ولعل كلمة «شاهد» أقرب الكلمات إلى مايقصد بالقول اليوم: الوجدان أو الضمير أو الشعور. فهو معرفة حاضرة، هو حدس يطلع على ما يجري في الذهن وال</w:t>
      </w:r>
      <w:hyperlink r:id="rId25" w:history="1">
        <w:r w:rsidRPr="00BD5FE6">
          <w:rPr>
            <w:rStyle w:val="Hyperlink"/>
            <w:rFonts w:cs="Simplified Arabic" w:hint="cs"/>
            <w:b/>
            <w:bCs/>
            <w:sz w:val="32"/>
            <w:szCs w:val="32"/>
            <w:rtl/>
          </w:rPr>
          <w:t>نفس</w:t>
        </w:r>
      </w:hyperlink>
      <w:r w:rsidRPr="00BD5FE6">
        <w:rPr>
          <w:rFonts w:cs="Simplified Arabic" w:hint="cs"/>
          <w:color w:val="000033"/>
          <w:sz w:val="32"/>
          <w:szCs w:val="32"/>
          <w:rtl/>
        </w:rPr>
        <w:t xml:space="preserve"> من أعمال المعرفة والفهم والمشيئة والإرادة أو أنه هو </w:t>
      </w:r>
      <w:hyperlink r:id="rId26" w:history="1">
        <w:r w:rsidRPr="00BD5FE6">
          <w:rPr>
            <w:rStyle w:val="Hyperlink"/>
            <w:rFonts w:cs="Simplified Arabic" w:hint="cs"/>
            <w:b/>
            <w:bCs/>
            <w:sz w:val="32"/>
            <w:szCs w:val="32"/>
            <w:rtl/>
          </w:rPr>
          <w:t>الحدس</w:t>
        </w:r>
      </w:hyperlink>
      <w:r w:rsidRPr="00BD5FE6">
        <w:rPr>
          <w:rFonts w:cs="Simplified Arabic" w:hint="cs"/>
          <w:color w:val="000033"/>
          <w:sz w:val="32"/>
          <w:szCs w:val="32"/>
          <w:rtl/>
        </w:rPr>
        <w:t xml:space="preserve"> الذي يصحب الشعور الباطني الحاضر بالحكم على موضوع المعرفة القائمة حالياً في الذهن.</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ويعرب الضمير عن شعور غريزي ب</w:t>
      </w:r>
      <w:hyperlink r:id="rId27" w:history="1">
        <w:r w:rsidRPr="00BD5FE6">
          <w:rPr>
            <w:rStyle w:val="Hyperlink"/>
            <w:rFonts w:cs="Simplified Arabic" w:hint="cs"/>
            <w:b/>
            <w:bCs/>
            <w:sz w:val="32"/>
            <w:szCs w:val="32"/>
            <w:rtl/>
          </w:rPr>
          <w:t>الخير</w:t>
        </w:r>
      </w:hyperlink>
      <w:r w:rsidRPr="00BD5FE6">
        <w:rPr>
          <w:rFonts w:cs="Simplified Arabic" w:hint="cs"/>
          <w:color w:val="000033"/>
          <w:sz w:val="32"/>
          <w:szCs w:val="32"/>
          <w:rtl/>
        </w:rPr>
        <w:t xml:space="preserve"> و</w:t>
      </w:r>
      <w:hyperlink r:id="rId28" w:history="1">
        <w:r w:rsidRPr="00BD5FE6">
          <w:rPr>
            <w:rStyle w:val="Hyperlink"/>
            <w:rFonts w:cs="Simplified Arabic" w:hint="cs"/>
            <w:b/>
            <w:bCs/>
            <w:sz w:val="32"/>
            <w:szCs w:val="32"/>
            <w:rtl/>
          </w:rPr>
          <w:t>الشر</w:t>
        </w:r>
      </w:hyperlink>
      <w:r w:rsidRPr="00BD5FE6">
        <w:rPr>
          <w:rFonts w:cs="Simplified Arabic" w:hint="cs"/>
          <w:color w:val="000033"/>
          <w:sz w:val="32"/>
          <w:szCs w:val="32"/>
          <w:rtl/>
        </w:rPr>
        <w:t xml:space="preserve"> من قبل أية دراسة أخلاقية، ومن واجب </w:t>
      </w:r>
      <w:hyperlink r:id="rId29"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أن يرجع إلى ضميره حينما لايجد متسعاً من الوقت، أو لايتيسر له فحص القيمة الأخلاقية للعمل قبل الإقدام عليه فحصاً منهجياً.</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وللضمير أو للشعور أنواع من حيث صلتها بالضمير الأخلاقي: كالشعور النفسي، وهو تأمل باطني، ومفتاح المعرفة بالأحوال النفسية، والوقائع الذهنية. والشعور الجمالي، وهو إحساس حافل بالقيم، وقطباه: القبيح والجميل. والشعور الديني: وهو يختلف عن الشعور النفسي والشعور </w:t>
      </w:r>
      <w:r w:rsidRPr="00BD5FE6">
        <w:rPr>
          <w:rFonts w:cs="Simplified Arabic" w:hint="cs"/>
          <w:color w:val="000033"/>
          <w:sz w:val="32"/>
          <w:szCs w:val="32"/>
          <w:rtl/>
        </w:rPr>
        <w:lastRenderedPageBreak/>
        <w:t>الجمالي، لأن المعرفة النفسية تبتغي الحقيقة، والمتعة الفنية تتحرى الجمال، ولكن الشعور الديني أكثر تعقيداً لأنه يشترك مع الشعور الأخلاقي في أن المعرفة فيهما تخضع للاهتمام بمشاغل التأثير في الذات، والعاطفة الدينية تتفق والضمير الأخلاقي في أن غايتها تحري الصدق وطلب الخلاص والنجاة. والشعور الديني: مجموعة من العواطف والهيجانات الخاصة مصحوبة بالوعي بها، ويرافقها تصور في ال</w:t>
      </w:r>
      <w:hyperlink r:id="rId30" w:history="1">
        <w:r w:rsidRPr="00BD5FE6">
          <w:rPr>
            <w:rStyle w:val="Hyperlink"/>
            <w:rFonts w:cs="Simplified Arabic" w:hint="cs"/>
            <w:b/>
            <w:bCs/>
            <w:sz w:val="32"/>
            <w:szCs w:val="32"/>
            <w:rtl/>
          </w:rPr>
          <w:t>نفس</w:t>
        </w:r>
      </w:hyperlink>
      <w:r w:rsidRPr="00BD5FE6">
        <w:rPr>
          <w:rFonts w:cs="Simplified Arabic" w:hint="cs"/>
          <w:color w:val="000033"/>
          <w:sz w:val="32"/>
          <w:szCs w:val="32"/>
          <w:rtl/>
        </w:rPr>
        <w:t xml:space="preserve">. ويُعبّر الشعور الديني عن أعماقه بلغة الجوارح, فترمز الطقوس والعبادات والشعائر إلى الأفكار والعقائد والتصورات، ويُعرب سلوك </w:t>
      </w:r>
      <w:hyperlink r:id="rId31"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عن نظرته العميقة إلى قيمةٍ عليا، قيمة الدين، بالتطابق الصادق بين شعوره الباطني العميق، وتفاصيل حياته الملتزمة بعلاقات تشده إلى الله والكون والناس.</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فالشعور الأخلاقي أو الضمير يشغل منزلة وسطى بين الشعور النفسي والشعور الجمالي. فالضمير يؤمن بالقيم الأخلاقية إيمانه بالإلهي والمقدس، ويطورها كما يطور الفن شعوره الجمالي بالابتكار والإبداع.</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b/>
          <w:bCs/>
          <w:color w:val="000033"/>
          <w:sz w:val="32"/>
          <w:szCs w:val="32"/>
          <w:rtl/>
        </w:rPr>
        <w:t>الضمير الأخلاقي والدين</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أعرب المفكرون عن صعوبة انفصال </w:t>
      </w:r>
      <w:hyperlink r:id="rId32" w:history="1">
        <w:r w:rsidRPr="00BD5FE6">
          <w:rPr>
            <w:rStyle w:val="Hyperlink"/>
            <w:rFonts w:cs="Simplified Arabic" w:hint="cs"/>
            <w:b/>
            <w:bCs/>
            <w:sz w:val="32"/>
            <w:szCs w:val="32"/>
            <w:rtl/>
          </w:rPr>
          <w:t>الأخلاق</w:t>
        </w:r>
      </w:hyperlink>
      <w:r w:rsidRPr="00BD5FE6">
        <w:rPr>
          <w:rFonts w:cs="Simplified Arabic" w:hint="cs"/>
          <w:color w:val="000033"/>
          <w:sz w:val="32"/>
          <w:szCs w:val="32"/>
          <w:rtl/>
        </w:rPr>
        <w:t xml:space="preserve"> عن الدين، بل يقرُّ بعضهم بتوحيد </w:t>
      </w:r>
      <w:hyperlink r:id="rId33" w:history="1">
        <w:r w:rsidRPr="00BD5FE6">
          <w:rPr>
            <w:rStyle w:val="Hyperlink"/>
            <w:rFonts w:cs="Simplified Arabic" w:hint="cs"/>
            <w:b/>
            <w:bCs/>
            <w:sz w:val="32"/>
            <w:szCs w:val="32"/>
            <w:rtl/>
          </w:rPr>
          <w:t>الأخلاق</w:t>
        </w:r>
      </w:hyperlink>
      <w:r w:rsidRPr="00BD5FE6">
        <w:rPr>
          <w:rFonts w:cs="Simplified Arabic" w:hint="cs"/>
          <w:color w:val="000033"/>
          <w:sz w:val="32"/>
          <w:szCs w:val="32"/>
          <w:rtl/>
        </w:rPr>
        <w:t xml:space="preserve"> والدين, وكل مؤمن يحيا حياة دينه، ويعدُّ واجباته الأخلاقية أوامر إلهية، ويرى أن الضمير الأخلاقي هو في أعماقه ضمير ديني.</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أما أنصار النزعة </w:t>
      </w:r>
      <w:hyperlink r:id="rId34" w:history="1">
        <w:r w:rsidRPr="00BD5FE6">
          <w:rPr>
            <w:rStyle w:val="Hyperlink"/>
            <w:rFonts w:cs="Simplified Arabic" w:hint="cs"/>
            <w:b/>
            <w:bCs/>
            <w:sz w:val="32"/>
            <w:szCs w:val="32"/>
            <w:rtl/>
          </w:rPr>
          <w:t>العلمانية</w:t>
        </w:r>
      </w:hyperlink>
      <w:r w:rsidRPr="00BD5FE6">
        <w:rPr>
          <w:rFonts w:cs="Simplified Arabic" w:hint="cs"/>
          <w:color w:val="000033"/>
          <w:sz w:val="32"/>
          <w:szCs w:val="32"/>
          <w:rtl/>
        </w:rPr>
        <w:t xml:space="preserve"> فهم يؤكدون أن الضمير الأخلاقي قد يكون مرهفاً دقيقاً لدى إنسان غير مؤمن، إلا أن خصومهم يرون أن </w:t>
      </w:r>
      <w:hyperlink r:id="rId35" w:history="1">
        <w:r w:rsidRPr="00BD5FE6">
          <w:rPr>
            <w:rStyle w:val="Hyperlink"/>
            <w:rFonts w:cs="Simplified Arabic" w:hint="cs"/>
            <w:b/>
            <w:bCs/>
            <w:sz w:val="32"/>
            <w:szCs w:val="32"/>
            <w:rtl/>
          </w:rPr>
          <w:t>الإنسان</w:t>
        </w:r>
      </w:hyperlink>
      <w:r w:rsidRPr="00BD5FE6">
        <w:rPr>
          <w:rFonts w:cs="Simplified Arabic" w:hint="cs"/>
          <w:color w:val="000033"/>
          <w:sz w:val="32"/>
          <w:szCs w:val="32"/>
          <w:rtl/>
        </w:rPr>
        <w:t xml:space="preserve"> مضطر إلى دعم قواعد سلوكه بتصور </w:t>
      </w:r>
      <w:r w:rsidRPr="00BD5FE6">
        <w:rPr>
          <w:rFonts w:cs="Simplified Arabic" w:hint="cs"/>
          <w:color w:val="000033"/>
          <w:sz w:val="32"/>
          <w:szCs w:val="32"/>
          <w:rtl/>
        </w:rPr>
        <w:lastRenderedPageBreak/>
        <w:t>شامل حول الكون والمصير، أي هو بحاجة إلى الاستناد على المطلق، أو الله، ليستعين به على القيام بواجباته الراهنة، ولاسيما في حالات التضحية والعطاء.</w:t>
      </w:r>
    </w:p>
    <w:p w:rsidR="00EE2FDB" w:rsidRPr="00BD5FE6" w:rsidRDefault="00EE2FDB" w:rsidP="00BD5FE6">
      <w:pPr>
        <w:bidi/>
        <w:spacing w:before="100" w:beforeAutospacing="1" w:after="150" w:line="360" w:lineRule="auto"/>
        <w:ind w:firstLine="567"/>
        <w:jc w:val="lowKashida"/>
        <w:rPr>
          <w:color w:val="000033"/>
          <w:sz w:val="32"/>
          <w:szCs w:val="32"/>
          <w:rtl/>
        </w:rPr>
      </w:pPr>
      <w:r w:rsidRPr="00BD5FE6">
        <w:rPr>
          <w:rFonts w:cs="Simplified Arabic" w:hint="cs"/>
          <w:color w:val="000033"/>
          <w:sz w:val="32"/>
          <w:szCs w:val="32"/>
          <w:rtl/>
        </w:rPr>
        <w:t xml:space="preserve">أما أنصار </w:t>
      </w:r>
      <w:hyperlink r:id="rId36" w:history="1">
        <w:r w:rsidRPr="00BD5FE6">
          <w:rPr>
            <w:rStyle w:val="Hyperlink"/>
            <w:rFonts w:cs="Simplified Arabic" w:hint="cs"/>
            <w:b/>
            <w:bCs/>
            <w:sz w:val="32"/>
            <w:szCs w:val="32"/>
            <w:rtl/>
          </w:rPr>
          <w:t>الأخلاق</w:t>
        </w:r>
      </w:hyperlink>
      <w:r w:rsidRPr="00BD5FE6">
        <w:rPr>
          <w:rFonts w:cs="Simplified Arabic" w:hint="cs"/>
          <w:color w:val="000033"/>
          <w:sz w:val="32"/>
          <w:szCs w:val="32"/>
          <w:rtl/>
        </w:rPr>
        <w:t xml:space="preserve"> الدينية فهم يذهبون إلى أن الضمير الأخلاقي لايمكن أن يستغني عن الضمير الديني.</w:t>
      </w:r>
    </w:p>
    <w:p w:rsidR="00FB3FBF" w:rsidRPr="00BD5FE6" w:rsidRDefault="00FB3FBF" w:rsidP="00BD5FE6">
      <w:pPr>
        <w:bidi/>
        <w:spacing w:line="360" w:lineRule="auto"/>
        <w:rPr>
          <w:rFonts w:hint="cs"/>
          <w:sz w:val="32"/>
          <w:szCs w:val="32"/>
          <w:rtl/>
        </w:rPr>
      </w:pPr>
    </w:p>
    <w:sectPr w:rsidR="00FB3FBF" w:rsidRPr="00BD5FE6" w:rsidSect="008E4846">
      <w:footerReference w:type="even" r:id="rId37"/>
      <w:footerReference w:type="default" r:id="rId38"/>
      <w:pgSz w:w="11907" w:h="16840" w:code="9"/>
      <w:pgMar w:top="1134" w:right="1134" w:bottom="1134" w:left="1134" w:header="720" w:footer="720" w:gutter="0"/>
      <w:pgBorders w:offsetFrom="page">
        <w:top w:val="hearts" w:sz="10" w:space="24" w:color="auto"/>
        <w:left w:val="hearts" w:sz="10" w:space="24" w:color="auto"/>
        <w:bottom w:val="hearts" w:sz="10" w:space="24" w:color="auto"/>
        <w:right w:val="hearts" w:sz="1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2F" w:rsidRDefault="0048122F">
      <w:r>
        <w:separator/>
      </w:r>
    </w:p>
  </w:endnote>
  <w:endnote w:type="continuationSeparator" w:id="0">
    <w:p w:rsidR="0048122F" w:rsidRDefault="0048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846" w:rsidRDefault="008E4846" w:rsidP="00B47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4846" w:rsidRDefault="008E4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846" w:rsidRDefault="008E4846" w:rsidP="00B47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5FE6">
      <w:rPr>
        <w:rStyle w:val="PageNumber"/>
        <w:noProof/>
      </w:rPr>
      <w:t>6</w:t>
    </w:r>
    <w:r>
      <w:rPr>
        <w:rStyle w:val="PageNumber"/>
      </w:rPr>
      <w:fldChar w:fldCharType="end"/>
    </w:r>
  </w:p>
  <w:p w:rsidR="008E4846" w:rsidRDefault="008E4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2F" w:rsidRDefault="0048122F">
      <w:r>
        <w:separator/>
      </w:r>
    </w:p>
  </w:footnote>
  <w:footnote w:type="continuationSeparator" w:id="0">
    <w:p w:rsidR="0048122F" w:rsidRDefault="00481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DB"/>
    <w:rsid w:val="0007543D"/>
    <w:rsid w:val="000D401D"/>
    <w:rsid w:val="00382263"/>
    <w:rsid w:val="0048122F"/>
    <w:rsid w:val="00641FF4"/>
    <w:rsid w:val="00770A18"/>
    <w:rsid w:val="007A78EF"/>
    <w:rsid w:val="008E4846"/>
    <w:rsid w:val="00976550"/>
    <w:rsid w:val="00AF71E2"/>
    <w:rsid w:val="00B470D0"/>
    <w:rsid w:val="00BD5FE6"/>
    <w:rsid w:val="00C6329F"/>
    <w:rsid w:val="00EE2FDB"/>
    <w:rsid w:val="00F30D67"/>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E2FDB"/>
    <w:rPr>
      <w:rFonts w:ascii="Tahoma" w:hAnsi="Tahoma" w:cs="Tahoma" w:hint="default"/>
      <w:b w:val="0"/>
      <w:bCs w:val="0"/>
      <w:color w:val="000033"/>
      <w:sz w:val="21"/>
      <w:szCs w:val="21"/>
      <w:u w:val="single"/>
    </w:rPr>
  </w:style>
  <w:style w:type="paragraph" w:styleId="Footer">
    <w:name w:val="footer"/>
    <w:basedOn w:val="Normal"/>
    <w:rsid w:val="00F30D67"/>
    <w:pPr>
      <w:tabs>
        <w:tab w:val="center" w:pos="4320"/>
        <w:tab w:val="right" w:pos="8640"/>
      </w:tabs>
    </w:pPr>
  </w:style>
  <w:style w:type="character" w:styleId="PageNumber">
    <w:name w:val="page number"/>
    <w:basedOn w:val="DefaultParagraphFont"/>
    <w:rsid w:val="00F30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E2FDB"/>
    <w:rPr>
      <w:rFonts w:ascii="Tahoma" w:hAnsi="Tahoma" w:cs="Tahoma" w:hint="default"/>
      <w:b w:val="0"/>
      <w:bCs w:val="0"/>
      <w:color w:val="000033"/>
      <w:sz w:val="21"/>
      <w:szCs w:val="21"/>
      <w:u w:val="single"/>
    </w:rPr>
  </w:style>
  <w:style w:type="paragraph" w:styleId="Footer">
    <w:name w:val="footer"/>
    <w:basedOn w:val="Normal"/>
    <w:rsid w:val="00F30D67"/>
    <w:pPr>
      <w:tabs>
        <w:tab w:val="center" w:pos="4320"/>
        <w:tab w:val="right" w:pos="8640"/>
      </w:tabs>
    </w:pPr>
  </w:style>
  <w:style w:type="character" w:styleId="PageNumber">
    <w:name w:val="page number"/>
    <w:basedOn w:val="DefaultParagraphFont"/>
    <w:rsid w:val="00F3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436854">
      <w:bodyDiv w:val="1"/>
      <w:marLeft w:val="0"/>
      <w:marRight w:val="0"/>
      <w:marTop w:val="0"/>
      <w:marBottom w:val="0"/>
      <w:divBdr>
        <w:top w:val="none" w:sz="0" w:space="0" w:color="auto"/>
        <w:left w:val="none" w:sz="0" w:space="0" w:color="auto"/>
        <w:bottom w:val="none" w:sz="0" w:space="0" w:color="auto"/>
        <w:right w:val="none" w:sz="0" w:space="0" w:color="auto"/>
      </w:divBdr>
      <w:divsChild>
        <w:div w:id="6653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rab-ency.com/index.php?module=pnEncyclopedia&amp;func=display_term&amp;id=9962&amp;vid=25" TargetMode="External"/><Relationship Id="rId13" Type="http://schemas.openxmlformats.org/officeDocument/2006/relationships/hyperlink" Target="http://www.arab-ency.com/index.php?module=pnEncyclopedia&amp;func=display_term&amp;id=9962&amp;vid=25" TargetMode="External"/><Relationship Id="rId18" Type="http://schemas.openxmlformats.org/officeDocument/2006/relationships/hyperlink" Target="http://www.arab-ency.com/index.php?module=pnEncyclopedia&amp;func=display_term&amp;id=10336&amp;vid=25" TargetMode="External"/><Relationship Id="rId26" Type="http://schemas.openxmlformats.org/officeDocument/2006/relationships/hyperlink" Target="http://www.arab-ency.com/index.php?module=pnEncyclopedia&amp;func=display_term&amp;id=10335&amp;vid=2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rab-ency.com/index.php?module=pnEncyclopedia&amp;func=display_term&amp;id=3554&amp;vid=25" TargetMode="External"/><Relationship Id="rId34" Type="http://schemas.openxmlformats.org/officeDocument/2006/relationships/hyperlink" Target="http://www.arab-ency.com/index.php?module=pnEncyclopedia&amp;func=display_term&amp;id=12233&amp;vid=25" TargetMode="External"/><Relationship Id="rId7" Type="http://schemas.openxmlformats.org/officeDocument/2006/relationships/hyperlink" Target="http://www.arab-ency.com/index.php?module=pnEncyclopedia&amp;func=display_term&amp;id=12082&amp;vid=25" TargetMode="External"/><Relationship Id="rId12" Type="http://schemas.openxmlformats.org/officeDocument/2006/relationships/hyperlink" Target="http://www.arab-ency.com/index.php?module=pnEncyclopedia&amp;func=display_term&amp;id=15499&amp;vid=25" TargetMode="External"/><Relationship Id="rId17" Type="http://schemas.openxmlformats.org/officeDocument/2006/relationships/hyperlink" Target="http://www.arab-ency.com/index.php?module=pnEncyclopedia&amp;func=display_term&amp;id=1203&amp;vid=25" TargetMode="External"/><Relationship Id="rId25" Type="http://schemas.openxmlformats.org/officeDocument/2006/relationships/hyperlink" Target="http://www.arab-ency.com/index.php?module=pnEncyclopedia&amp;func=display_term&amp;id=11849&amp;vid=25" TargetMode="External"/><Relationship Id="rId33" Type="http://schemas.openxmlformats.org/officeDocument/2006/relationships/hyperlink" Target="http://www.arab-ency.com/index.php?module=pnEncyclopedia&amp;func=display_term&amp;id=1203&amp;vid=25" TargetMode="External"/><Relationship Id="rId38"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arab-ency.com/index.php?module=pnEncyclopedia&amp;func=display_term&amp;id=9962&amp;vid=25" TargetMode="External"/><Relationship Id="rId20" Type="http://schemas.openxmlformats.org/officeDocument/2006/relationships/hyperlink" Target="http://www.arab-ency.com/index.php?module=pnEncyclopedia&amp;func=display_term&amp;id=10336&amp;vid=25" TargetMode="External"/><Relationship Id="rId29" Type="http://schemas.openxmlformats.org/officeDocument/2006/relationships/hyperlink" Target="http://www.arab-ency.com/index.php?module=pnEncyclopedia&amp;func=display_term&amp;id=15499&amp;vid=2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rab-ency.com/index.php?module=pnEncyclopedia&amp;func=display_term&amp;id=9962&amp;vid=25" TargetMode="External"/><Relationship Id="rId24" Type="http://schemas.openxmlformats.org/officeDocument/2006/relationships/hyperlink" Target="http://www.arab-ency.com/index.php?module=pnEncyclopedia&amp;func=display_term&amp;id=1202&amp;vid=25" TargetMode="External"/><Relationship Id="rId32" Type="http://schemas.openxmlformats.org/officeDocument/2006/relationships/hyperlink" Target="http://www.arab-ency.com/index.php?module=pnEncyclopedia&amp;func=display_term&amp;id=1203&amp;vid=2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ab-ency.com/index.php?module=pnEncyclopedia&amp;func=display_term&amp;id=15499&amp;vid=25" TargetMode="External"/><Relationship Id="rId23" Type="http://schemas.openxmlformats.org/officeDocument/2006/relationships/hyperlink" Target="http://www.arab-ency.com/index.php?module=pnEncyclopedia&amp;func=display_term&amp;id=10336&amp;vid=25" TargetMode="External"/><Relationship Id="rId28" Type="http://schemas.openxmlformats.org/officeDocument/2006/relationships/hyperlink" Target="http://www.arab-ency.com/index.php?module=pnEncyclopedia&amp;func=display_term&amp;id=10874&amp;vid=25" TargetMode="External"/><Relationship Id="rId36" Type="http://schemas.openxmlformats.org/officeDocument/2006/relationships/hyperlink" Target="http://www.arab-ency.com/index.php?module=pnEncyclopedia&amp;func=display_term&amp;id=1203&amp;vid=25" TargetMode="External"/><Relationship Id="rId10" Type="http://schemas.openxmlformats.org/officeDocument/2006/relationships/hyperlink" Target="http://www.arab-ency.com/index.php?module=pnEncyclopedia&amp;func=display_term&amp;id=15499&amp;vid=25" TargetMode="External"/><Relationship Id="rId19" Type="http://schemas.openxmlformats.org/officeDocument/2006/relationships/hyperlink" Target="http://www.arab-ency.com/index.php?module=pnEncyclopedia&amp;func=display_term&amp;id=15499&amp;vid=25" TargetMode="External"/><Relationship Id="rId31" Type="http://schemas.openxmlformats.org/officeDocument/2006/relationships/hyperlink" Target="http://www.arab-ency.com/index.php?module=pnEncyclopedia&amp;func=display_term&amp;id=15499&amp;vid=25" TargetMode="External"/><Relationship Id="rId4" Type="http://schemas.openxmlformats.org/officeDocument/2006/relationships/webSettings" Target="webSettings.xml"/><Relationship Id="rId9" Type="http://schemas.openxmlformats.org/officeDocument/2006/relationships/hyperlink" Target="http://www.arab-ency.com/index.php?module=pnEncyclopedia&amp;func=display_term&amp;id=15499&amp;vid=25" TargetMode="External"/><Relationship Id="rId14" Type="http://schemas.openxmlformats.org/officeDocument/2006/relationships/hyperlink" Target="http://www.arab-ency.com/index.php?module=pnEncyclopedia&amp;func=display_term&amp;id=15499&amp;vid=25" TargetMode="External"/><Relationship Id="rId22" Type="http://schemas.openxmlformats.org/officeDocument/2006/relationships/hyperlink" Target="http://www.arab-ency.com/index.php?module=pnEncyclopedia&amp;func=display_term&amp;id=15499&amp;vid=25" TargetMode="External"/><Relationship Id="rId27" Type="http://schemas.openxmlformats.org/officeDocument/2006/relationships/hyperlink" Target="http://www.arab-ency.com/index.php?module=pnEncyclopedia&amp;func=display_term&amp;id=9962&amp;vid=25" TargetMode="External"/><Relationship Id="rId30" Type="http://schemas.openxmlformats.org/officeDocument/2006/relationships/hyperlink" Target="http://www.arab-ency.com/index.php?module=pnEncyclopedia&amp;func=display_term&amp;id=11849&amp;vid=25" TargetMode="External"/><Relationship Id="rId35" Type="http://schemas.openxmlformats.org/officeDocument/2006/relationships/hyperlink" Target="http://www.arab-ency.com/index.php?module=pnEncyclopedia&amp;func=display_term&amp;id=15499&amp;vid=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الضمير</vt:lpstr>
      <vt:lpstr>الضمير</vt:lpstr>
    </vt:vector>
  </TitlesOfParts>
  <Company/>
  <LinksUpToDate>false</LinksUpToDate>
  <CharactersWithSpaces>9582</CharactersWithSpaces>
  <SharedDoc>false</SharedDoc>
  <HLinks>
    <vt:vector size="180" baseType="variant">
      <vt:variant>
        <vt:i4>3997782</vt:i4>
      </vt:variant>
      <vt:variant>
        <vt:i4>87</vt:i4>
      </vt:variant>
      <vt:variant>
        <vt:i4>0</vt:i4>
      </vt:variant>
      <vt:variant>
        <vt:i4>5</vt:i4>
      </vt:variant>
      <vt:variant>
        <vt:lpwstr>http://www.arab-ency.com/index.php?module=pnEncyclopedia&amp;func=display_term&amp;id=1203&amp;vid=25</vt:lpwstr>
      </vt:variant>
      <vt:variant>
        <vt:lpwstr/>
      </vt:variant>
      <vt:variant>
        <vt:i4>5701689</vt:i4>
      </vt:variant>
      <vt:variant>
        <vt:i4>84</vt:i4>
      </vt:variant>
      <vt:variant>
        <vt:i4>0</vt:i4>
      </vt:variant>
      <vt:variant>
        <vt:i4>5</vt:i4>
      </vt:variant>
      <vt:variant>
        <vt:lpwstr>http://www.arab-ency.com/index.php?module=pnEncyclopedia&amp;func=display_term&amp;id=15499&amp;vid=25</vt:lpwstr>
      </vt:variant>
      <vt:variant>
        <vt:lpwstr/>
      </vt:variant>
      <vt:variant>
        <vt:i4>5898293</vt:i4>
      </vt:variant>
      <vt:variant>
        <vt:i4>81</vt:i4>
      </vt:variant>
      <vt:variant>
        <vt:i4>0</vt:i4>
      </vt:variant>
      <vt:variant>
        <vt:i4>5</vt:i4>
      </vt:variant>
      <vt:variant>
        <vt:lpwstr>http://www.arab-ency.com/index.php?module=pnEncyclopedia&amp;func=display_term&amp;id=12233&amp;vid=25</vt:lpwstr>
      </vt:variant>
      <vt:variant>
        <vt:lpwstr/>
      </vt:variant>
      <vt:variant>
        <vt:i4>3997782</vt:i4>
      </vt:variant>
      <vt:variant>
        <vt:i4>78</vt:i4>
      </vt:variant>
      <vt:variant>
        <vt:i4>0</vt:i4>
      </vt:variant>
      <vt:variant>
        <vt:i4>5</vt:i4>
      </vt:variant>
      <vt:variant>
        <vt:lpwstr>http://www.arab-ency.com/index.php?module=pnEncyclopedia&amp;func=display_term&amp;id=1203&amp;vid=25</vt:lpwstr>
      </vt:variant>
      <vt:variant>
        <vt:lpwstr/>
      </vt:variant>
      <vt:variant>
        <vt:i4>3997782</vt:i4>
      </vt:variant>
      <vt:variant>
        <vt:i4>75</vt:i4>
      </vt:variant>
      <vt:variant>
        <vt:i4>0</vt:i4>
      </vt:variant>
      <vt:variant>
        <vt:i4>5</vt:i4>
      </vt:variant>
      <vt:variant>
        <vt:lpwstr>http://www.arab-ency.com/index.php?module=pnEncyclopedia&amp;func=display_term&amp;id=1203&amp;vid=25</vt:lpwstr>
      </vt:variant>
      <vt:variant>
        <vt:lpwstr/>
      </vt:variant>
      <vt:variant>
        <vt:i4>5701689</vt:i4>
      </vt:variant>
      <vt:variant>
        <vt:i4>72</vt:i4>
      </vt:variant>
      <vt:variant>
        <vt:i4>0</vt:i4>
      </vt:variant>
      <vt:variant>
        <vt:i4>5</vt:i4>
      </vt:variant>
      <vt:variant>
        <vt:lpwstr>http://www.arab-ency.com/index.php?module=pnEncyclopedia&amp;func=display_term&amp;id=15499&amp;vid=25</vt:lpwstr>
      </vt:variant>
      <vt:variant>
        <vt:lpwstr/>
      </vt:variant>
      <vt:variant>
        <vt:i4>6160437</vt:i4>
      </vt:variant>
      <vt:variant>
        <vt:i4>69</vt:i4>
      </vt:variant>
      <vt:variant>
        <vt:i4>0</vt:i4>
      </vt:variant>
      <vt:variant>
        <vt:i4>5</vt:i4>
      </vt:variant>
      <vt:variant>
        <vt:lpwstr>http://www.arab-ency.com/index.php?module=pnEncyclopedia&amp;func=display_term&amp;id=11849&amp;vid=25</vt:lpwstr>
      </vt:variant>
      <vt:variant>
        <vt:lpwstr/>
      </vt:variant>
      <vt:variant>
        <vt:i4>5701689</vt:i4>
      </vt:variant>
      <vt:variant>
        <vt:i4>66</vt:i4>
      </vt:variant>
      <vt:variant>
        <vt:i4>0</vt:i4>
      </vt:variant>
      <vt:variant>
        <vt:i4>5</vt:i4>
      </vt:variant>
      <vt:variant>
        <vt:lpwstr>http://www.arab-ency.com/index.php?module=pnEncyclopedia&amp;func=display_term&amp;id=15499&amp;vid=25</vt:lpwstr>
      </vt:variant>
      <vt:variant>
        <vt:lpwstr/>
      </vt:variant>
      <vt:variant>
        <vt:i4>6029368</vt:i4>
      </vt:variant>
      <vt:variant>
        <vt:i4>63</vt:i4>
      </vt:variant>
      <vt:variant>
        <vt:i4>0</vt:i4>
      </vt:variant>
      <vt:variant>
        <vt:i4>5</vt:i4>
      </vt:variant>
      <vt:variant>
        <vt:lpwstr>http://www.arab-ency.com/index.php?module=pnEncyclopedia&amp;func=display_term&amp;id=10874&amp;vid=25</vt:lpwstr>
      </vt:variant>
      <vt:variant>
        <vt:lpwstr/>
      </vt:variant>
      <vt:variant>
        <vt:i4>3604568</vt:i4>
      </vt:variant>
      <vt:variant>
        <vt:i4>60</vt:i4>
      </vt:variant>
      <vt:variant>
        <vt:i4>0</vt:i4>
      </vt:variant>
      <vt:variant>
        <vt:i4>5</vt:i4>
      </vt:variant>
      <vt:variant>
        <vt:lpwstr>http://www.arab-ency.com/index.php?module=pnEncyclopedia&amp;func=display_term&amp;id=9962&amp;vid=25</vt:lpwstr>
      </vt:variant>
      <vt:variant>
        <vt:lpwstr/>
      </vt:variant>
      <vt:variant>
        <vt:i4>5767218</vt:i4>
      </vt:variant>
      <vt:variant>
        <vt:i4>57</vt:i4>
      </vt:variant>
      <vt:variant>
        <vt:i4>0</vt:i4>
      </vt:variant>
      <vt:variant>
        <vt:i4>5</vt:i4>
      </vt:variant>
      <vt:variant>
        <vt:lpwstr>http://www.arab-ency.com/index.php?module=pnEncyclopedia&amp;func=display_term&amp;id=10335&amp;vid=25</vt:lpwstr>
      </vt:variant>
      <vt:variant>
        <vt:lpwstr/>
      </vt:variant>
      <vt:variant>
        <vt:i4>6160437</vt:i4>
      </vt:variant>
      <vt:variant>
        <vt:i4>54</vt:i4>
      </vt:variant>
      <vt:variant>
        <vt:i4>0</vt:i4>
      </vt:variant>
      <vt:variant>
        <vt:i4>5</vt:i4>
      </vt:variant>
      <vt:variant>
        <vt:lpwstr>http://www.arab-ency.com/index.php?module=pnEncyclopedia&amp;func=display_term&amp;id=11849&amp;vid=25</vt:lpwstr>
      </vt:variant>
      <vt:variant>
        <vt:lpwstr/>
      </vt:variant>
      <vt:variant>
        <vt:i4>3932246</vt:i4>
      </vt:variant>
      <vt:variant>
        <vt:i4>51</vt:i4>
      </vt:variant>
      <vt:variant>
        <vt:i4>0</vt:i4>
      </vt:variant>
      <vt:variant>
        <vt:i4>5</vt:i4>
      </vt:variant>
      <vt:variant>
        <vt:lpwstr>http://www.arab-ency.com/index.php?module=pnEncyclopedia&amp;func=display_term&amp;id=1202&amp;vid=25</vt:lpwstr>
      </vt:variant>
      <vt:variant>
        <vt:lpwstr/>
      </vt:variant>
      <vt:variant>
        <vt:i4>5767217</vt:i4>
      </vt:variant>
      <vt:variant>
        <vt:i4>48</vt:i4>
      </vt:variant>
      <vt:variant>
        <vt:i4>0</vt:i4>
      </vt:variant>
      <vt:variant>
        <vt:i4>5</vt:i4>
      </vt:variant>
      <vt:variant>
        <vt:lpwstr>http://www.arab-ency.com/index.php?module=pnEncyclopedia&amp;func=display_term&amp;id=10336&amp;vid=25</vt:lpwstr>
      </vt:variant>
      <vt:variant>
        <vt:lpwstr/>
      </vt:variant>
      <vt:variant>
        <vt:i4>5701689</vt:i4>
      </vt:variant>
      <vt:variant>
        <vt:i4>45</vt:i4>
      </vt:variant>
      <vt:variant>
        <vt:i4>0</vt:i4>
      </vt:variant>
      <vt:variant>
        <vt:i4>5</vt:i4>
      </vt:variant>
      <vt:variant>
        <vt:lpwstr>http://www.arab-ency.com/index.php?module=pnEncyclopedia&amp;func=display_term&amp;id=15499&amp;vid=25</vt:lpwstr>
      </vt:variant>
      <vt:variant>
        <vt:lpwstr/>
      </vt:variant>
      <vt:variant>
        <vt:i4>3997777</vt:i4>
      </vt:variant>
      <vt:variant>
        <vt:i4>42</vt:i4>
      </vt:variant>
      <vt:variant>
        <vt:i4>0</vt:i4>
      </vt:variant>
      <vt:variant>
        <vt:i4>5</vt:i4>
      </vt:variant>
      <vt:variant>
        <vt:lpwstr>http://www.arab-ency.com/index.php?module=pnEncyclopedia&amp;func=display_term&amp;id=3554&amp;vid=25</vt:lpwstr>
      </vt:variant>
      <vt:variant>
        <vt:lpwstr/>
      </vt:variant>
      <vt:variant>
        <vt:i4>5767217</vt:i4>
      </vt:variant>
      <vt:variant>
        <vt:i4>39</vt:i4>
      </vt:variant>
      <vt:variant>
        <vt:i4>0</vt:i4>
      </vt:variant>
      <vt:variant>
        <vt:i4>5</vt:i4>
      </vt:variant>
      <vt:variant>
        <vt:lpwstr>http://www.arab-ency.com/index.php?module=pnEncyclopedia&amp;func=display_term&amp;id=10336&amp;vid=25</vt:lpwstr>
      </vt:variant>
      <vt:variant>
        <vt:lpwstr/>
      </vt:variant>
      <vt:variant>
        <vt:i4>5701689</vt:i4>
      </vt:variant>
      <vt:variant>
        <vt:i4>36</vt:i4>
      </vt:variant>
      <vt:variant>
        <vt:i4>0</vt:i4>
      </vt:variant>
      <vt:variant>
        <vt:i4>5</vt:i4>
      </vt:variant>
      <vt:variant>
        <vt:lpwstr>http://www.arab-ency.com/index.php?module=pnEncyclopedia&amp;func=display_term&amp;id=15499&amp;vid=25</vt:lpwstr>
      </vt:variant>
      <vt:variant>
        <vt:lpwstr/>
      </vt:variant>
      <vt:variant>
        <vt:i4>5767217</vt:i4>
      </vt:variant>
      <vt:variant>
        <vt:i4>33</vt:i4>
      </vt:variant>
      <vt:variant>
        <vt:i4>0</vt:i4>
      </vt:variant>
      <vt:variant>
        <vt:i4>5</vt:i4>
      </vt:variant>
      <vt:variant>
        <vt:lpwstr>http://www.arab-ency.com/index.php?module=pnEncyclopedia&amp;func=display_term&amp;id=10336&amp;vid=25</vt:lpwstr>
      </vt:variant>
      <vt:variant>
        <vt:lpwstr/>
      </vt:variant>
      <vt:variant>
        <vt:i4>3997782</vt:i4>
      </vt:variant>
      <vt:variant>
        <vt:i4>30</vt:i4>
      </vt:variant>
      <vt:variant>
        <vt:i4>0</vt:i4>
      </vt:variant>
      <vt:variant>
        <vt:i4>5</vt:i4>
      </vt:variant>
      <vt:variant>
        <vt:lpwstr>http://www.arab-ency.com/index.php?module=pnEncyclopedia&amp;func=display_term&amp;id=1203&amp;vid=25</vt:lpwstr>
      </vt:variant>
      <vt:variant>
        <vt:lpwstr/>
      </vt:variant>
      <vt:variant>
        <vt:i4>3604568</vt:i4>
      </vt:variant>
      <vt:variant>
        <vt:i4>27</vt:i4>
      </vt:variant>
      <vt:variant>
        <vt:i4>0</vt:i4>
      </vt:variant>
      <vt:variant>
        <vt:i4>5</vt:i4>
      </vt:variant>
      <vt:variant>
        <vt:lpwstr>http://www.arab-ency.com/index.php?module=pnEncyclopedia&amp;func=display_term&amp;id=9962&amp;vid=25</vt:lpwstr>
      </vt:variant>
      <vt:variant>
        <vt:lpwstr/>
      </vt:variant>
      <vt:variant>
        <vt:i4>5701689</vt:i4>
      </vt:variant>
      <vt:variant>
        <vt:i4>24</vt:i4>
      </vt:variant>
      <vt:variant>
        <vt:i4>0</vt:i4>
      </vt:variant>
      <vt:variant>
        <vt:i4>5</vt:i4>
      </vt:variant>
      <vt:variant>
        <vt:lpwstr>http://www.arab-ency.com/index.php?module=pnEncyclopedia&amp;func=display_term&amp;id=15499&amp;vid=25</vt:lpwstr>
      </vt:variant>
      <vt:variant>
        <vt:lpwstr/>
      </vt:variant>
      <vt:variant>
        <vt:i4>5701689</vt:i4>
      </vt:variant>
      <vt:variant>
        <vt:i4>21</vt:i4>
      </vt:variant>
      <vt:variant>
        <vt:i4>0</vt:i4>
      </vt:variant>
      <vt:variant>
        <vt:i4>5</vt:i4>
      </vt:variant>
      <vt:variant>
        <vt:lpwstr>http://www.arab-ency.com/index.php?module=pnEncyclopedia&amp;func=display_term&amp;id=15499&amp;vid=25</vt:lpwstr>
      </vt:variant>
      <vt:variant>
        <vt:lpwstr/>
      </vt:variant>
      <vt:variant>
        <vt:i4>3604568</vt:i4>
      </vt:variant>
      <vt:variant>
        <vt:i4>18</vt:i4>
      </vt:variant>
      <vt:variant>
        <vt:i4>0</vt:i4>
      </vt:variant>
      <vt:variant>
        <vt:i4>5</vt:i4>
      </vt:variant>
      <vt:variant>
        <vt:lpwstr>http://www.arab-ency.com/index.php?module=pnEncyclopedia&amp;func=display_term&amp;id=9962&amp;vid=25</vt:lpwstr>
      </vt:variant>
      <vt:variant>
        <vt:lpwstr/>
      </vt:variant>
      <vt:variant>
        <vt:i4>5701689</vt:i4>
      </vt:variant>
      <vt:variant>
        <vt:i4>15</vt:i4>
      </vt:variant>
      <vt:variant>
        <vt:i4>0</vt:i4>
      </vt:variant>
      <vt:variant>
        <vt:i4>5</vt:i4>
      </vt:variant>
      <vt:variant>
        <vt:lpwstr>http://www.arab-ency.com/index.php?module=pnEncyclopedia&amp;func=display_term&amp;id=15499&amp;vid=25</vt:lpwstr>
      </vt:variant>
      <vt:variant>
        <vt:lpwstr/>
      </vt:variant>
      <vt:variant>
        <vt:i4>3604568</vt:i4>
      </vt:variant>
      <vt:variant>
        <vt:i4>12</vt:i4>
      </vt:variant>
      <vt:variant>
        <vt:i4>0</vt:i4>
      </vt:variant>
      <vt:variant>
        <vt:i4>5</vt:i4>
      </vt:variant>
      <vt:variant>
        <vt:lpwstr>http://www.arab-ency.com/index.php?module=pnEncyclopedia&amp;func=display_term&amp;id=9962&amp;vid=25</vt:lpwstr>
      </vt:variant>
      <vt:variant>
        <vt:lpwstr/>
      </vt:variant>
      <vt:variant>
        <vt:i4>5701689</vt:i4>
      </vt:variant>
      <vt:variant>
        <vt:i4>9</vt:i4>
      </vt:variant>
      <vt:variant>
        <vt:i4>0</vt:i4>
      </vt:variant>
      <vt:variant>
        <vt:i4>5</vt:i4>
      </vt:variant>
      <vt:variant>
        <vt:lpwstr>http://www.arab-ency.com/index.php?module=pnEncyclopedia&amp;func=display_term&amp;id=15499&amp;vid=25</vt:lpwstr>
      </vt:variant>
      <vt:variant>
        <vt:lpwstr/>
      </vt:variant>
      <vt:variant>
        <vt:i4>5701689</vt:i4>
      </vt:variant>
      <vt:variant>
        <vt:i4>6</vt:i4>
      </vt:variant>
      <vt:variant>
        <vt:i4>0</vt:i4>
      </vt:variant>
      <vt:variant>
        <vt:i4>5</vt:i4>
      </vt:variant>
      <vt:variant>
        <vt:lpwstr>http://www.arab-ency.com/index.php?module=pnEncyclopedia&amp;func=display_term&amp;id=15499&amp;vid=25</vt:lpwstr>
      </vt:variant>
      <vt:variant>
        <vt:lpwstr/>
      </vt:variant>
      <vt:variant>
        <vt:i4>3604568</vt:i4>
      </vt:variant>
      <vt:variant>
        <vt:i4>3</vt:i4>
      </vt:variant>
      <vt:variant>
        <vt:i4>0</vt:i4>
      </vt:variant>
      <vt:variant>
        <vt:i4>5</vt:i4>
      </vt:variant>
      <vt:variant>
        <vt:lpwstr>http://www.arab-ency.com/index.php?module=pnEncyclopedia&amp;func=display_term&amp;id=9962&amp;vid=25</vt:lpwstr>
      </vt:variant>
      <vt:variant>
        <vt:lpwstr/>
      </vt:variant>
      <vt:variant>
        <vt:i4>5308470</vt:i4>
      </vt:variant>
      <vt:variant>
        <vt:i4>0</vt:i4>
      </vt:variant>
      <vt:variant>
        <vt:i4>0</vt:i4>
      </vt:variant>
      <vt:variant>
        <vt:i4>5</vt:i4>
      </vt:variant>
      <vt:variant>
        <vt:lpwstr>http://www.arab-ency.com/index.php?module=pnEncyclopedia&amp;func=display_term&amp;id=12082&amp;vid=25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الضمير</dc:title>
  <dc:creator>amir</dc:creator>
  <cp:lastModifiedBy>M</cp:lastModifiedBy>
  <cp:revision>2</cp:revision>
  <cp:lastPrinted>2010-10-02T16:47:00Z</cp:lastPrinted>
  <dcterms:created xsi:type="dcterms:W3CDTF">2021-08-16T00:19:00Z</dcterms:created>
  <dcterms:modified xsi:type="dcterms:W3CDTF">2021-08-16T00:19:00Z</dcterms:modified>
</cp:coreProperties>
</file>