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center"/>
        <w:rPr>
          <w:rFonts w:ascii="Times New Roman" w:hAnsi="Times New Roman" w:cs="PT Bold Heading" w:hint="cs"/>
          <w:b/>
          <w:bCs/>
          <w:sz w:val="32"/>
          <w:szCs w:val="32"/>
          <w:rtl/>
        </w:rPr>
      </w:pPr>
      <w:bookmarkStart w:id="0" w:name="_GoBack"/>
      <w:r w:rsidRPr="00EE3292">
        <w:rPr>
          <w:rFonts w:ascii="Times New Roman" w:hAnsi="Times New Roman" w:cs="PT Bold Heading"/>
          <w:b/>
          <w:bCs/>
          <w:sz w:val="32"/>
          <w:szCs w:val="32"/>
          <w:rtl/>
        </w:rPr>
        <w:t>العصر الأموي (41-132هـ ، 661-749م</w:t>
      </w:r>
      <w:r w:rsidR="004E2518" w:rsidRPr="00EE3292">
        <w:rPr>
          <w:rFonts w:ascii="Times New Roman" w:hAnsi="Times New Roman" w:cs="PT Bold Heading" w:hint="cs"/>
          <w:b/>
          <w:bCs/>
          <w:sz w:val="32"/>
          <w:szCs w:val="32"/>
          <w:rtl/>
        </w:rPr>
        <w:t>)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أصابت الدولة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الإسلامية في العصر الأموي حظًا كبيرًا من الاتساع والتحضر عن طريق الفتوحات،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والتطور العمراني والسياسي والعلمي، فقد ألقت الفتوحات إليها بالمال. أما التطور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العمراني فتمثل في اقتباس أساليب العمران والزراعة والإدارة التي تمثلت في تطوير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الدواوين وتنظيم شؤون الحكم والمال، فضلاً عن اتساع مجالات الاستثمار. كما تطورت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مظاهر الحياة المادية، من مسكن وملبس ومأكل ومركب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ظهرت في العصر الأُموي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تيارات علمية ثلاثة هي تيار التراث الجاهلي شعرًا وقصصًا وأمثالاً وأنسابًا، وتيار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التراث الإسلامي تفسيرًا وحديثًا وفقهًا وقراءاتٍ وسيرة، وتيار الثقافات الأجنبية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أدبًا وترجمة ومعارف منوعةً. فنشأت من ثمّ مدارس فكرية متعددة، تباينت في الأخذ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بواحد من هذه التيارات، أو بالجمع بينها. وهذا أمر طبيعي في نشأة الحضارات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والثقافات في تاريخ الأمم. وقد ظهرت أسماء لامعة تُعدّ رموز ًا للعلوم في العصر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الأموي، منها على سبيل المثال: وهب بن مُنبِّه وعُبيد بن شَريّة، وهما معْنيان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بالتاريخ والأخبار والقصص، ودَغْـفَل النسابة، وأبان ابن عثمان وعروة بن الزُّبير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المختصان بمغازي الرسول ، وظهر في مجال العلوم الإسلامية جيل جديد، كان يمثِّـله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تلاميذ عبدالله بن عباس وعبدالله بن عمر. ومن هذا الجيل رجاء وعِكْرِمة وسالم بن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عبدالله بن عمر وطاووس والشَّعْبي وسعيد بن جُبير وابن سيرين والحسن البصري وقتادة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والأوزاعي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والحقيقة أن تيار الثقافة الأجنبية كان ذا شقين، شِق عملي تطبيقي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تمثل في اقتباس أساليب التخطيط والعمارة والإدارة والاستثمار وبناء الأساطيل، وشِق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نظري، يمثل الثقافات الفلسفية والطبية والكيميائية وديانات أهل البلاد المفتوحة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قد جاءت هذه الثقافات الأجنبية نتيجة للفتوحات وتشجيع حكام الأمويين الحركة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العلمية وترجمة الكتب الأجنبية. وقد تنوعت مصادر هذه الثقافات بين فارسية وهيلينية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وهندية وسريانية. وبرزت أسماء جديدة رمزت إلى تلك الثقافات الأجنبية منها سويرس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سيبوخْت ويعقوب الرّهاوي وجورجيس ويوحنا الدِّمَشْقي. والناظر في المصادر القديمة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تهوله هذه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lastRenderedPageBreak/>
        <w:t>الكثرة من أسماء المترجمين أو المثقفين بثقافات أجنبية وبعناوين الكتب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الأجنبية وأسماء مراكز هذه الثقافات في بلاد فارس والشام والعراق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ومصر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وتدُّل تلك الجهود على أن تيار الثقافة الأجنبية لم يبدأ في العصر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العباسي، بل كانت بدايته في العصر الأموي، وبتشجيع من الحكام. ثم نما ذلك التيار في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العصر العباسي، الذي انتفع بجهود الأمويين، ثم زاد عليها، وجنى ثمارها. وإذا كانت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الفتوحات قد أثمرت هذا الرصيد من المعارف الأجنبية، فقد أثمرت أيضًا هذا الثراء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الواسع، وهذا الخليط من الأجناس الذي امتزج بمجتمعات الحواضر العربية، وكان له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تأثيره في العادات والتقاليد، ثم في إحداث حركة عريضة في الغناء والموسيقى، وكان له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أثره في الشعر العربي، كما كان لما أحدثه من اتساع بالغناء أثره أيضًا في ذلك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الشعر. وهنا تبرز أسماء لمشاهير المغـنِّـين والمغنيات مثل طُوَيس ومَعْبد وسائب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خاثر، وعزة الميلاء وسلاَّمة القَس وجميلة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أدت الحواضر العربية دورًا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كبيرًا في الحركة الأدبية العقلية والغنائية، إذ عملت كل من البصرة والكوفة على جمع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التراث العربي الإسلامي، رواية وتدوينًا، لغةً وشعرًا وأخبارًا وحديثًا وفقهًا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وتهيأت المدينتان الكبيرتان لأن تكونا مدرستين متنافستين في رواية الأدب، ثم في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اللغة والنحو. أما مكة والمدينة فاشتهرتا بالعلوم الدينية، كما نشطت فيهما حركة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الشعر. وأما سوق المربد فتحوّل من مجرد سوق إلى مركز أدبي نشط على مشارف البصرة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انظر: أسواق العرب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عرف العصر الأموي عددًا من الفرق الدينية السياسية،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كالشيعة والخوارج والزُّبيريين، وكان لكل فرقة رجالها وآراؤها في الخلافة، بل كان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لكل فرقةٍ شعراؤها وخطباؤها ومنابرها، وقد دخلت هذه الفرق في صراع ذي شقين: شِق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سياسي، حيث قاوموا حكم الأمويين بالمعارضة والجدل، وشّق عسكري تمثل في مقاومة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الأمويين بالحروب والثورات. وانعكس صراع تلك الفرق على الحياة الأدبية من جَدل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ومناظرات قوامها البرهان والدليل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الشعر. ارتبط الشعر العربي بالعصر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الأموي ارتباط الخصوصية، بمعنى أن ثمة فنونًا شعرية جديدة ظهرت في العصر الأموي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واختفت بزواله، فالنقائض بشكلها المعروف وتقاليدها الجديدة هي ثمرة من ثمار الشعر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الأموي، وكان أبرز شعرائها الفحول الثلاثة،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lastRenderedPageBreak/>
        <w:t>جرير والأخطل والفرزدق. كما أن الشعر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السياسي بصبغته المعروفة هو ابن شرعي لهذا العصر، فقد كان لكل فرقة شعراؤها، مثل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الكميت شاعر الهاشميين، وابن قيس الرقيّات شاعر الزبيريين وغيرهما. انظر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الشعر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أمّا الغزل فبالرغم من أنه من أغراض الشعر القديمة المعروفة، إلاّ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أنه لقي في هذا العصر اهتمامًا كبيرًا، وأصبح تيارًا قويّا له شعراؤه وجمهوره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ومدارسه، وكان أشهر تياراته تيار الغزل العذري العفيف وزعيمه جميل بن معمر، والغزل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الصريح اللاهي وزعيمه عمر بن أبي ربيعة. انظر: الشعر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وعلى كلٍّ فإنّ بني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أمية كانوا يتمتعون بحسٍّ أدبي عربي جعلهم يشجعون الشعراء ويعقدون لهم المجالس،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ويُجزلون لهم العطاء، بل كان منهم شعراء ذوو أثر في حركة الشعر كالوليد بن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يزيد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كما كان بعضهم يكتب إلى الشاعر أو الراوية فيستقدمه من العراق إلى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الشام على البريد كما فعل هشام ابن عبد الملك مع حماد الراوية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النثر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وأول فنونه وأكثرها ازدهارًا فن الخطابة، الذي نهضت به عوامل مختلفة، أبرزها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العوامل السياسية ممثلة في الفرق والثورات المختلفة، ثم عروبة بني أمية وولاتهم من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أمثال الحجاج بن يوسف الثقفي، ثم هناك عامل الجهاد الذي اتسع في عهد الدولة الأموية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بحكم رغبتهم في توسيع رقعة الدولة الإسلامية. وهناك عامل آخر مهم هو نمو تيار الوعظ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الديني، الذي تمخض عن خطباء كُثْر. وأشهر الخطباء الأمويين معاوية نفسه وعبد الملك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بن مروان وعمر ابن عبد العزيز. ومن ولاتهم الحجاج بن يوسف الثقفي وزياد بن أبيه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أما خطباء الفرق، فإن أشهرهم من الخوارج أبو حمزة الشاري ونافع بن الأزرق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والطرمَّاح بن حكيم. ومن خطباء الزبيريين رئيسهم عبد الله بن الزُّبير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نفسه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18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  <w:rtl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وإلى جانب الخطابة السياسية عرف العصر الأموي الخطابة الدينية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الوعظية، ومن أشهر خطباء هذا التيار: سعيد ابن جُبير وعبد الله بن عمرو بن العاص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وسعيد بن المسيِّب والحسن البصْري. وقد اتسع هذا التيار الخطابي وكثر رجاله، وزخرت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المصادر بنصوصه. كما وُجدت خطابة الوفود إذ كان معاوية بن أبي سفيان أول من فتح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أبواب قصره للوفود التي وفدت إلى ساحته. وممن خطب بين يدي معاوية سحبان وائل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والأحنف بن قيس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F7467" w:rsidRPr="00EE3292" w:rsidRDefault="00DF7467" w:rsidP="00E91E75">
      <w:pPr>
        <w:pStyle w:val="NormalWeb"/>
        <w:bidi/>
        <w:spacing w:before="120" w:beforeAutospacing="0" w:after="0" w:afterAutospacing="0" w:line="360" w:lineRule="auto"/>
        <w:jc w:val="lowKashida"/>
        <w:rPr>
          <w:rFonts w:ascii="Times New Roman" w:hAnsi="Times New Roman" w:cs="Times New Roman" w:hint="cs"/>
          <w:b/>
          <w:bCs/>
          <w:sz w:val="32"/>
          <w:szCs w:val="32"/>
        </w:rPr>
      </w:pP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lastRenderedPageBreak/>
        <w:t>وقد عرف العصر الأموي فنـًّا أدبيًا نثريًا آخر، هو فن</w:t>
      </w:r>
      <w:r w:rsidRPr="00EE32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E3292">
        <w:rPr>
          <w:rFonts w:ascii="Times New Roman" w:hAnsi="Times New Roman" w:cs="Times New Roman"/>
          <w:b/>
          <w:bCs/>
          <w:sz w:val="32"/>
          <w:szCs w:val="32"/>
          <w:rtl/>
        </w:rPr>
        <w:t>الرسائل</w:t>
      </w:r>
      <w:r w:rsidR="004E2518" w:rsidRPr="00EE3292">
        <w:rPr>
          <w:rFonts w:ascii="Times New Roman" w:hAnsi="Times New Roman" w:cs="Times New Roman" w:hint="cs"/>
          <w:b/>
          <w:bCs/>
          <w:sz w:val="32"/>
          <w:szCs w:val="32"/>
          <w:rtl/>
        </w:rPr>
        <w:t>.</w:t>
      </w:r>
    </w:p>
    <w:p w:rsidR="000A1B25" w:rsidRPr="00EE3292" w:rsidRDefault="00D728EA" w:rsidP="00E91E75">
      <w:pPr>
        <w:bidi/>
        <w:spacing w:before="120" w:line="360" w:lineRule="auto"/>
        <w:jc w:val="lowKashida"/>
        <w:rPr>
          <w:rFonts w:hint="cs"/>
          <w:sz w:val="32"/>
          <w:szCs w:val="32"/>
          <w:rtl/>
          <w:lang w:bidi="ar-EG"/>
        </w:rPr>
      </w:pPr>
      <w:r w:rsidRPr="00EE3292">
        <w:rPr>
          <w:rFonts w:hint="cs"/>
          <w:sz w:val="32"/>
          <w:szCs w:val="32"/>
          <w:rtl/>
          <w:lang w:bidi="ar-EG"/>
        </w:rPr>
        <w:t xml:space="preserve"> </w:t>
      </w:r>
      <w:bookmarkEnd w:id="0"/>
    </w:p>
    <w:sectPr w:rsidR="000A1B25" w:rsidRPr="00EE3292" w:rsidSect="00DF7467">
      <w:pgSz w:w="11907" w:h="16840" w:code="9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67"/>
    <w:rsid w:val="000A1B25"/>
    <w:rsid w:val="004E2518"/>
    <w:rsid w:val="00D728EA"/>
    <w:rsid w:val="00DF7467"/>
    <w:rsid w:val="00E91E75"/>
    <w:rsid w:val="00E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F7467"/>
    <w:pPr>
      <w:spacing w:before="100" w:beforeAutospacing="1" w:after="100" w:afterAutospacing="1"/>
    </w:pPr>
    <w:rPr>
      <w:rFonts w:ascii="Tahoma" w:hAnsi="Tahoma" w:cs="Tahoma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F7467"/>
    <w:pPr>
      <w:spacing w:before="100" w:beforeAutospacing="1" w:after="100" w:afterAutospacing="1"/>
    </w:pPr>
    <w:rPr>
      <w:rFonts w:ascii="Tahoma" w:hAnsi="Tahoma" w:cs="Tahom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العصر الأموي (41-132هـ ، 661-749م)</vt:lpstr>
      <vt:lpstr>العصر الأموي (41-132هـ ، 661-749م)</vt:lpstr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العصر الأموي (41-132هـ ، 661-749م)</dc:title>
  <dc:creator>amir</dc:creator>
  <cp:lastModifiedBy>M</cp:lastModifiedBy>
  <cp:revision>2</cp:revision>
  <dcterms:created xsi:type="dcterms:W3CDTF">2021-08-16T00:30:00Z</dcterms:created>
  <dcterms:modified xsi:type="dcterms:W3CDTF">2021-08-16T00:30:00Z</dcterms:modified>
</cp:coreProperties>
</file>