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56" w:rsidRPr="00650B48" w:rsidRDefault="00362656" w:rsidP="00C24EF7">
      <w:pPr>
        <w:pStyle w:val="NormalWeb"/>
        <w:bidi/>
        <w:spacing w:line="360" w:lineRule="auto"/>
        <w:rPr>
          <w:sz w:val="32"/>
          <w:szCs w:val="32"/>
        </w:rPr>
      </w:pPr>
      <w:r w:rsidRPr="00650B48">
        <w:rPr>
          <w:b/>
          <w:bCs/>
          <w:sz w:val="32"/>
          <w:szCs w:val="32"/>
          <w:rtl/>
        </w:rPr>
        <w:t>الفن القبطي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هو فن</w:t>
      </w:r>
      <w:r w:rsidRPr="00650B48">
        <w:rPr>
          <w:sz w:val="32"/>
          <w:szCs w:val="32"/>
        </w:rPr>
        <w:t xml:space="preserve"> </w:t>
      </w:r>
      <w:hyperlink r:id="rId5" w:tooltip="مصر" w:history="1">
        <w:r w:rsidRPr="00650B48">
          <w:rPr>
            <w:rStyle w:val="Hyperlink"/>
            <w:sz w:val="32"/>
            <w:szCs w:val="32"/>
            <w:rtl/>
          </w:rPr>
          <w:t>مصري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محلي كان رايج في الفتره ما بين اخر العصر الفرعوني و بداية العصر الإسلامي. و بيعتبر فرع رئيسي من الفن البيزنطي. خصايصه و ضحت في</w:t>
      </w:r>
      <w:r w:rsidRPr="00650B48">
        <w:rPr>
          <w:sz w:val="32"/>
          <w:szCs w:val="32"/>
        </w:rPr>
        <w:t xml:space="preserve"> </w:t>
      </w:r>
      <w:hyperlink r:id="rId6" w:tooltip="القرن الخامس" w:history="1">
        <w:r w:rsidRPr="00650B48">
          <w:rPr>
            <w:rStyle w:val="Hyperlink"/>
            <w:sz w:val="32"/>
            <w:szCs w:val="32"/>
            <w:rtl/>
          </w:rPr>
          <w:t>القرن الخامس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 بقى فن ناضج في القرنين</w:t>
      </w:r>
      <w:r w:rsidRPr="00650B48">
        <w:rPr>
          <w:sz w:val="32"/>
          <w:szCs w:val="32"/>
        </w:rPr>
        <w:t xml:space="preserve"> </w:t>
      </w:r>
      <w:hyperlink r:id="rId7" w:tooltip="القرن السادس" w:history="1">
        <w:r w:rsidRPr="00650B48">
          <w:rPr>
            <w:rStyle w:val="Hyperlink"/>
            <w:sz w:val="32"/>
            <w:szCs w:val="32"/>
            <w:rtl/>
          </w:rPr>
          <w:t>السادس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</w:t>
      </w:r>
      <w:r w:rsidRPr="00650B48">
        <w:rPr>
          <w:sz w:val="32"/>
          <w:szCs w:val="32"/>
        </w:rPr>
        <w:t xml:space="preserve"> </w:t>
      </w:r>
      <w:hyperlink r:id="rId8" w:tooltip="القرن السابع" w:history="1">
        <w:r w:rsidRPr="00650B48">
          <w:rPr>
            <w:rStyle w:val="Hyperlink"/>
            <w:sz w:val="32"/>
            <w:szCs w:val="32"/>
            <w:rtl/>
          </w:rPr>
          <w:t>السابع</w:t>
        </w:r>
      </w:hyperlink>
      <w:r w:rsidRPr="00650B48">
        <w:rPr>
          <w:sz w:val="32"/>
          <w:szCs w:val="32"/>
          <w:rtl/>
        </w:rPr>
        <w:t>، و فضل مستمر بعد الغزو العربي لمصر. المتحف القبطي في القاهرة بيعرض أعمال فنيه قبطية في غاية الروعة</w:t>
      </w:r>
      <w:r w:rsidRPr="00650B48">
        <w:rPr>
          <w:sz w:val="32"/>
          <w:szCs w:val="32"/>
        </w:rPr>
        <w:t>.</w:t>
      </w:r>
      <w:hyperlink r:id="rId9" w:anchor="cite_note-0" w:history="1">
        <w:r w:rsidRPr="00650B48">
          <w:rPr>
            <w:rStyle w:val="Hyperlink"/>
            <w:sz w:val="32"/>
            <w:szCs w:val="32"/>
            <w:vertAlign w:val="superscript"/>
          </w:rPr>
          <w:t>[1]</w:t>
        </w:r>
      </w:hyperlink>
    </w:p>
    <w:p w:rsidR="00362656" w:rsidRPr="00650B48" w:rsidRDefault="00650B48" w:rsidP="00C24EF7">
      <w:pPr>
        <w:spacing w:line="360" w:lineRule="auto"/>
        <w:jc w:val="center"/>
        <w:rPr>
          <w:sz w:val="32"/>
          <w:szCs w:val="32"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1717675" cy="1772920"/>
            <wp:effectExtent l="0" t="0" r="0" b="0"/>
            <wp:docPr id="1" name="Picture 1" descr="180px-Mena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Men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56" w:rsidRPr="00650B48" w:rsidRDefault="00650B48" w:rsidP="00C24EF7">
      <w:pPr>
        <w:spacing w:line="360" w:lineRule="auto"/>
        <w:rPr>
          <w:sz w:val="32"/>
          <w:szCs w:val="32"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142875" cy="103505"/>
            <wp:effectExtent l="0" t="0" r="9525" b="0"/>
            <wp:docPr id="2" name="Picture 2" descr="magnify-clip">
              <a:hlinkClick xmlns:a="http://schemas.openxmlformats.org/drawingml/2006/main" r:id="rId10" tooltip="كبر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ify-cli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56" w:rsidRPr="00650B48" w:rsidRDefault="00362656" w:rsidP="00C24EF7">
      <w:pPr>
        <w:spacing w:line="360" w:lineRule="auto"/>
        <w:jc w:val="center"/>
        <w:rPr>
          <w:sz w:val="32"/>
          <w:szCs w:val="32"/>
        </w:rPr>
      </w:pPr>
      <w:r w:rsidRPr="00650B48">
        <w:rPr>
          <w:sz w:val="32"/>
          <w:szCs w:val="32"/>
          <w:rtl/>
        </w:rPr>
        <w:t>المسيح و القديس مينا على أيقونه من القرن 6 ، من روائع الفن القبطي</w:t>
      </w:r>
      <w:r w:rsidRPr="00650B48">
        <w:rPr>
          <w:sz w:val="32"/>
          <w:szCs w:val="32"/>
        </w:rPr>
        <w:t xml:space="preserve"> -</w:t>
      </w:r>
    </w:p>
    <w:p w:rsidR="00286C5A" w:rsidRPr="00650B48" w:rsidRDefault="00286C5A" w:rsidP="00C24EF7">
      <w:pPr>
        <w:spacing w:line="360" w:lineRule="auto"/>
        <w:jc w:val="center"/>
        <w:rPr>
          <w:rFonts w:hint="cs"/>
          <w:sz w:val="32"/>
          <w:szCs w:val="32"/>
          <w:rtl/>
        </w:rPr>
      </w:pPr>
    </w:p>
    <w:p w:rsidR="00362656" w:rsidRPr="00650B48" w:rsidRDefault="00362656" w:rsidP="00C24EF7">
      <w:pPr>
        <w:spacing w:before="100" w:beforeAutospacing="1" w:after="100" w:afterAutospacing="1" w:line="360" w:lineRule="auto"/>
        <w:outlineLvl w:val="1"/>
        <w:rPr>
          <w:b/>
          <w:bCs/>
          <w:sz w:val="32"/>
          <w:szCs w:val="32"/>
        </w:rPr>
      </w:pPr>
      <w:r w:rsidRPr="00650B48">
        <w:rPr>
          <w:b/>
          <w:bCs/>
          <w:sz w:val="32"/>
          <w:szCs w:val="32"/>
          <w:rtl/>
        </w:rPr>
        <w:t>التأسيس</w:t>
      </w:r>
    </w:p>
    <w:p w:rsidR="00362656" w:rsidRPr="00650B48" w:rsidRDefault="00362656" w:rsidP="00C24EF7">
      <w:pPr>
        <w:spacing w:before="100" w:beforeAutospacing="1" w:after="100" w:afterAutospacing="1"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الفن القبطي مزيج من</w:t>
      </w:r>
      <w:r w:rsidRPr="00650B48">
        <w:rPr>
          <w:sz w:val="32"/>
          <w:szCs w:val="32"/>
        </w:rPr>
        <w:t xml:space="preserve"> </w:t>
      </w:r>
      <w:hyperlink r:id="rId13" w:tooltip="القومية المصرية" w:history="1">
        <w:r w:rsidRPr="00650B48">
          <w:rPr>
            <w:color w:val="0000FF"/>
            <w:sz w:val="32"/>
            <w:szCs w:val="32"/>
            <w:u w:val="single"/>
            <w:rtl/>
          </w:rPr>
          <w:t>القومية المصرية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مع شوية تأثيرات من الفن الإغريقى و و بيعتبر فرع رئيسى من</w:t>
      </w:r>
      <w:r w:rsidRPr="00650B48">
        <w:rPr>
          <w:sz w:val="32"/>
          <w:szCs w:val="32"/>
        </w:rPr>
        <w:t xml:space="preserve"> </w:t>
      </w:r>
      <w:hyperlink r:id="rId14" w:tooltip="الفن البيزنطى (الصفحه مالهاش وجود)" w:history="1">
        <w:r w:rsidRPr="00650B48">
          <w:rPr>
            <w:color w:val="0000FF"/>
            <w:sz w:val="32"/>
            <w:szCs w:val="32"/>
            <w:u w:val="single"/>
            <w:rtl/>
          </w:rPr>
          <w:t>الفن البيزنطى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المواضيع والرموز متاخده من كل الأساطير اليونانية والمصرية</w:t>
      </w:r>
      <w:r w:rsidRPr="00650B48">
        <w:rPr>
          <w:sz w:val="32"/>
          <w:szCs w:val="32"/>
        </w:rPr>
        <w:t>.</w:t>
      </w:r>
    </w:p>
    <w:p w:rsidR="00362656" w:rsidRPr="00650B48" w:rsidRDefault="00362656" w:rsidP="00C24EF7">
      <w:pPr>
        <w:spacing w:before="100" w:beforeAutospacing="1" w:after="100" w:afterAutospacing="1" w:line="360" w:lineRule="auto"/>
        <w:outlineLvl w:val="1"/>
        <w:rPr>
          <w:b/>
          <w:bCs/>
          <w:sz w:val="32"/>
          <w:szCs w:val="32"/>
        </w:rPr>
      </w:pPr>
      <w:r w:rsidRPr="00650B48">
        <w:rPr>
          <w:b/>
          <w:bCs/>
          <w:sz w:val="32"/>
          <w:szCs w:val="32"/>
          <w:rtl/>
        </w:rPr>
        <w:t>أمثلة</w:t>
      </w:r>
    </w:p>
    <w:p w:rsidR="00362656" w:rsidRPr="00650B48" w:rsidRDefault="00362656" w:rsidP="00C24EF7">
      <w:pPr>
        <w:spacing w:before="100" w:beforeAutospacing="1" w:after="100" w:afterAutospacing="1"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الفن القبطي بيتمثل في المعادن و الفخار اللي كات بتستعمل في حاجات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كتيره. و دخلت المسيحيه مواضيع فنيه جديده في فن النحت. و بتظهر براعة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 xml:space="preserve">الفن القبطي في الحفر على </w:t>
      </w:r>
      <w:r w:rsidRPr="00650B48">
        <w:rPr>
          <w:sz w:val="32"/>
          <w:szCs w:val="32"/>
          <w:rtl/>
        </w:rPr>
        <w:lastRenderedPageBreak/>
        <w:t>الخشب زي ما هو واضح في باب كنيسة الست بربارة و</w:t>
      </w:r>
      <w:r w:rsidRPr="00650B48">
        <w:rPr>
          <w:sz w:val="32"/>
          <w:szCs w:val="32"/>
        </w:rPr>
        <w:t xml:space="preserve"> </w:t>
      </w:r>
      <w:hyperlink r:id="rId15" w:tooltip="الكنيسة المعلقة" w:history="1">
        <w:r w:rsidRPr="00650B48">
          <w:rPr>
            <w:color w:val="0000FF"/>
            <w:sz w:val="32"/>
            <w:szCs w:val="32"/>
            <w:u w:val="single"/>
            <w:rtl/>
          </w:rPr>
          <w:t>الكنيسة المعلقة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في مصر القديمة في</w:t>
      </w:r>
      <w:r w:rsidRPr="00650B48">
        <w:rPr>
          <w:sz w:val="32"/>
          <w:szCs w:val="32"/>
        </w:rPr>
        <w:t xml:space="preserve"> </w:t>
      </w:r>
      <w:hyperlink r:id="rId16" w:tooltip="القاهرة" w:history="1">
        <w:r w:rsidRPr="00650B48">
          <w:rPr>
            <w:color w:val="0000FF"/>
            <w:sz w:val="32"/>
            <w:szCs w:val="32"/>
            <w:u w:val="single"/>
            <w:rtl/>
          </w:rPr>
          <w:t>القاهرة</w:t>
        </w:r>
      </w:hyperlink>
      <w:r w:rsidRPr="00650B48">
        <w:rPr>
          <w:sz w:val="32"/>
          <w:szCs w:val="32"/>
        </w:rPr>
        <w:t xml:space="preserve">. </w:t>
      </w:r>
      <w:r w:rsidRPr="00650B48">
        <w:rPr>
          <w:sz w:val="32"/>
          <w:szCs w:val="32"/>
          <w:rtl/>
        </w:rPr>
        <w:t>و رسم الفنان القبطي رسومات فنية جميلة جداً على الخشب و القماش و الجص و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الهوامش المذهبه على المخطوطات و الكتب . و الفن القبطي كان بارع جداً في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النسيج. بتغلب الخطوط الهندسيه على الفن القبطي في الفتره ما بين القرن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الحداشر و الأربعتاشر</w:t>
      </w:r>
      <w:r w:rsidRPr="00650B48">
        <w:rPr>
          <w:sz w:val="32"/>
          <w:szCs w:val="32"/>
        </w:rPr>
        <w:t>.</w:t>
      </w:r>
    </w:p>
    <w:p w:rsidR="00362656" w:rsidRPr="00650B48" w:rsidRDefault="00650B48" w:rsidP="00C24EF7">
      <w:pPr>
        <w:spacing w:line="360" w:lineRule="auto"/>
        <w:jc w:val="center"/>
        <w:rPr>
          <w:sz w:val="32"/>
          <w:szCs w:val="32"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1812925" cy="1296035"/>
            <wp:effectExtent l="0" t="0" r="0" b="0"/>
            <wp:docPr id="5" name="Picture 5" descr="190px-Sudan_Farras_fresco_of_cathedral_22dez200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0px-Sudan_Farras_fresco_of_cathedral_22dez20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56" w:rsidRPr="00650B48" w:rsidRDefault="00650B48" w:rsidP="00C24EF7">
      <w:pPr>
        <w:spacing w:line="360" w:lineRule="auto"/>
        <w:jc w:val="center"/>
        <w:rPr>
          <w:sz w:val="32"/>
          <w:szCs w:val="32"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1431290" cy="1908175"/>
            <wp:effectExtent l="0" t="0" r="0" b="0"/>
            <wp:docPr id="6" name="Picture 6" descr="150px-Coptic_icon_with_an_archangel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0px-Coptic_icon_with_an_archange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56" w:rsidRPr="00650B48" w:rsidRDefault="00650B48" w:rsidP="00C24EF7">
      <w:pPr>
        <w:spacing w:line="360" w:lineRule="auto"/>
        <w:jc w:val="center"/>
        <w:rPr>
          <w:sz w:val="32"/>
          <w:szCs w:val="32"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962025" cy="1900555"/>
            <wp:effectExtent l="0" t="0" r="9525" b="4445"/>
            <wp:docPr id="7" name="Picture 7" descr="101px-StAnthony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1px-StAnthony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656" w:rsidRPr="00650B48" w:rsidRDefault="00362656" w:rsidP="00C24EF7">
      <w:pPr>
        <w:spacing w:before="100" w:beforeAutospacing="1" w:after="100" w:afterAutospacing="1" w:line="360" w:lineRule="auto"/>
        <w:outlineLvl w:val="1"/>
        <w:rPr>
          <w:b/>
          <w:bCs/>
          <w:sz w:val="32"/>
          <w:szCs w:val="32"/>
        </w:rPr>
      </w:pPr>
      <w:r w:rsidRPr="00650B48">
        <w:rPr>
          <w:b/>
          <w:bCs/>
          <w:sz w:val="32"/>
          <w:szCs w:val="32"/>
          <w:rtl/>
        </w:rPr>
        <w:t>المتاحف</w:t>
      </w:r>
    </w:p>
    <w:p w:rsidR="00362656" w:rsidRPr="00650B48" w:rsidRDefault="00362656" w:rsidP="00C24EF7">
      <w:pPr>
        <w:spacing w:before="100" w:beforeAutospacing="1" w:after="100" w:afterAutospacing="1" w:line="360" w:lineRule="auto"/>
        <w:rPr>
          <w:sz w:val="32"/>
          <w:szCs w:val="32"/>
        </w:rPr>
      </w:pPr>
      <w:hyperlink r:id="rId23" w:tooltip="المتحف القبطى" w:history="1">
        <w:r w:rsidRPr="00650B48">
          <w:rPr>
            <w:color w:val="0000FF"/>
            <w:sz w:val="32"/>
            <w:szCs w:val="32"/>
            <w:u w:val="single"/>
            <w:rtl/>
          </w:rPr>
          <w:t>المتحف القبطى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فى</w:t>
      </w:r>
      <w:r w:rsidRPr="00650B48">
        <w:rPr>
          <w:sz w:val="32"/>
          <w:szCs w:val="32"/>
        </w:rPr>
        <w:t xml:space="preserve"> </w:t>
      </w:r>
      <w:hyperlink r:id="rId24" w:tooltip="القاهرة القبطية (الصفحه مالهاش وجود)" w:history="1">
        <w:r w:rsidRPr="00650B48">
          <w:rPr>
            <w:color w:val="0000FF"/>
            <w:sz w:val="32"/>
            <w:szCs w:val="32"/>
            <w:u w:val="single"/>
            <w:rtl/>
          </w:rPr>
          <w:t>القاهرة القبطية</w:t>
        </w:r>
      </w:hyperlink>
      <w:hyperlink r:id="rId25" w:anchor="cite_note-1" w:history="1">
        <w:r w:rsidRPr="00650B48">
          <w:rPr>
            <w:color w:val="0000FF"/>
            <w:sz w:val="32"/>
            <w:szCs w:val="32"/>
            <w:u w:val="single"/>
            <w:vertAlign w:val="superscript"/>
          </w:rPr>
          <w:t>[2]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فيه واحده من اهم مجموعات الفن القبطى فى العالم</w:t>
      </w:r>
      <w:r w:rsidRPr="00650B48">
        <w:rPr>
          <w:sz w:val="32"/>
          <w:szCs w:val="32"/>
        </w:rPr>
        <w:t xml:space="preserve"> </w:t>
      </w:r>
      <w:hyperlink r:id="rId26" w:anchor="cite_note-2" w:history="1">
        <w:r w:rsidRPr="00650B48">
          <w:rPr>
            <w:color w:val="0000FF"/>
            <w:sz w:val="32"/>
            <w:szCs w:val="32"/>
            <w:u w:val="single"/>
            <w:vertAlign w:val="superscript"/>
          </w:rPr>
          <w:t>[3]</w:t>
        </w:r>
      </w:hyperlink>
      <w:r w:rsidRPr="00650B48">
        <w:rPr>
          <w:sz w:val="32"/>
          <w:szCs w:val="32"/>
        </w:rPr>
        <w:t xml:space="preserve">, </w:t>
      </w:r>
      <w:r w:rsidRPr="00650B48">
        <w:rPr>
          <w:sz w:val="32"/>
          <w:szCs w:val="32"/>
          <w:rtl/>
        </w:rPr>
        <w:t>في</w:t>
      </w:r>
      <w:r w:rsidRPr="00650B48">
        <w:rPr>
          <w:sz w:val="32"/>
          <w:szCs w:val="32"/>
        </w:rPr>
        <w:t xml:space="preserve"> </w:t>
      </w:r>
      <w:hyperlink r:id="rId27" w:tooltip="متحف اللوفر" w:history="1">
        <w:r w:rsidRPr="00650B48">
          <w:rPr>
            <w:color w:val="0000FF"/>
            <w:sz w:val="32"/>
            <w:szCs w:val="32"/>
            <w:u w:val="single"/>
            <w:rtl/>
          </w:rPr>
          <w:t>متحف اللوفر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في</w:t>
      </w:r>
      <w:r w:rsidRPr="00650B48">
        <w:rPr>
          <w:sz w:val="32"/>
          <w:szCs w:val="32"/>
        </w:rPr>
        <w:t xml:space="preserve"> </w:t>
      </w:r>
      <w:hyperlink r:id="rId28" w:tooltip="باريس" w:history="1">
        <w:r w:rsidRPr="00650B48">
          <w:rPr>
            <w:color w:val="0000FF"/>
            <w:sz w:val="32"/>
            <w:szCs w:val="32"/>
            <w:u w:val="single"/>
            <w:rtl/>
          </w:rPr>
          <w:t>باريس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</w:t>
      </w:r>
      <w:r w:rsidRPr="00650B48">
        <w:rPr>
          <w:sz w:val="32"/>
          <w:szCs w:val="32"/>
        </w:rPr>
        <w:t xml:space="preserve"> </w:t>
      </w:r>
      <w:hyperlink r:id="rId29" w:tooltip="المتحف البريطاني (الصفحه مالهاش وجود)" w:history="1">
        <w:r w:rsidRPr="00650B48">
          <w:rPr>
            <w:color w:val="0000FF"/>
            <w:sz w:val="32"/>
            <w:szCs w:val="32"/>
            <w:u w:val="single"/>
            <w:rtl/>
          </w:rPr>
          <w:t>المتحف البريطاني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في</w:t>
      </w:r>
      <w:r w:rsidRPr="00650B48">
        <w:rPr>
          <w:sz w:val="32"/>
          <w:szCs w:val="32"/>
        </w:rPr>
        <w:t xml:space="preserve"> </w:t>
      </w:r>
      <w:hyperlink r:id="rId30" w:tooltip="لندن" w:history="1">
        <w:r w:rsidRPr="00650B48">
          <w:rPr>
            <w:color w:val="0000FF"/>
            <w:sz w:val="32"/>
            <w:szCs w:val="32"/>
            <w:u w:val="single"/>
            <w:rtl/>
          </w:rPr>
          <w:t>لندن</w:t>
        </w:r>
      </w:hyperlink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أعمال رفيعة المستوى من الفن القبطي</w:t>
      </w:r>
      <w:r w:rsidRPr="00650B48">
        <w:rPr>
          <w:sz w:val="32"/>
          <w:szCs w:val="32"/>
        </w:rPr>
        <w:t>.</w:t>
      </w:r>
    </w:p>
    <w:p w:rsidR="00C24EF7" w:rsidRPr="00650B48" w:rsidRDefault="00C24EF7" w:rsidP="00C24EF7">
      <w:pPr>
        <w:pStyle w:val="NormalWeb"/>
        <w:bidi/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إذا كان المعنى البسيط للفن عامة هو أنه نتاج إبداعي ينبع من ثقافة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الإنسان، وهو التعبير التلقائي عن الذات وهو أيضاً ضرورة حياتيه كالماء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والهواء للبشر وقد يستخدم الإنسان كل المواد المتاحة له ليعبر بها عن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أحاسيسه ومعتقداته ليجسدها لكي نراها في رسم أو صورة أيقونه لنرى من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خلالها الصورة الكاملة عن ثقافة هذا الإنسان في هذه الحقبة التاريخية،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ولذا فإن معنى كلمة أيقونة باليونانية هي نموذج أو صورة، وقد عبرت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الأيقونات القبطية القديمة منذ القرون الأولى من الميلاد عن مدى عمق وروعة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وبساطة التعبير الفني وتألقه وكيف نجح في توضيح وتوصيل المعنى اللاهوتي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لقصة الأيقونة حتى للعامة الذين يعجزون عن قراءة اللغة المكتوبة، فكانوا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يقرأون الأيقونة من خلال النظرة الأولى لها عند دخولهم كنائسهم، يقال أن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لوقا البشير الفنان الطبيب هو أول من رسم أيقونة السيدة العذراء وهى تحمل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رب المجد يسوع المسيح الطفل ومنه توارثتها الأجيال إلى الآن، وقد بدأ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البطريرك (كيرلس الأول) البطريرك الـ 24 في تعليق أول الأيقونات في المقر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 xml:space="preserve">البابوي سنة </w:t>
      </w:r>
      <w:smartTag w:uri="urn:schemas-microsoft-com:office:smarttags" w:element="metricconverter">
        <w:smartTagPr>
          <w:attr w:name="ProductID" w:val="420 م"/>
        </w:smartTagPr>
        <w:r w:rsidRPr="00650B48">
          <w:rPr>
            <w:sz w:val="32"/>
            <w:szCs w:val="32"/>
            <w:rtl/>
          </w:rPr>
          <w:t>420 م</w:t>
        </w:r>
      </w:smartTag>
      <w:r w:rsidRPr="00650B48">
        <w:rPr>
          <w:sz w:val="32"/>
          <w:szCs w:val="32"/>
          <w:rtl/>
        </w:rPr>
        <w:t xml:space="preserve"> ومنها انتشرت الأيقونات في كل الكنائس وازدهرت فنون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 xml:space="preserve">الأيقونات القبطية على مر العصور حتى الفترة من سنة 726م إلى سنة </w:t>
      </w:r>
      <w:smartTag w:uri="urn:schemas-microsoft-com:office:smarttags" w:element="metricconverter">
        <w:smartTagPr>
          <w:attr w:name="ProductID" w:val="842 م"/>
        </w:smartTagPr>
        <w:r w:rsidRPr="00650B48">
          <w:rPr>
            <w:sz w:val="32"/>
            <w:szCs w:val="32"/>
            <w:rtl/>
          </w:rPr>
          <w:t>842 م</w:t>
        </w:r>
      </w:smartTag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وهى الفترة المعروفة بظهور جماعة (مقاومي الأيقونات) وهى الفترة التي تم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فيها حرق وتدمير معظم الأيقونات القبطية في الأديرة والكنائس، ولكن مشيئة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الرب سمحت لبعض الآباء الكهنة والرهبان بأن يخبئوا بعض الأعمال الجميلة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والتي عرفناها بعد ذلك في دير الأنبا أنطونيوس وكنيسة ابو سيفين بأبي سرجة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وبعض أعمال التنقيب في سراديب قديمه في منطقة مصر القديمة ومنذ عام 842م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رجعت الأيقونات القبطية بكل قوة وإجلال تملأ كنائسنا وأديرتنا القبطية إلى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وقتنا هذا، وتعبر الأيقونة القبطية عن إيحاءات باللون والرمز والمعنى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 xml:space="preserve">اللاهوتي لتشمل من كل الجوانب إعطاءنا صورة </w:t>
      </w:r>
      <w:r w:rsidRPr="00650B48">
        <w:rPr>
          <w:sz w:val="32"/>
          <w:szCs w:val="32"/>
          <w:rtl/>
        </w:rPr>
        <w:lastRenderedPageBreak/>
        <w:t>واضحة عن موضوعها وقصتها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ومغزاها الروحاني</w:t>
      </w:r>
      <w:r w:rsidRPr="00650B48">
        <w:rPr>
          <w:sz w:val="32"/>
          <w:szCs w:val="32"/>
        </w:rPr>
        <w:br/>
      </w:r>
      <w:r w:rsidRPr="00650B48">
        <w:rPr>
          <w:sz w:val="32"/>
          <w:szCs w:val="32"/>
          <w:rtl/>
        </w:rPr>
        <w:t>عندما نتأمل الأيقونة لا نقف عند حدود جمال الفن أو عدمه ولكنها ترفع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الفكر إلى ما وراء الألوان والمادة إلى شخص صاحبها وتمزجها معه بكل شعورنا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لنعيش المعنى اللاهوتي ونتأثر به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</w:r>
      <w:r w:rsidRPr="00650B48">
        <w:rPr>
          <w:sz w:val="32"/>
          <w:szCs w:val="32"/>
          <w:rtl/>
        </w:rPr>
        <w:t>نحاول عرض بعض الأعمال للأيقونة القبطية من إنتاج فناني الأيقونات في المهجر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</w:r>
      <w:r w:rsidRPr="00650B48">
        <w:rPr>
          <w:sz w:val="32"/>
          <w:szCs w:val="32"/>
          <w:rtl/>
        </w:rPr>
        <w:t>ونحاول هنا أن نبدأ بأيقونة الميلاد نظراً لقرب موسم صوم وأعياد الميلاد ونتابع بعدها حسب كل موسم أو مناسبة دينية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</w:r>
      <w:r w:rsidRPr="00650B48">
        <w:rPr>
          <w:sz w:val="32"/>
          <w:szCs w:val="32"/>
          <w:rtl/>
        </w:rPr>
        <w:t>أيقونة الميلاد من عمل شفيق بطرس بملواكى – وسكنسن - الولايات المتحدة الأمريكية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</w:r>
      <w:r w:rsidRPr="00650B48">
        <w:rPr>
          <w:sz w:val="32"/>
          <w:szCs w:val="32"/>
          <w:rtl/>
        </w:rPr>
        <w:t>أيقونة الميلاد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تجلس السيدة العذراء بدون ألم دلالة على الولادة العجيبة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يوسف تبدو عليه الحيرة والقلق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المسيح مُقمط بمثل أكفان وكذلك المغارة مثل قبر والمزود مثل اللحد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النجم يشير لموضع الطفل يسوع والرعاة يسجدون بفرح والملائكة تسبح بالتراتيل وترشدهم للطريق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المجوس يأتون من الشرق ويمثلون الحداثة والشباب والشيخوخة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الحيوانات هي الخروف يمثل خروف الذبيحة والحمار والبقرة يمثلون بهيمية الأمم وصلافة اليهود والتي قد وُلد المسيح ليخلصهم منها</w:t>
      </w:r>
      <w:r w:rsidRPr="00650B48">
        <w:rPr>
          <w:sz w:val="32"/>
          <w:szCs w:val="32"/>
        </w:rPr>
        <w:t xml:space="preserve"> .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الهالات الذهبية ثمثل الأبدية والملك الأبدي الذي لا يُفنى ولا يندثر</w:t>
      </w:r>
      <w:r w:rsidRPr="00650B48">
        <w:rPr>
          <w:sz w:val="32"/>
          <w:szCs w:val="32"/>
        </w:rPr>
        <w:t xml:space="preserve"> .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اللون الأبيض المحيط بهم يمثل الطهارة وإلى توهج النور الإلهي الذي يضيء ظلام العالم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  <w:t xml:space="preserve">+ </w:t>
      </w:r>
      <w:r w:rsidRPr="00650B48">
        <w:rPr>
          <w:sz w:val="32"/>
          <w:szCs w:val="32"/>
          <w:rtl/>
        </w:rPr>
        <w:t>تجد أن مصدر الضوء من وسط الأيقونة ينبع من الطفل الرب يسوع له المجد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ويتتابع إلى كل أركان الأيقونة بعكس نظريات الإضاءة في الرسم بوجه عام رمز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لكون الرب هو مصدر النور</w:t>
      </w:r>
      <w:r w:rsidRPr="00650B48">
        <w:rPr>
          <w:sz w:val="32"/>
          <w:szCs w:val="32"/>
        </w:rPr>
        <w:t>.</w:t>
      </w:r>
      <w:r w:rsidRPr="00650B48">
        <w:rPr>
          <w:sz w:val="32"/>
          <w:szCs w:val="32"/>
        </w:rPr>
        <w:br/>
      </w:r>
      <w:r w:rsidRPr="00650B48">
        <w:rPr>
          <w:sz w:val="32"/>
          <w:szCs w:val="32"/>
        </w:rPr>
        <w:lastRenderedPageBreak/>
        <w:br/>
      </w:r>
      <w:r w:rsidRPr="00650B48">
        <w:rPr>
          <w:sz w:val="32"/>
          <w:szCs w:val="32"/>
          <w:rtl/>
        </w:rPr>
        <w:t>ابتكر أقباط مصر عناصر الفن المسيحى المتمثل فى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صناعة الأخشاب والفخار والزجاج وصناعة المعادن والعاج والعظم بالإضافة إلى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الأيقونات والمنسوجات والعمارة. ويقول الأب يوساب السريانى إن فكرة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الأيقونة من بدايتها كانت متداولة فى مصر حتى قبل بداية الفن المسيحى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متمثلة فى بورتريهات الفيوم وأخميم، فكان الأقباط يضعون صورهم الخاصة فى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منازلهم كما يحدث الآن فى العصر الحديث، ومنها أخذت الأيقونة، ولم يكن هذا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الأمر موجودًا فى العالم المسيحى آنذاك. وكان الشعب القبطى فنانًا بطبيعته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فقام بزخرفة المنازل والمبانى والكنائس بعناصر أخرى مثل النسيج والأحجار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فى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بادئ الأمر ـ كما يذكر وديع حنا شنودة- كان من المعتقد أنه لا وجود لفن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قبطى مستقل، وأن تلك الآثار المسيحية التى ترى ماثلة فى كنائس الأقباط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وأديرتهم، ما هى إلا آثار بيزنطية يونانية. إلا أن أول من لاحظ استقلال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الفن القبطى عن سواه من الفنون الأخرى هو العلامة ماسبيرو</w:t>
      </w:r>
      <w:r w:rsidRPr="00650B48">
        <w:rPr>
          <w:sz w:val="32"/>
          <w:szCs w:val="32"/>
        </w:rPr>
        <w:t xml:space="preserve"> Maspero</w:t>
      </w:r>
      <w:r w:rsidRPr="00650B48">
        <w:rPr>
          <w:sz w:val="32"/>
          <w:szCs w:val="32"/>
          <w:rtl/>
        </w:rPr>
        <w:t>، وجاءت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أقوال العلماء الذين قاموا بإحياء هذا الفن باكتشافاتهم وكتاباتهم أمثال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بتلر وكلارك ودى كوسون وشاسينا وجاييه وإيفلين هوايت وأميلينو ودريتون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وغيرهم من العلماء والباحثين والرحالة، مؤيدة ومجمعة على ذلك. ولو أنه ظهر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على هذا الفن فى بادئ الأمر ( فى القرون الثلاثة الميلادية الأولى) مسحة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التشابه مع الفن البيزنطى اليوناني، وذلك يرجع إلى ارتباط واتحاد الكنيسة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القبطية مع الكنائس المسيحية عامة. ولكن منذ أن انفصلت الكنيسة القبطية عن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الكنائس الغربية وأصبح لها وجود ذاتى مستقل أمكن للأقباط من ذلك الوقت أن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يتخلصوا من كل شيء له علاقة بالفنون البيزنطية واليونانية، وعادوا إلى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الصناعات المصرية الفرعونية مع إدخال التعديلات التى تتفق مع المعتقد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الدينى المسيحى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وهنا يقول الأب يوساب السرياني: لقد اقتبس فن مصر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القبطى بعض عناصره من الفنون الأخرى خلال الأحداث السياسية أو العلاقات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التجارية، فمثلاً بحكم موقع مدينة الإسكندرية الحساس أخذ الفنانون فيها عن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 xml:space="preserve">الفن اليونانى الرومانى تيجان الأكانثاس بعد </w:t>
      </w:r>
      <w:r w:rsidRPr="00650B48">
        <w:rPr>
          <w:sz w:val="32"/>
          <w:szCs w:val="32"/>
          <w:rtl/>
        </w:rPr>
        <w:lastRenderedPageBreak/>
        <w:t>أن حوروها وجردوها من نسب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الطراز الرومانى الأصلى وأبعاده، كما أخذ الفن القبطى كذلك من الفن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البيزنطى ومن الفن الساسانى. ورغم كل ما اقتبس بقى الفن القبطى محافظًا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على جوهر قوميته وأصالته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وتذكر نعمت إسماعيل علام أن الفن القبطى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هو الفن الأول فى الشرق الأوسط الذى كان من إنتاج الشعب ولم توجهه الدولة</w:t>
      </w:r>
      <w:r w:rsidRPr="00650B48">
        <w:rPr>
          <w:sz w:val="32"/>
          <w:szCs w:val="32"/>
        </w:rPr>
        <w:t xml:space="preserve">. </w:t>
      </w:r>
      <w:r w:rsidRPr="00650B48">
        <w:rPr>
          <w:sz w:val="32"/>
          <w:szCs w:val="32"/>
          <w:rtl/>
        </w:rPr>
        <w:t>ولقد أنتجه مسيحيو مصر منذ الفترة التى اعترفت فيها الدولة بالكنيسة عام</w:t>
      </w:r>
      <w:r w:rsidRPr="00650B48">
        <w:rPr>
          <w:sz w:val="32"/>
          <w:szCs w:val="32"/>
        </w:rPr>
        <w:t xml:space="preserve"> 313</w:t>
      </w:r>
      <w:r w:rsidRPr="00650B48">
        <w:rPr>
          <w:sz w:val="32"/>
          <w:szCs w:val="32"/>
          <w:rtl/>
        </w:rPr>
        <w:t>م واستمر لفترة بعد الفتح العربى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وقد اهتمت المتاحف الكبرى فى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العالم بعرض نماذج الفن القبطى منها متحف اللوفر بباريس، ومتحف برلين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بألمانيا، ومتحف المتروبوليتان بالولايات المتحدة، ومتحف لندن بالمملكة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المتحدة، والمتحف الملكى ببلچيكا. كما اهتمت بعض جامعات العالم بإنشاء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أقسام متخصصة لدراسة هذا الفن مثل قسم تاريخ الفن القبطى بجامعة "ليدن</w:t>
      </w:r>
      <w:r w:rsidRPr="00650B48">
        <w:rPr>
          <w:sz w:val="32"/>
          <w:szCs w:val="32"/>
        </w:rPr>
        <w:t xml:space="preserve">" </w:t>
      </w:r>
      <w:r w:rsidRPr="00650B48">
        <w:rPr>
          <w:sz w:val="32"/>
          <w:szCs w:val="32"/>
          <w:rtl/>
        </w:rPr>
        <w:t>بهولندا وقسم الدراسات القبطية بجامعة مونستر بألمانيا الذى أسسه الأستاذ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الدكتور كراوزا وقسم الفن القبطى بجامعة وارسو ببولندا الذى يرأسه الأستاذ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الدكتور جودلفسكى وقسم آخر بجامعة بباريس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وهنا نذكر بكل تقدير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العالم الفرنسى الدكتور بير دى بورجيه رئيس القسم القبطى بمتحف اللوفر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بباريس الذى أصدر عدة مؤلفات عن الفن القبطى منها مجلد ضخم يختص بالنسيج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القبطى فقط يحتوى على أكثر من 700 صفحة من القطع الكبير ويعتبر أكبر دراسة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متخصصة عن النسيج القبطى. ومن شدة اهتمامه بدراسة هذا النوع من الفن ـ كما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يذكر الأب يوساب السريانى ـ قام بصنع نول نسيج يدوى ليعمل عليه بنفسه حتى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يستطيع أن يقف بنفسه على مختلف الطرق الفنية التى كان يستخدمها الأقباط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منذ القرون الأولى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وقبل أن نتعرض لدراسة هذا الفن فإنه يجب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الإشارة إلى بعض أسماء المصريين الذين ساهموا ـ فى القرن العشرين ـ بجهد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واضح فى هذا المجال منهم: مرقس باشا سميكة (مؤسس المتحف القبطى بالقاهرة</w:t>
      </w:r>
      <w:r w:rsidRPr="00650B48">
        <w:rPr>
          <w:sz w:val="32"/>
          <w:szCs w:val="32"/>
        </w:rPr>
        <w:t>)</w:t>
      </w:r>
      <w:r w:rsidRPr="00650B48">
        <w:rPr>
          <w:sz w:val="32"/>
          <w:szCs w:val="32"/>
          <w:rtl/>
        </w:rPr>
        <w:t>،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 xml:space="preserve">د. سعاد ماهر محمد (فى النسيج القبطى)، الدكتور </w:t>
      </w:r>
      <w:r w:rsidRPr="00650B48">
        <w:rPr>
          <w:sz w:val="32"/>
          <w:szCs w:val="32"/>
          <w:rtl/>
        </w:rPr>
        <w:lastRenderedPageBreak/>
        <w:t>أحمد فخرى (فى الآثار</w:t>
      </w:r>
      <w:r w:rsidRPr="00650B48">
        <w:rPr>
          <w:sz w:val="32"/>
          <w:szCs w:val="32"/>
        </w:rPr>
        <w:t>)</w:t>
      </w:r>
      <w:r w:rsidRPr="00650B48">
        <w:rPr>
          <w:sz w:val="32"/>
          <w:szCs w:val="32"/>
          <w:rtl/>
        </w:rPr>
        <w:t>،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الدكتور باهور لبيب (فى الآثار)، الدكتور حشمت مسيحة (فى الآثار)، الدكتور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لبيب حبشى (فى الآثار</w:t>
      </w:r>
      <w:r w:rsidRPr="00650B48">
        <w:rPr>
          <w:sz w:val="32"/>
          <w:szCs w:val="32"/>
        </w:rPr>
        <w:t xml:space="preserve">).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b/>
          <w:bCs/>
          <w:sz w:val="32"/>
          <w:szCs w:val="32"/>
          <w:rtl/>
        </w:rPr>
        <w:t>صناعة الأخشاب</w:t>
      </w:r>
      <w:r w:rsidRPr="00650B48">
        <w:rPr>
          <w:b/>
          <w:bCs/>
          <w:sz w:val="32"/>
          <w:szCs w:val="32"/>
        </w:rPr>
        <w:t>: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تجلى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تفوق الأقباط فى فن النجارة فى درايتهم الكاملة بالأنواع المختلفة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للأخشاب. فلم يتوقف استخدامهم على الأنواع المحلية ـ كما كان الحال عند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قدماء المصريين ـ مثل خشب الجميز والنبق والسنط والنخيل، بل لجأوا إلى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استيراد أجود الأنواع من الخارج مثل خشب الأبنوس من أثيوبيا وجنوب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السودان، والأرز من لبنان وسوريا، والساج من الهند بالإضافة إلى خشب الجوز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والبندق والبلوط من أوروبا وغرب آسيا وغيرها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ففى بادئ الأمر عند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استخدامهم للأخشاب المحلية، فإنهم كانوا يشقونها ألواحًا ويسكبون عليها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المياه، ثم يتركونها معرضة للشمس مدة كافية حتى تجف، وحتى لا تلتوى بعد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صنعها تبعًا لتغير حرارة الجو، ومنها ما كانت رائحته ذكية تساعد على منع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الحشرات التى تفتك بها سريعًا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وعندما استوردوا الأصناف الأخرى من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الخارج نشأت لديهم طريقة تطعيم الخشب فيصنعون البرواز الخارجى من الخشب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العادى ثم يزينون سطحه بحشوات منقوشة من أنواع أخرى فيزداد رونقها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وبهاؤها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وكان أعز أنواع الأخشاب عند الأقباط خشب الزيتون الذى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ورد ذكره كثيرًا فى الكتاب المقدس، فكانوا يصنعون منه ـ وحتى الآن ـ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الأختام المستخدمة فى ختم الخبز المقدس الذى يستخدم فى الصلوات الكنسية،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وكذلك خشب الجميز، إذ يعتقد أنها شجرة مقدسة لكونها تعيش أجيالاً عديدة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بدون رى بالماء حتى أن المصريين القدماء كانوا يكثرون من زراعتها بجانب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المقابر والمعابد وصنعوا منها توابيت الموتى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t>استمر تزيين الخشب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ونقشه برسم صور دينية ومناظر من حياتهم وأعمالهم إلى حوالى القرن العاشر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الميلادى فى عصر الفاطميين عندما تبدلت هذه الصور بأشكال هندسية ونباتية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تتخللها صور الطيور والحيوانات</w:t>
      </w:r>
      <w:r w:rsidRPr="00650B48">
        <w:rPr>
          <w:sz w:val="32"/>
          <w:szCs w:val="32"/>
        </w:rPr>
        <w:t xml:space="preserve">. </w:t>
      </w:r>
    </w:p>
    <w:p w:rsidR="00C24EF7" w:rsidRPr="00650B48" w:rsidRDefault="00C24EF7" w:rsidP="00C24EF7">
      <w:pPr>
        <w:spacing w:line="360" w:lineRule="auto"/>
        <w:rPr>
          <w:sz w:val="32"/>
          <w:szCs w:val="32"/>
        </w:rPr>
      </w:pPr>
      <w:r w:rsidRPr="00650B48">
        <w:rPr>
          <w:sz w:val="32"/>
          <w:szCs w:val="32"/>
          <w:rtl/>
        </w:rPr>
        <w:lastRenderedPageBreak/>
        <w:t>وأهم ما يستلفت النظر فى صناعة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الأبواب الدقيقة والحواجز الخشبية بالكنائس والتى يطلق عليها اسم حامل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الأيقونات، أنها تتكون من عدة قطع صغيرة من الخشب المخروط أو المنقوش</w:t>
      </w:r>
      <w:r w:rsidRPr="00650B48">
        <w:rPr>
          <w:sz w:val="32"/>
          <w:szCs w:val="32"/>
        </w:rPr>
        <w:t xml:space="preserve">. </w:t>
      </w:r>
      <w:r w:rsidRPr="00650B48">
        <w:rPr>
          <w:sz w:val="32"/>
          <w:szCs w:val="32"/>
          <w:rtl/>
        </w:rPr>
        <w:t>وتتجلى روعة تلك الصناعة فى أنه يمكن تجميع أجزائها بعضها إلى بعض دون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استعمال المسامير أو الغراء فى تثبيتها، وأن بين كل حشوة وأخرى تركت مسافة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كافية مراعاة لما قد يحدث فى الأخشاب عادة من تمدد أو انكماش تبعًا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لاختلاف فصول السنة فيتسنى لها بذلك أن تتكيف حسب اختلاف درجات الحرارة</w:t>
      </w:r>
      <w:r w:rsidRPr="00650B48">
        <w:rPr>
          <w:sz w:val="32"/>
          <w:szCs w:val="32"/>
        </w:rPr>
        <w:t xml:space="preserve"> </w:t>
      </w:r>
      <w:r w:rsidRPr="00650B48">
        <w:rPr>
          <w:sz w:val="32"/>
          <w:szCs w:val="32"/>
          <w:rtl/>
        </w:rPr>
        <w:t>طوال العام</w:t>
      </w:r>
      <w:r w:rsidRPr="00650B48">
        <w:rPr>
          <w:sz w:val="32"/>
          <w:szCs w:val="32"/>
        </w:rPr>
        <w:t xml:space="preserve">. </w:t>
      </w:r>
    </w:p>
    <w:p w:rsidR="00362656" w:rsidRPr="00650B48" w:rsidRDefault="00362656" w:rsidP="00C24EF7">
      <w:pPr>
        <w:spacing w:line="360" w:lineRule="auto"/>
        <w:jc w:val="center"/>
        <w:rPr>
          <w:rFonts w:hint="cs"/>
          <w:sz w:val="32"/>
          <w:szCs w:val="32"/>
        </w:rPr>
      </w:pPr>
    </w:p>
    <w:sectPr w:rsidR="00362656" w:rsidRPr="00650B48" w:rsidSect="006645E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55"/>
    <w:rsid w:val="00074B71"/>
    <w:rsid w:val="00081709"/>
    <w:rsid w:val="00096354"/>
    <w:rsid w:val="000B36E0"/>
    <w:rsid w:val="001000CB"/>
    <w:rsid w:val="00130B96"/>
    <w:rsid w:val="00167595"/>
    <w:rsid w:val="001B12AA"/>
    <w:rsid w:val="001F64DB"/>
    <w:rsid w:val="00282DF7"/>
    <w:rsid w:val="00286C5A"/>
    <w:rsid w:val="002A15D5"/>
    <w:rsid w:val="002B4CA1"/>
    <w:rsid w:val="002E41B9"/>
    <w:rsid w:val="0033022A"/>
    <w:rsid w:val="003347F0"/>
    <w:rsid w:val="00362656"/>
    <w:rsid w:val="00380DAA"/>
    <w:rsid w:val="00382336"/>
    <w:rsid w:val="00470680"/>
    <w:rsid w:val="00484CE8"/>
    <w:rsid w:val="004C7025"/>
    <w:rsid w:val="004D0F55"/>
    <w:rsid w:val="004D5EEA"/>
    <w:rsid w:val="004E51DB"/>
    <w:rsid w:val="005261C7"/>
    <w:rsid w:val="0058422C"/>
    <w:rsid w:val="005A7470"/>
    <w:rsid w:val="005C51E8"/>
    <w:rsid w:val="005D6174"/>
    <w:rsid w:val="005F1BBB"/>
    <w:rsid w:val="00631A1D"/>
    <w:rsid w:val="00633523"/>
    <w:rsid w:val="00650B48"/>
    <w:rsid w:val="006645EB"/>
    <w:rsid w:val="00671F10"/>
    <w:rsid w:val="00674DDC"/>
    <w:rsid w:val="006808EB"/>
    <w:rsid w:val="006A2BEC"/>
    <w:rsid w:val="006D0028"/>
    <w:rsid w:val="00770784"/>
    <w:rsid w:val="0083185E"/>
    <w:rsid w:val="0083701D"/>
    <w:rsid w:val="0084146E"/>
    <w:rsid w:val="00846369"/>
    <w:rsid w:val="008F4D26"/>
    <w:rsid w:val="0099365D"/>
    <w:rsid w:val="009C422D"/>
    <w:rsid w:val="00A10259"/>
    <w:rsid w:val="00A33186"/>
    <w:rsid w:val="00B25EEC"/>
    <w:rsid w:val="00B510D8"/>
    <w:rsid w:val="00BF3702"/>
    <w:rsid w:val="00C24EF7"/>
    <w:rsid w:val="00C3606B"/>
    <w:rsid w:val="00C82130"/>
    <w:rsid w:val="00CA206E"/>
    <w:rsid w:val="00CF13FE"/>
    <w:rsid w:val="00D23392"/>
    <w:rsid w:val="00D40202"/>
    <w:rsid w:val="00D77920"/>
    <w:rsid w:val="00D850BE"/>
    <w:rsid w:val="00D869F7"/>
    <w:rsid w:val="00DC7726"/>
    <w:rsid w:val="00DD7B48"/>
    <w:rsid w:val="00E628F2"/>
    <w:rsid w:val="00EA322D"/>
    <w:rsid w:val="00EC69E4"/>
    <w:rsid w:val="00ED44BC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362656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86C5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286C5A"/>
    <w:rPr>
      <w:color w:val="0000FF"/>
      <w:u w:val="single"/>
    </w:rPr>
  </w:style>
  <w:style w:type="character" w:customStyle="1" w:styleId="mw-headline">
    <w:name w:val="mw-headline"/>
    <w:basedOn w:val="DefaultParagraphFont"/>
    <w:rsid w:val="00362656"/>
  </w:style>
  <w:style w:type="character" w:customStyle="1" w:styleId="editsection">
    <w:name w:val="editsection"/>
    <w:basedOn w:val="DefaultParagraphFont"/>
    <w:rsid w:val="00362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362656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86C5A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286C5A"/>
    <w:rPr>
      <w:color w:val="0000FF"/>
      <w:u w:val="single"/>
    </w:rPr>
  </w:style>
  <w:style w:type="character" w:customStyle="1" w:styleId="mw-headline">
    <w:name w:val="mw-headline"/>
    <w:basedOn w:val="DefaultParagraphFont"/>
    <w:rsid w:val="00362656"/>
  </w:style>
  <w:style w:type="character" w:customStyle="1" w:styleId="editsection">
    <w:name w:val="editsection"/>
    <w:basedOn w:val="DefaultParagraphFont"/>
    <w:rsid w:val="0036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z.wikipedia.org/wiki/%D8%A7%D9%84%D9%82%D8%B1%D9%86_%D8%A7%D9%84%D8%B3%D8%A7%D8%A8%D8%B9" TargetMode="External"/><Relationship Id="rId13" Type="http://schemas.openxmlformats.org/officeDocument/2006/relationships/hyperlink" Target="http://arz.wikipedia.org/wiki/%D8%A7%D9%84%D9%82%D9%88%D9%85%D9%8A%D8%A9_%D8%A7%D9%84%D9%85%D8%B5%D8%B1%D9%8A%D8%A9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arz.wikipedia.org/wiki/%D9%81%D9%86_%D9%82%D8%A8%D8%B7%D9%8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z.wikipedia.org/wiki/%D9%85%D9%84%D9%81:StAnthony.jpg" TargetMode="External"/><Relationship Id="rId7" Type="http://schemas.openxmlformats.org/officeDocument/2006/relationships/hyperlink" Target="http://arz.wikipedia.org/wiki/%D8%A7%D9%84%D9%82%D8%B1%D9%86_%D8%A7%D9%84%D8%B3%D8%A7%D8%AF%D8%B3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arz.wikipedia.org/wiki/%D9%85%D9%84%D9%81:Sudan_Farras_fresco_of_cathedral_22dez2005.jpg" TargetMode="External"/><Relationship Id="rId25" Type="http://schemas.openxmlformats.org/officeDocument/2006/relationships/hyperlink" Target="http://arz.wikipedia.org/wiki/%D9%81%D9%86_%D9%82%D8%A8%D8%B7%D9%8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rz.wikipedia.org/wiki/%D8%A7%D9%84%D9%82%D8%A7%D9%87%D8%B1%D8%A9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arz.wikipedia.org/w/index.php?title=%D8%A7%D9%84%D9%85%D8%AA%D8%AD%D9%81_%D8%A7%D9%84%D8%A8%D8%B1%D9%8A%D8%B7%D8%A7%D9%86%D9%8A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arz.wikipedia.org/wiki/%D8%A7%D9%84%D9%82%D8%B1%D9%86_%D8%A7%D9%84%D8%AE%D8%A7%D9%85%D8%B3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arz.wikipedia.org/w/index.php?title=%D8%A7%D9%84%D9%82%D8%A7%D9%87%D8%B1%D8%A9_%D8%A7%D9%84%D9%82%D8%A8%D8%B7%D9%8A%D8%A9&amp;action=edit&amp;redlink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arz.wikipedia.org/wiki/%D9%85%D8%B5%D8%B1" TargetMode="External"/><Relationship Id="rId15" Type="http://schemas.openxmlformats.org/officeDocument/2006/relationships/hyperlink" Target="http://arz.wikipedia.org/wiki/%D8%A7%D9%84%D9%83%D9%86%D9%8A%D8%B3%D8%A9_%D8%A7%D9%84%D9%85%D8%B9%D9%84%D9%82%D8%A9" TargetMode="External"/><Relationship Id="rId23" Type="http://schemas.openxmlformats.org/officeDocument/2006/relationships/hyperlink" Target="http://arz.wikipedia.org/wiki/%D8%A7%D9%84%D9%85%D8%AA%D8%AD%D9%81_%D8%A7%D9%84%D9%82%D8%A8%D8%B7%D9%89" TargetMode="External"/><Relationship Id="rId28" Type="http://schemas.openxmlformats.org/officeDocument/2006/relationships/hyperlink" Target="http://arz.wikipedia.org/wiki/%D8%A8%D8%A7%D8%B1%D9%8A%D8%B3" TargetMode="External"/><Relationship Id="rId10" Type="http://schemas.openxmlformats.org/officeDocument/2006/relationships/hyperlink" Target="http://arz.wikipedia.org/wiki/%D9%85%D9%84%D9%81:Menas.jpg" TargetMode="External"/><Relationship Id="rId19" Type="http://schemas.openxmlformats.org/officeDocument/2006/relationships/hyperlink" Target="http://arz.wikipedia.org/wiki/%D9%85%D9%84%D9%81:Coptic_icon_with_an_archangel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z.wikipedia.org/wiki/%D9%81%D9%86_%D9%82%D8%A8%D8%B7%D9%8A" TargetMode="External"/><Relationship Id="rId14" Type="http://schemas.openxmlformats.org/officeDocument/2006/relationships/hyperlink" Target="http://arz.wikipedia.org/w/index.php?title=%D8%A7%D9%84%D9%81%D9%86_%D8%A7%D9%84%D8%A8%D9%8A%D8%B2%D9%86%D8%B7%D9%89&amp;action=edit&amp;redlink=1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arz.wikipedia.org/wiki/%D9%85%D8%AA%D8%AD%D9%81_%D8%A7%D9%84%D9%84%D9%88%D9%81%D8%B1" TargetMode="External"/><Relationship Id="rId30" Type="http://schemas.openxmlformats.org/officeDocument/2006/relationships/hyperlink" Target="http://arz.wikipedia.org/wiki/%D9%84%D9%86%D8%AF%D9%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" المقدمة "</vt:lpstr>
      <vt:lpstr>" المقدمة "</vt:lpstr>
    </vt:vector>
  </TitlesOfParts>
  <Company>alsayra</Company>
  <LinksUpToDate>false</LinksUpToDate>
  <CharactersWithSpaces>11491</CharactersWithSpaces>
  <SharedDoc>false</SharedDoc>
  <HLinks>
    <vt:vector size="132" baseType="variant">
      <vt:variant>
        <vt:i4>3145842</vt:i4>
      </vt:variant>
      <vt:variant>
        <vt:i4>78</vt:i4>
      </vt:variant>
      <vt:variant>
        <vt:i4>0</vt:i4>
      </vt:variant>
      <vt:variant>
        <vt:i4>5</vt:i4>
      </vt:variant>
      <vt:variant>
        <vt:lpwstr>http://arz.wikipedia.org/wiki/%D9%84%D9%86%D8%AF%D9%86</vt:lpwstr>
      </vt:variant>
      <vt:variant>
        <vt:lpwstr/>
      </vt:variant>
      <vt:variant>
        <vt:i4>4063235</vt:i4>
      </vt:variant>
      <vt:variant>
        <vt:i4>75</vt:i4>
      </vt:variant>
      <vt:variant>
        <vt:i4>0</vt:i4>
      </vt:variant>
      <vt:variant>
        <vt:i4>5</vt:i4>
      </vt:variant>
      <vt:variant>
        <vt:lpwstr>http://arz.wikipedia.org/w/index.php?title=%D8%A7%D9%84%D9%85%D8%AA%D8%AD%D9%81_%D8%A7%D9%84%D8%A8%D8%B1%D9%8A%D8%B7%D8%A7%D9%86%D9%8A&amp;action=edit&amp;redlink=1</vt:lpwstr>
      </vt:variant>
      <vt:variant>
        <vt:lpwstr/>
      </vt:variant>
      <vt:variant>
        <vt:i4>5177358</vt:i4>
      </vt:variant>
      <vt:variant>
        <vt:i4>72</vt:i4>
      </vt:variant>
      <vt:variant>
        <vt:i4>0</vt:i4>
      </vt:variant>
      <vt:variant>
        <vt:i4>5</vt:i4>
      </vt:variant>
      <vt:variant>
        <vt:lpwstr>http://arz.wikipedia.org/wiki/%D8%A8%D8%A7%D8%B1%D9%8A%D8%B3</vt:lpwstr>
      </vt:variant>
      <vt:variant>
        <vt:lpwstr/>
      </vt:variant>
      <vt:variant>
        <vt:i4>6291531</vt:i4>
      </vt:variant>
      <vt:variant>
        <vt:i4>69</vt:i4>
      </vt:variant>
      <vt:variant>
        <vt:i4>0</vt:i4>
      </vt:variant>
      <vt:variant>
        <vt:i4>5</vt:i4>
      </vt:variant>
      <vt:variant>
        <vt:lpwstr>http://arz.wikipedia.org/wiki/%D9%85%D8%AA%D8%AD%D9%81_%D8%A7%D9%84%D9%84%D9%88%D9%81%D8%B1</vt:lpwstr>
      </vt:variant>
      <vt:variant>
        <vt:lpwstr/>
      </vt:variant>
      <vt:variant>
        <vt:i4>6094858</vt:i4>
      </vt:variant>
      <vt:variant>
        <vt:i4>66</vt:i4>
      </vt:variant>
      <vt:variant>
        <vt:i4>0</vt:i4>
      </vt:variant>
      <vt:variant>
        <vt:i4>5</vt:i4>
      </vt:variant>
      <vt:variant>
        <vt:lpwstr>http://arz.wikipedia.org/wiki/%D9%81%D9%86_%D9%82%D8%A8%D8%B7%D9%8A</vt:lpwstr>
      </vt:variant>
      <vt:variant>
        <vt:lpwstr>cite_note-2</vt:lpwstr>
      </vt:variant>
      <vt:variant>
        <vt:i4>6094858</vt:i4>
      </vt:variant>
      <vt:variant>
        <vt:i4>63</vt:i4>
      </vt:variant>
      <vt:variant>
        <vt:i4>0</vt:i4>
      </vt:variant>
      <vt:variant>
        <vt:i4>5</vt:i4>
      </vt:variant>
      <vt:variant>
        <vt:lpwstr>http://arz.wikipedia.org/wiki/%D9%81%D9%86_%D9%82%D8%A8%D8%B7%D9%8A</vt:lpwstr>
      </vt:variant>
      <vt:variant>
        <vt:lpwstr>cite_note-1</vt:lpwstr>
      </vt:variant>
      <vt:variant>
        <vt:i4>1769506</vt:i4>
      </vt:variant>
      <vt:variant>
        <vt:i4>60</vt:i4>
      </vt:variant>
      <vt:variant>
        <vt:i4>0</vt:i4>
      </vt:variant>
      <vt:variant>
        <vt:i4>5</vt:i4>
      </vt:variant>
      <vt:variant>
        <vt:lpwstr>http://arz.wikipedia.org/w/index.php?title=%D8%A7%D9%84%D9%82%D8%A7%D9%87%D8%B1%D8%A9_%D8%A7%D9%84%D9%82%D8%A8%D8%B7%D9%8A%D8%A9&amp;action=edit&amp;redlink=1</vt:lpwstr>
      </vt:variant>
      <vt:variant>
        <vt:lpwstr/>
      </vt:variant>
      <vt:variant>
        <vt:i4>3866643</vt:i4>
      </vt:variant>
      <vt:variant>
        <vt:i4>57</vt:i4>
      </vt:variant>
      <vt:variant>
        <vt:i4>0</vt:i4>
      </vt:variant>
      <vt:variant>
        <vt:i4>5</vt:i4>
      </vt:variant>
      <vt:variant>
        <vt:lpwstr>http://arz.wikipedia.org/wiki/%D8%A7%D9%84%D9%85%D8%AA%D8%AD%D9%81_%D8%A7%D9%84%D9%82%D8%A8%D8%B7%D9%89</vt:lpwstr>
      </vt:variant>
      <vt:variant>
        <vt:lpwstr/>
      </vt:variant>
      <vt:variant>
        <vt:i4>7209078</vt:i4>
      </vt:variant>
      <vt:variant>
        <vt:i4>51</vt:i4>
      </vt:variant>
      <vt:variant>
        <vt:i4>0</vt:i4>
      </vt:variant>
      <vt:variant>
        <vt:i4>5</vt:i4>
      </vt:variant>
      <vt:variant>
        <vt:lpwstr>http://arz.wikipedia.org/wiki/%D9%85%D9%84%D9%81:StAnthony.jpg</vt:lpwstr>
      </vt:variant>
      <vt:variant>
        <vt:lpwstr/>
      </vt:variant>
      <vt:variant>
        <vt:i4>7077989</vt:i4>
      </vt:variant>
      <vt:variant>
        <vt:i4>45</vt:i4>
      </vt:variant>
      <vt:variant>
        <vt:i4>0</vt:i4>
      </vt:variant>
      <vt:variant>
        <vt:i4>5</vt:i4>
      </vt:variant>
      <vt:variant>
        <vt:lpwstr>http://arz.wikipedia.org/wiki/%D9%85%D9%84%D9%81:Coptic_icon_with_an_archangel.jpg</vt:lpwstr>
      </vt:variant>
      <vt:variant>
        <vt:lpwstr/>
      </vt:variant>
      <vt:variant>
        <vt:i4>4587625</vt:i4>
      </vt:variant>
      <vt:variant>
        <vt:i4>39</vt:i4>
      </vt:variant>
      <vt:variant>
        <vt:i4>0</vt:i4>
      </vt:variant>
      <vt:variant>
        <vt:i4>5</vt:i4>
      </vt:variant>
      <vt:variant>
        <vt:lpwstr>http://arz.wikipedia.org/wiki/%D9%85%D9%84%D9%81:Sudan_Farras_fresco_of_cathedral_22dez2005.jpg</vt:lpwstr>
      </vt:variant>
      <vt:variant>
        <vt:lpwstr/>
      </vt:variant>
      <vt:variant>
        <vt:i4>1703949</vt:i4>
      </vt:variant>
      <vt:variant>
        <vt:i4>36</vt:i4>
      </vt:variant>
      <vt:variant>
        <vt:i4>0</vt:i4>
      </vt:variant>
      <vt:variant>
        <vt:i4>5</vt:i4>
      </vt:variant>
      <vt:variant>
        <vt:lpwstr>http://arz.wikipedia.org/wiki/%D8%A7%D9%84%D9%82%D8%A7%D9%87%D8%B1%D8%A9</vt:lpwstr>
      </vt:variant>
      <vt:variant>
        <vt:lpwstr/>
      </vt:variant>
      <vt:variant>
        <vt:i4>3211330</vt:i4>
      </vt:variant>
      <vt:variant>
        <vt:i4>33</vt:i4>
      </vt:variant>
      <vt:variant>
        <vt:i4>0</vt:i4>
      </vt:variant>
      <vt:variant>
        <vt:i4>5</vt:i4>
      </vt:variant>
      <vt:variant>
        <vt:lpwstr>http://arz.wikipedia.org/wiki/%D8%A7%D9%84%D9%83%D9%86%D9%8A%D8%B3%D8%A9_%D8%A7%D9%84%D9%85%D8%B9%D9%84%D9%82%D8%A9</vt:lpwstr>
      </vt:variant>
      <vt:variant>
        <vt:lpwstr/>
      </vt:variant>
      <vt:variant>
        <vt:i4>1245305</vt:i4>
      </vt:variant>
      <vt:variant>
        <vt:i4>30</vt:i4>
      </vt:variant>
      <vt:variant>
        <vt:i4>0</vt:i4>
      </vt:variant>
      <vt:variant>
        <vt:i4>5</vt:i4>
      </vt:variant>
      <vt:variant>
        <vt:lpwstr>http://arz.wikipedia.org/w/index.php?title=%D8%A7%D9%84%D9%81%D9%86_%D8%A7%D9%84%D8%A8%D9%8A%D8%B2%D9%86%D8%B7%D9%89&amp;action=edit&amp;redlink=1</vt:lpwstr>
      </vt:variant>
      <vt:variant>
        <vt:lpwstr/>
      </vt:variant>
      <vt:variant>
        <vt:i4>6488131</vt:i4>
      </vt:variant>
      <vt:variant>
        <vt:i4>27</vt:i4>
      </vt:variant>
      <vt:variant>
        <vt:i4>0</vt:i4>
      </vt:variant>
      <vt:variant>
        <vt:i4>5</vt:i4>
      </vt:variant>
      <vt:variant>
        <vt:lpwstr>http://arz.wikipedia.org/wiki/%D8%A7%D9%84%D9%82%D9%88%D9%85%D9%8A%D8%A9_%D8%A7%D9%84%D9%85%D8%B5%D8%B1%D9%8A%D8%A9</vt:lpwstr>
      </vt:variant>
      <vt:variant>
        <vt:lpwstr/>
      </vt:variant>
      <vt:variant>
        <vt:i4>7209070</vt:i4>
      </vt:variant>
      <vt:variant>
        <vt:i4>21</vt:i4>
      </vt:variant>
      <vt:variant>
        <vt:i4>0</vt:i4>
      </vt:variant>
      <vt:variant>
        <vt:i4>5</vt:i4>
      </vt:variant>
      <vt:variant>
        <vt:lpwstr>http://arz.wikipedia.org/wiki/%D9%85%D9%84%D9%81:Menas.jpg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http://arz.wikipedia.org/wiki/%D9%85%D9%84%D9%81:Menas.jpg</vt:lpwstr>
      </vt:variant>
      <vt:variant>
        <vt:lpwstr/>
      </vt:variant>
      <vt:variant>
        <vt:i4>6094858</vt:i4>
      </vt:variant>
      <vt:variant>
        <vt:i4>12</vt:i4>
      </vt:variant>
      <vt:variant>
        <vt:i4>0</vt:i4>
      </vt:variant>
      <vt:variant>
        <vt:i4>5</vt:i4>
      </vt:variant>
      <vt:variant>
        <vt:lpwstr>http://arz.wikipedia.org/wiki/%D9%81%D9%86_%D9%82%D8%A8%D8%B7%D9%8A</vt:lpwstr>
      </vt:variant>
      <vt:variant>
        <vt:lpwstr>cite_note-0</vt:lpwstr>
      </vt:variant>
      <vt:variant>
        <vt:i4>5046381</vt:i4>
      </vt:variant>
      <vt:variant>
        <vt:i4>9</vt:i4>
      </vt:variant>
      <vt:variant>
        <vt:i4>0</vt:i4>
      </vt:variant>
      <vt:variant>
        <vt:i4>5</vt:i4>
      </vt:variant>
      <vt:variant>
        <vt:lpwstr>http://arz.wikipedia.org/wiki/%D8%A7%D9%84%D9%82%D8%B1%D9%86_%D8%A7%D9%84%D8%B3%D8%A7%D8%A8%D8%B9</vt:lpwstr>
      </vt:variant>
      <vt:variant>
        <vt:lpwstr/>
      </vt:variant>
      <vt:variant>
        <vt:i4>5046323</vt:i4>
      </vt:variant>
      <vt:variant>
        <vt:i4>6</vt:i4>
      </vt:variant>
      <vt:variant>
        <vt:i4>0</vt:i4>
      </vt:variant>
      <vt:variant>
        <vt:i4>5</vt:i4>
      </vt:variant>
      <vt:variant>
        <vt:lpwstr>http://arz.wikipedia.org/wiki/%D8%A7%D9%84%D9%82%D8%B1%D9%86_%D8%A7%D9%84%D8%B3%D8%A7%D8%AF%D8%B3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http://arz.wikipedia.org/wiki/%D8%A7%D9%84%D9%82%D8%B1%D9%86_%D8%A7%D9%84%D8%AE%D8%A7%D9%85%D8%B3</vt:lpwstr>
      </vt:variant>
      <vt:variant>
        <vt:lpwstr/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http://arz.wikipedia.org/wiki/%D9%85%D8%B5%D8%B1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المقدمة "</dc:title>
  <dc:creator>WW</dc:creator>
  <cp:lastModifiedBy>M</cp:lastModifiedBy>
  <cp:revision>3</cp:revision>
  <dcterms:created xsi:type="dcterms:W3CDTF">2021-08-17T04:54:00Z</dcterms:created>
  <dcterms:modified xsi:type="dcterms:W3CDTF">2021-08-17T04:54:00Z</dcterms:modified>
</cp:coreProperties>
</file>