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24826" w:rsidRDefault="00CC78CB" w:rsidP="00724826">
      <w:pPr>
        <w:bidi/>
        <w:spacing w:line="360" w:lineRule="auto"/>
        <w:divId w:val="124201460"/>
        <w:rPr>
          <w:rFonts w:ascii="Times New Roman" w:eastAsia="Times New Roman" w:hAnsi="Times New Roman" w:cs="Times New Roman"/>
          <w:sz w:val="32"/>
          <w:szCs w:val="32"/>
          <w:rtl/>
        </w:rPr>
      </w:pPr>
      <w:bookmarkStart w:id="0" w:name="_GoBack"/>
    </w:p>
    <w:p w:rsidR="00000000" w:rsidRPr="00724826" w:rsidRDefault="00CC78CB" w:rsidP="00724826">
      <w:pPr>
        <w:pStyle w:val="NormalWeb"/>
        <w:bidi/>
        <w:spacing w:line="360" w:lineRule="auto"/>
        <w:divId w:val="124201460"/>
        <w:rPr>
          <w:sz w:val="32"/>
          <w:szCs w:val="32"/>
          <w:rtl/>
        </w:rPr>
      </w:pPr>
      <w:r w:rsidRPr="00724826">
        <w:rPr>
          <w:sz w:val="32"/>
          <w:szCs w:val="32"/>
          <w:rtl/>
        </w:rPr>
        <w:t>المغناطيس</w:t>
      </w:r>
      <w:r w:rsidRPr="00724826">
        <w:rPr>
          <w:sz w:val="32"/>
          <w:szCs w:val="32"/>
          <w:rtl/>
        </w:rPr>
        <w:br/>
      </w:r>
      <w:r w:rsidRPr="00724826">
        <w:rPr>
          <w:sz w:val="32"/>
          <w:szCs w:val="32"/>
          <w:rtl/>
        </w:rPr>
        <w:br/>
        <w:t>حجر المغناطيس هو خام الحديد المغناطيس، وهو معدن واسع الانتشار في الطبيعة ومعروف منذ القدم ومكون أولي في الصخور النارية. وقد اهتم به علماء المسلمين وبينوا كثيرا من خواصه وأهمها جذبه لقطعة من الحديد إذا قربت منه</w:t>
      </w:r>
      <w:r w:rsidRPr="00724826">
        <w:rPr>
          <w:sz w:val="32"/>
          <w:szCs w:val="32"/>
          <w:rtl/>
        </w:rPr>
        <w:t>، وخصص البيروني في كتابه: الجماهر في معرفة الجواهر فصلا عن المغناطيس، وأشار إلى الصفة المشتركة بين المغناطيس، والعنبر (الكهربا) وهي جذبهما للأشياء، وبين أن المغناطيس يتفوق على العنبر في هذه الصفة، وأشار البيروني إلى أن أكثر خامات المغناطيس موجودة في بلاد ا</w:t>
      </w:r>
      <w:r w:rsidRPr="00724826">
        <w:rPr>
          <w:sz w:val="32"/>
          <w:szCs w:val="32"/>
          <w:rtl/>
        </w:rPr>
        <w:t>لأناضول وكانت تصنع منها المسامير التي تستخدم في صناعة السفن في تلك البلاد، أما الصينيون فكانوا يصنعون سفنهم بضم وربط ألواح الأخشاب إلى بعضها بحبال من ألياف النباتات، ذلك أن هناك جبالا من حجر المغناطيس مغمورة في مياه بحر الصين كانت تنتزع مسامير الحديد من أج</w:t>
      </w:r>
      <w:r w:rsidRPr="00724826">
        <w:rPr>
          <w:sz w:val="32"/>
          <w:szCs w:val="32"/>
          <w:rtl/>
        </w:rPr>
        <w:t xml:space="preserve">سام السفن فتتفكك وتغرق في الماء. </w:t>
      </w:r>
      <w:r w:rsidRPr="00724826">
        <w:rPr>
          <w:sz w:val="32"/>
          <w:szCs w:val="32"/>
          <w:rtl/>
        </w:rPr>
        <w:br/>
      </w:r>
      <w:r w:rsidRPr="00724826">
        <w:rPr>
          <w:sz w:val="32"/>
          <w:szCs w:val="32"/>
          <w:rtl/>
        </w:rPr>
        <w:br/>
        <w:t>وأشار البيروني إلى رواسب المغناطيس في شرقي أفغانستان وبين أن الأجزاء السطحية من تلك الرواسب ضعيفة المغناطيسية بالمقارنة مع الأجزاء الداخلية منها ، والسبب هو تعرض الأجزاء السطحية من تلك الرواسب للشمس. وشبه العلماء المسلمون</w:t>
      </w:r>
      <w:r w:rsidRPr="00724826">
        <w:rPr>
          <w:sz w:val="32"/>
          <w:szCs w:val="32"/>
          <w:rtl/>
        </w:rPr>
        <w:t xml:space="preserve"> الحديد وحجر المغناطيس بالعاشق والمعشوق، فالحديد ينجذب إلى المغناطيس كانجذاب العاشق إلى المعشوق </w:t>
      </w:r>
      <w:r w:rsidRPr="00724826">
        <w:rPr>
          <w:sz w:val="32"/>
          <w:szCs w:val="32"/>
          <w:rtl/>
        </w:rPr>
        <w:br/>
      </w:r>
      <w:r w:rsidRPr="00724826">
        <w:rPr>
          <w:sz w:val="32"/>
          <w:szCs w:val="32"/>
          <w:rtl/>
        </w:rPr>
        <w:br/>
        <w:t>وبين العلماء المسلمون أن حجر المغناطيس يجذب برادة الحديد حتى لو كان هناك فاصل بينهما، بل إنه يجذب إبرة الحديد إليه، وهذه الإبرة تجذب بدورها إبرة أخرى إذا قربت</w:t>
      </w:r>
      <w:r w:rsidRPr="00724826">
        <w:rPr>
          <w:sz w:val="32"/>
          <w:szCs w:val="32"/>
          <w:rtl/>
        </w:rPr>
        <w:t xml:space="preserve"> منها وهكذا حتى لترى إبر الحديد مرتبطة مع بعضها بقوة غير محسوسة. وبجانب القوة الجاذبة للمغناطيس فإن له قوة طاردة أيضا، فإذا وضع مغناطيس فوق ربوة يسكنها النمل، هجرها النمل </w:t>
      </w:r>
      <w:r w:rsidRPr="00724826">
        <w:rPr>
          <w:sz w:val="32"/>
          <w:szCs w:val="32"/>
          <w:rtl/>
        </w:rPr>
        <w:lastRenderedPageBreak/>
        <w:t>على الفور. وقد ذكر العلماء المسلمون ومنهم القزويني و شيخ حطين بعض عوامل فقدان المغناط</w:t>
      </w:r>
      <w:r w:rsidRPr="00724826">
        <w:rPr>
          <w:sz w:val="32"/>
          <w:szCs w:val="32"/>
          <w:rtl/>
        </w:rPr>
        <w:t xml:space="preserve">يس لقوته الجاذبة ويكون ذلك إذا دلك بقطعة من الثوم أو البصل، وعندما ينظف المغناطيس من رائحة الثوم أو البصل، ويغمر في دم ماعز وهو دافئ عادت إليه خاصيته. </w:t>
      </w:r>
      <w:r w:rsidRPr="00724826">
        <w:rPr>
          <w:sz w:val="32"/>
          <w:szCs w:val="32"/>
          <w:rtl/>
        </w:rPr>
        <w:br/>
        <w:t>وبين العلماء المسلمون أن السكين أو السيف يكتسبان صفة المغناطيس إذا حُكا في حجر المغناطيس. ويحتفظ كل من ا</w:t>
      </w:r>
      <w:r w:rsidRPr="00724826">
        <w:rPr>
          <w:sz w:val="32"/>
          <w:szCs w:val="32"/>
          <w:rtl/>
        </w:rPr>
        <w:t xml:space="preserve">لسيف والسكين بخواصه المغناطيسية لفترة طويلة قد تصل إلى قرن من الزمان. ودرسوا الخواص المغناطيسية لحجر المغناطيس في الفراغ ومنهم الرازي الذي كتب رسالة بعنوان : علة جذب حجر المغناطيس للحديد ، وبين التيفاشي أن سبب انجذاب الحديد للمغناطيس هو اتحادهما في الجوهر </w:t>
      </w:r>
      <w:r w:rsidRPr="00724826">
        <w:rPr>
          <w:sz w:val="32"/>
          <w:szCs w:val="32"/>
          <w:rtl/>
        </w:rPr>
        <w:t>(أي أن لهما تركيبا كيميائيا واحدا بلغة هذا العصر) . وتحدث العرب عن القوة الجاذبة وأوضحوا أن هناك علاقة بين بعض المعادن وبعضها الآخر فمثلا ذكر شيخ حطين في نخبة الدهر أن الذهب هو مغناطيس الزئبق. ولم يكن غريبا أن ينسج الإنسان في العصور القديمة بعض الأساطير حو</w:t>
      </w:r>
      <w:r w:rsidRPr="00724826">
        <w:rPr>
          <w:sz w:val="32"/>
          <w:szCs w:val="32"/>
          <w:rtl/>
        </w:rPr>
        <w:t xml:space="preserve">ل حجر المغناطيس. </w:t>
      </w:r>
      <w:r w:rsidRPr="00724826">
        <w:rPr>
          <w:sz w:val="32"/>
          <w:szCs w:val="32"/>
          <w:rtl/>
        </w:rPr>
        <w:br/>
      </w:r>
      <w:r w:rsidRPr="00724826">
        <w:rPr>
          <w:sz w:val="32"/>
          <w:szCs w:val="32"/>
          <w:rtl/>
        </w:rPr>
        <w:br/>
        <w:t>ومن هذه الأساطير أسطورة التمثال الحديدي المعلق في الفراغ في داخل قبة مصنوعة من حجر المغناطيس في دير الصنم بالهند ، وسبب تعلق هذا التمثال في الفضاء هو انجذابه لقبة المغناطيس وقد عرف سر ذلك حينما زار السلطان محمود بن سبكتين ذلك المعبد واقت</w:t>
      </w:r>
      <w:r w:rsidRPr="00724826">
        <w:rPr>
          <w:sz w:val="32"/>
          <w:szCs w:val="32"/>
          <w:rtl/>
        </w:rPr>
        <w:t xml:space="preserve">لع أحد مرافقي السلطان حجرا من القبة المغناطيسية فاختل توازن التمثال المعلق وهوى إلى أرض القبة . </w:t>
      </w:r>
      <w:r w:rsidRPr="00724826">
        <w:rPr>
          <w:sz w:val="32"/>
          <w:szCs w:val="32"/>
          <w:rtl/>
        </w:rPr>
        <w:br/>
      </w:r>
      <w:r w:rsidRPr="00724826">
        <w:rPr>
          <w:sz w:val="32"/>
          <w:szCs w:val="32"/>
          <w:rtl/>
        </w:rPr>
        <w:br/>
      </w:r>
      <w:r w:rsidRPr="00724826">
        <w:rPr>
          <w:sz w:val="32"/>
          <w:szCs w:val="32"/>
          <w:rtl/>
        </w:rPr>
        <w:br/>
        <w:t>واستخدم المغناطيس في الطب القديم لإزالة البلغم ومنع التشنج، وأشار الأطباء المسلمون إلى أنه إذا أمسك المريض حجر المغناطيس زالت التقلصات العضلية من أطرافه، وكا</w:t>
      </w:r>
      <w:r w:rsidRPr="00724826">
        <w:rPr>
          <w:sz w:val="32"/>
          <w:szCs w:val="32"/>
          <w:rtl/>
        </w:rPr>
        <w:t xml:space="preserve">نوا يستخدمون حجر المغناطيس في تخليص الجسم من قطع الحديد التي تدخل فيه بطريق الخطأ </w:t>
      </w:r>
      <w:r w:rsidRPr="00724826">
        <w:rPr>
          <w:sz w:val="32"/>
          <w:szCs w:val="32"/>
          <w:rtl/>
        </w:rPr>
        <w:lastRenderedPageBreak/>
        <w:t>وذلك بإمرار المغناطيس فوق جسم المصاب، وذكروا أن حجر المغناطيس يسكن أوجاع المفاصل والنقرس إذا وضع - بعد دعكه بالخل - فوق مواضع الألم.</w:t>
      </w:r>
    </w:p>
    <w:p w:rsidR="00CC78CB" w:rsidRPr="00724826" w:rsidRDefault="00CC78CB" w:rsidP="00724826">
      <w:pPr>
        <w:spacing w:after="240" w:line="360" w:lineRule="auto"/>
        <w:rPr>
          <w:rFonts w:ascii="Times New Roman" w:eastAsia="Times New Roman" w:hAnsi="Times New Roman" w:cs="Times New Roman"/>
          <w:sz w:val="32"/>
          <w:szCs w:val="32"/>
        </w:rPr>
      </w:pPr>
      <w:r w:rsidRPr="00724826">
        <w:rPr>
          <w:rFonts w:ascii="Times New Roman" w:eastAsia="Times New Roman" w:hAnsi="Times New Roman" w:cs="Times New Roman"/>
          <w:sz w:val="32"/>
          <w:szCs w:val="32"/>
        </w:rPr>
        <w:br/>
      </w:r>
      <w:bookmarkEnd w:id="0"/>
    </w:p>
    <w:sectPr w:rsidR="00CC78CB" w:rsidRPr="00724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24826"/>
    <w:rsid w:val="00724826"/>
    <w:rsid w:val="00CC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146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2021-08-17T23:30:00Z</dcterms:created>
  <dcterms:modified xsi:type="dcterms:W3CDTF">2021-08-17T23:30:00Z</dcterms:modified>
</cp:coreProperties>
</file>